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3B" w:rsidRDefault="0079354F" w:rsidP="0079354F">
      <w:pPr>
        <w:tabs>
          <w:tab w:val="left" w:pos="3231"/>
          <w:tab w:val="center" w:pos="4960"/>
        </w:tabs>
        <w:rPr>
          <w:sz w:val="28"/>
          <w:szCs w:val="28"/>
        </w:rPr>
      </w:pPr>
      <w:r>
        <w:rPr>
          <w:sz w:val="16"/>
          <w:szCs w:val="16"/>
        </w:rPr>
        <w:tab/>
        <w:t xml:space="preserve">                    </w:t>
      </w:r>
      <w:r w:rsidR="00D6743B">
        <w:rPr>
          <w:sz w:val="16"/>
          <w:szCs w:val="16"/>
        </w:rPr>
        <w:t xml:space="preserve">   </w:t>
      </w:r>
      <w:r w:rsidR="00D6743B">
        <w:rPr>
          <w:noProof/>
          <w:sz w:val="16"/>
          <w:szCs w:val="16"/>
        </w:rPr>
        <w:drawing>
          <wp:inline distT="0" distB="0" distL="0" distR="0">
            <wp:extent cx="386467" cy="469127"/>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385459" cy="467903"/>
                    </a:xfrm>
                    <a:prstGeom prst="rect">
                      <a:avLst/>
                    </a:prstGeom>
                    <a:noFill/>
                    <a:ln w="9525">
                      <a:noFill/>
                      <a:miter lim="800000"/>
                      <a:headEnd/>
                      <a:tailEnd/>
                    </a:ln>
                  </pic:spPr>
                </pic:pic>
              </a:graphicData>
            </a:graphic>
          </wp:inline>
        </w:drawing>
      </w:r>
      <w:r w:rsidR="00D6743B">
        <w:rPr>
          <w:sz w:val="16"/>
          <w:szCs w:val="16"/>
        </w:rPr>
        <w:t xml:space="preserve">                                           </w:t>
      </w:r>
    </w:p>
    <w:p w:rsidR="00D6743B" w:rsidRDefault="00D6743B" w:rsidP="00D6743B">
      <w:pPr>
        <w:shd w:val="clear" w:color="auto" w:fill="FFFFFF"/>
        <w:ind w:right="-70" w:firstLine="709"/>
        <w:jc w:val="center"/>
        <w:rPr>
          <w:b/>
          <w:color w:val="000000"/>
          <w:spacing w:val="-1"/>
          <w:sz w:val="28"/>
          <w:szCs w:val="28"/>
        </w:rPr>
      </w:pPr>
      <w:r>
        <w:rPr>
          <w:b/>
          <w:bCs/>
          <w:color w:val="000000"/>
          <w:spacing w:val="-11"/>
          <w:sz w:val="28"/>
          <w:szCs w:val="28"/>
        </w:rPr>
        <w:t xml:space="preserve">СОВЕТ ДЕПУТАТОВ МУНИЦИПАЛЬНОГО ОБРАЗОВАНИЯ </w:t>
      </w:r>
      <w:r>
        <w:rPr>
          <w:b/>
          <w:color w:val="000000"/>
          <w:spacing w:val="1"/>
          <w:sz w:val="28"/>
          <w:szCs w:val="28"/>
        </w:rPr>
        <w:t xml:space="preserve">СУХОВСКОЕ СЕЛЬСКОЕ ПОСЕЛЕНИЕ </w:t>
      </w:r>
      <w:r>
        <w:rPr>
          <w:b/>
          <w:color w:val="000000"/>
          <w:spacing w:val="-1"/>
          <w:sz w:val="28"/>
          <w:szCs w:val="28"/>
        </w:rPr>
        <w:t>КИРОВСКОГО МУНИЦИПАЛЬНОГО РАЙОНА ЛЕНИНГРАДСКОЙ ОБЛАСТИ</w:t>
      </w:r>
    </w:p>
    <w:p w:rsidR="00D6743B" w:rsidRDefault="00D6743B" w:rsidP="00D6743B">
      <w:pPr>
        <w:shd w:val="clear" w:color="auto" w:fill="FFFFFF"/>
        <w:ind w:right="-70" w:firstLine="709"/>
        <w:rPr>
          <w:b/>
          <w:sz w:val="28"/>
          <w:szCs w:val="28"/>
        </w:rPr>
      </w:pPr>
      <w:r>
        <w:rPr>
          <w:b/>
          <w:color w:val="000000"/>
          <w:spacing w:val="-1"/>
          <w:sz w:val="28"/>
          <w:szCs w:val="28"/>
        </w:rPr>
        <w:t xml:space="preserve">                                            четвёртого созыва</w:t>
      </w:r>
    </w:p>
    <w:p w:rsidR="00D6743B" w:rsidRDefault="00D6743B" w:rsidP="00D6743B">
      <w:pPr>
        <w:shd w:val="clear" w:color="auto" w:fill="FFFFFF"/>
        <w:ind w:right="24"/>
        <w:jc w:val="center"/>
        <w:rPr>
          <w:b/>
          <w:bCs/>
          <w:color w:val="000000"/>
          <w:spacing w:val="-3"/>
          <w:w w:val="138"/>
          <w:sz w:val="28"/>
          <w:szCs w:val="28"/>
        </w:rPr>
      </w:pPr>
    </w:p>
    <w:p w:rsidR="00F35590" w:rsidRPr="00D45629" w:rsidRDefault="00F35590" w:rsidP="00F35590">
      <w:pPr>
        <w:jc w:val="center"/>
        <w:rPr>
          <w:sz w:val="28"/>
        </w:rPr>
      </w:pPr>
    </w:p>
    <w:p w:rsidR="00F35590" w:rsidRPr="00D45629" w:rsidRDefault="00F35590" w:rsidP="00F35590">
      <w:pPr>
        <w:keepNext/>
        <w:jc w:val="center"/>
        <w:outlineLvl w:val="0"/>
        <w:rPr>
          <w:b/>
          <w:sz w:val="32"/>
          <w:szCs w:val="32"/>
        </w:rPr>
      </w:pPr>
      <w:r w:rsidRPr="00D45629">
        <w:rPr>
          <w:b/>
          <w:sz w:val="32"/>
          <w:szCs w:val="32"/>
        </w:rPr>
        <w:t>Р Е Ш Е Н И Е</w:t>
      </w:r>
    </w:p>
    <w:p w:rsidR="00F35590" w:rsidRPr="00D45629" w:rsidRDefault="00F35590" w:rsidP="00F35590">
      <w:pPr>
        <w:jc w:val="center"/>
        <w:rPr>
          <w:sz w:val="28"/>
        </w:rPr>
      </w:pPr>
    </w:p>
    <w:p w:rsidR="00F35590" w:rsidRPr="00D45629" w:rsidRDefault="00F35590" w:rsidP="00F35590">
      <w:pPr>
        <w:jc w:val="center"/>
        <w:rPr>
          <w:sz w:val="28"/>
        </w:rPr>
      </w:pPr>
      <w:r w:rsidRPr="00D45629">
        <w:rPr>
          <w:sz w:val="28"/>
        </w:rPr>
        <w:t xml:space="preserve">от </w:t>
      </w:r>
      <w:r w:rsidR="008001C8">
        <w:rPr>
          <w:sz w:val="28"/>
        </w:rPr>
        <w:t xml:space="preserve">28 октября 2021 года </w:t>
      </w:r>
      <w:r w:rsidRPr="00D45629">
        <w:rPr>
          <w:sz w:val="28"/>
        </w:rPr>
        <w:t xml:space="preserve">№ </w:t>
      </w:r>
      <w:r w:rsidR="008001C8">
        <w:rPr>
          <w:sz w:val="28"/>
        </w:rPr>
        <w:t>25</w:t>
      </w:r>
    </w:p>
    <w:p w:rsidR="00F35590" w:rsidRPr="00D45629" w:rsidRDefault="00F35590" w:rsidP="00F35590">
      <w:pPr>
        <w:rPr>
          <w:sz w:val="28"/>
        </w:rPr>
      </w:pPr>
    </w:p>
    <w:p w:rsidR="00F35590" w:rsidRPr="00D45629" w:rsidRDefault="00F35590" w:rsidP="00F35590">
      <w:pPr>
        <w:rPr>
          <w:sz w:val="28"/>
        </w:rPr>
      </w:pPr>
    </w:p>
    <w:p w:rsidR="00F35590" w:rsidRPr="00D45629" w:rsidRDefault="00F35590" w:rsidP="00F35590">
      <w:pPr>
        <w:jc w:val="center"/>
        <w:rPr>
          <w:b/>
        </w:rPr>
      </w:pPr>
      <w:r w:rsidRPr="00D45629">
        <w:rPr>
          <w:rFonts w:eastAsia="Calibri"/>
          <w:b/>
          <w:iCs/>
        </w:rPr>
        <w:t xml:space="preserve">Об утверждении   положения о муниципальном контроле </w:t>
      </w:r>
      <w:r w:rsidRPr="00F35590">
        <w:rPr>
          <w:rFonts w:eastAsia="Calibri"/>
          <w:b/>
          <w:iCs/>
        </w:rPr>
        <w:t>на автомобильном транспорте и в дорожном хозяйстве</w:t>
      </w:r>
      <w:r w:rsidRPr="000F0623">
        <w:rPr>
          <w:rFonts w:eastAsia="Calibri"/>
          <w:iCs/>
          <w:sz w:val="28"/>
          <w:szCs w:val="28"/>
        </w:rPr>
        <w:t xml:space="preserve"> </w:t>
      </w:r>
      <w:r w:rsidRPr="00D45629">
        <w:rPr>
          <w:rFonts w:eastAsia="Calibri"/>
          <w:b/>
          <w:iCs/>
        </w:rPr>
        <w:t>н</w:t>
      </w:r>
      <w:r w:rsidRPr="00D45629">
        <w:rPr>
          <w:rFonts w:eastAsia="Calibri"/>
          <w:b/>
        </w:rPr>
        <w:t>а</w:t>
      </w:r>
      <w:r w:rsidRPr="00740A3D">
        <w:rPr>
          <w:rFonts w:eastAsia="Calibri"/>
          <w:sz w:val="28"/>
          <w:szCs w:val="28"/>
        </w:rPr>
        <w:t xml:space="preserve"> </w:t>
      </w:r>
      <w:r w:rsidRPr="00D45629">
        <w:rPr>
          <w:b/>
        </w:rPr>
        <w:t>территории муниципального образования</w:t>
      </w:r>
      <w:r w:rsidRPr="00D45629">
        <w:rPr>
          <w:bCs/>
          <w:kern w:val="28"/>
          <w:sz w:val="28"/>
          <w:szCs w:val="28"/>
        </w:rPr>
        <w:t xml:space="preserve"> </w:t>
      </w:r>
      <w:r w:rsidRPr="00D45629">
        <w:rPr>
          <w:b/>
          <w:lang w:eastAsia="zh-CN"/>
        </w:rPr>
        <w:t>Суховское сельское поселение Кировского муниципального района Ленинградской области</w:t>
      </w:r>
    </w:p>
    <w:p w:rsidR="000F0623" w:rsidRPr="00740A3D" w:rsidRDefault="000F0623" w:rsidP="000F0623">
      <w:pPr>
        <w:ind w:right="5385"/>
        <w:rPr>
          <w:rFonts w:eastAsia="Calibri"/>
          <w:iCs/>
          <w:sz w:val="28"/>
          <w:szCs w:val="28"/>
        </w:rPr>
      </w:pPr>
    </w:p>
    <w:p w:rsidR="000F0623" w:rsidRPr="00740A3D" w:rsidRDefault="000F0623" w:rsidP="008001C8">
      <w:pPr>
        <w:ind w:firstLine="708"/>
        <w:jc w:val="both"/>
        <w:rPr>
          <w:b/>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F35590" w:rsidRPr="00D45629">
        <w:rPr>
          <w:sz w:val="28"/>
          <w:szCs w:val="28"/>
          <w:lang w:eastAsia="zh-CN"/>
        </w:rPr>
        <w:t>Суховское сельское поселение Кировского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F35590" w:rsidRPr="00D45629">
        <w:rPr>
          <w:sz w:val="28"/>
          <w:szCs w:val="28"/>
          <w:lang w:eastAsia="zh-CN"/>
        </w:rPr>
        <w:t>Суховское сельское поселение Кировского муниципального района Ленинградской области</w:t>
      </w:r>
      <w:r w:rsidRPr="00740A3D">
        <w:rPr>
          <w:rFonts w:eastAsia="Calibri"/>
          <w:sz w:val="28"/>
          <w:szCs w:val="28"/>
        </w:rPr>
        <w:t xml:space="preserve"> (далее - Совет депутатов)</w:t>
      </w:r>
      <w:r w:rsidR="008001C8">
        <w:rPr>
          <w:rFonts w:eastAsia="Calibri"/>
          <w:sz w:val="28"/>
          <w:szCs w:val="28"/>
        </w:rPr>
        <w:t xml:space="preserve"> </w:t>
      </w:r>
      <w:r w:rsidR="008D55F5" w:rsidRPr="002D071A">
        <w:rPr>
          <w:sz w:val="28"/>
          <w:szCs w:val="28"/>
        </w:rPr>
        <w:t> </w:t>
      </w:r>
      <w:r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F35590" w:rsidRPr="00D45629">
        <w:rPr>
          <w:sz w:val="28"/>
          <w:szCs w:val="28"/>
          <w:lang w:eastAsia="zh-CN"/>
        </w:rPr>
        <w:t>Суховское сельское поселение Кировского муниципального района Ленинградской области</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F35590" w:rsidRPr="00D45629" w:rsidRDefault="000F0623" w:rsidP="00F35590">
      <w:pPr>
        <w:autoSpaceDE w:val="0"/>
        <w:autoSpaceDN w:val="0"/>
        <w:adjustRightInd w:val="0"/>
        <w:spacing w:after="200"/>
        <w:ind w:firstLine="567"/>
        <w:contextualSpacing/>
        <w:jc w:val="both"/>
        <w:rPr>
          <w:sz w:val="28"/>
          <w:szCs w:val="28"/>
        </w:rPr>
      </w:pPr>
      <w:r w:rsidRPr="00740A3D">
        <w:rPr>
          <w:sz w:val="28"/>
          <w:szCs w:val="28"/>
        </w:rPr>
        <w:tab/>
        <w:t xml:space="preserve">2. </w:t>
      </w:r>
      <w:r w:rsidR="00F35590" w:rsidRPr="00D45629">
        <w:rPr>
          <w:sz w:val="28"/>
          <w:szCs w:val="28"/>
        </w:rPr>
        <w:t xml:space="preserve">Настоящее решение вступает в силу после его официального опубликования (обнародования) в газете «Ладога» и сети «Интернет» на официальном сайте администрации Суховского сельского поселения </w:t>
      </w:r>
      <w:r w:rsidR="00F35590" w:rsidRPr="00D45629">
        <w:rPr>
          <w:sz w:val="28"/>
          <w:szCs w:val="28"/>
          <w:u w:val="single"/>
          <w:lang w:val="en-US"/>
        </w:rPr>
        <w:t>http</w:t>
      </w:r>
      <w:r w:rsidR="00F35590" w:rsidRPr="00D45629">
        <w:rPr>
          <w:sz w:val="28"/>
          <w:szCs w:val="28"/>
          <w:u w:val="single"/>
        </w:rPr>
        <w:t>://</w:t>
      </w:r>
      <w:r w:rsidR="00F35590" w:rsidRPr="00D45629">
        <w:rPr>
          <w:sz w:val="28"/>
          <w:szCs w:val="28"/>
          <w:u w:val="single"/>
          <w:lang w:val="en-US"/>
        </w:rPr>
        <w:t>c</w:t>
      </w:r>
      <w:r w:rsidR="00F35590" w:rsidRPr="00D45629">
        <w:rPr>
          <w:sz w:val="28"/>
          <w:szCs w:val="28"/>
          <w:u w:val="single"/>
        </w:rPr>
        <w:t>уховское.рф/</w:t>
      </w:r>
      <w:r w:rsidR="00F35590">
        <w:rPr>
          <w:sz w:val="28"/>
          <w:szCs w:val="28"/>
          <w:u w:val="single"/>
        </w:rPr>
        <w:t>.</w:t>
      </w:r>
    </w:p>
    <w:p w:rsidR="000F0623" w:rsidRDefault="000F0623" w:rsidP="00F35590">
      <w:pPr>
        <w:tabs>
          <w:tab w:val="left" w:pos="720"/>
        </w:tabs>
        <w:ind w:firstLine="36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F35590">
        <w:rPr>
          <w:sz w:val="28"/>
          <w:szCs w:val="28"/>
        </w:rPr>
        <w:t xml:space="preserve">                     </w:t>
      </w:r>
      <w:r w:rsidRPr="00740A3D">
        <w:rPr>
          <w:sz w:val="28"/>
          <w:szCs w:val="28"/>
        </w:rPr>
        <w:t xml:space="preserve"> </w:t>
      </w:r>
      <w:r w:rsidR="00F35590" w:rsidRPr="00D45629">
        <w:rPr>
          <w:sz w:val="28"/>
        </w:rPr>
        <w:t>О.В. Бармина</w:t>
      </w:r>
      <w:r w:rsidRPr="00740A3D">
        <w:rPr>
          <w:sz w:val="28"/>
          <w:szCs w:val="28"/>
        </w:rPr>
        <w:t xml:space="preserve"> </w:t>
      </w:r>
    </w:p>
    <w:p w:rsidR="00094E74" w:rsidRDefault="00094E74" w:rsidP="000F0623">
      <w:pPr>
        <w:autoSpaceDE w:val="0"/>
        <w:autoSpaceDN w:val="0"/>
        <w:adjustRightInd w:val="0"/>
        <w:ind w:left="4536"/>
        <w:jc w:val="right"/>
        <w:rPr>
          <w:color w:val="000000" w:themeColor="text1"/>
          <w:sz w:val="28"/>
          <w:szCs w:val="28"/>
        </w:rPr>
      </w:pPr>
      <w:bookmarkStart w:id="0" w:name="Par35"/>
      <w:bookmarkEnd w:id="0"/>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8001C8"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совета депутатов</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 от </w:t>
      </w:r>
      <w:r w:rsidR="008001C8">
        <w:rPr>
          <w:color w:val="000000" w:themeColor="text1"/>
          <w:sz w:val="28"/>
          <w:szCs w:val="28"/>
        </w:rPr>
        <w:t xml:space="preserve">28 октября 2021 г. </w:t>
      </w:r>
      <w:r w:rsidRPr="00740A3D">
        <w:rPr>
          <w:color w:val="000000" w:themeColor="text1"/>
          <w:sz w:val="28"/>
          <w:szCs w:val="28"/>
        </w:rPr>
        <w:t>№</w:t>
      </w:r>
      <w:r w:rsidR="008001C8">
        <w:rPr>
          <w:color w:val="000000" w:themeColor="text1"/>
          <w:sz w:val="28"/>
          <w:szCs w:val="28"/>
        </w:rPr>
        <w:t xml:space="preserve"> 25</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D6743B">
        <w:rPr>
          <w:b/>
          <w:color w:val="000000" w:themeColor="text1"/>
          <w:sz w:val="28"/>
          <w:szCs w:val="28"/>
        </w:rPr>
        <w:t>Суховское сельское поселение Кировского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F35590" w:rsidRPr="00740A3D">
        <w:rPr>
          <w:rFonts w:eastAsia="Calibri"/>
          <w:sz w:val="28"/>
          <w:szCs w:val="28"/>
        </w:rPr>
        <w:t xml:space="preserve">муниципального образования </w:t>
      </w:r>
      <w:r w:rsidR="00F35590" w:rsidRPr="00D45629">
        <w:rPr>
          <w:sz w:val="28"/>
          <w:szCs w:val="28"/>
          <w:lang w:eastAsia="zh-CN"/>
        </w:rPr>
        <w:t>Суховское сельское поселение Кировского муниципального района Ленинградской области</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F35590" w:rsidRPr="00740A3D">
        <w:rPr>
          <w:rFonts w:eastAsia="Calibri"/>
          <w:sz w:val="28"/>
          <w:szCs w:val="28"/>
        </w:rPr>
        <w:t xml:space="preserve">муниципального образования </w:t>
      </w:r>
      <w:r w:rsidR="00F35590" w:rsidRPr="00D45629">
        <w:rPr>
          <w:sz w:val="28"/>
          <w:szCs w:val="28"/>
          <w:lang w:eastAsia="zh-CN"/>
        </w:rPr>
        <w:t>Суховское сельское поселение Кировского муниципального района Ленинградской области</w:t>
      </w:r>
      <w:r w:rsidR="00F35590">
        <w:rPr>
          <w:sz w:val="28"/>
          <w:szCs w:val="28"/>
        </w:rPr>
        <w:t xml:space="preserve">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F35590" w:rsidRPr="00F35590">
        <w:rPr>
          <w:rFonts w:ascii="Times New Roman" w:eastAsia="Calibri" w:hAnsi="Times New Roman"/>
          <w:sz w:val="28"/>
          <w:szCs w:val="28"/>
        </w:rPr>
        <w:t>муниципального образования</w:t>
      </w:r>
      <w:r w:rsidR="00F35590" w:rsidRPr="00740A3D">
        <w:rPr>
          <w:rFonts w:eastAsia="Calibri"/>
          <w:sz w:val="28"/>
          <w:szCs w:val="28"/>
        </w:rPr>
        <w:t xml:space="preserve"> </w:t>
      </w:r>
      <w:r w:rsidR="00F35590" w:rsidRPr="00D45629">
        <w:rPr>
          <w:rFonts w:ascii="Times New Roman" w:hAnsi="Times New Roman"/>
          <w:sz w:val="28"/>
          <w:szCs w:val="28"/>
          <w:lang w:eastAsia="zh-CN"/>
        </w:rPr>
        <w:t>Суховское сельское поселение Кировского муниципального района Ленинградской области</w:t>
      </w:r>
      <w:r>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w:t>
      </w:r>
      <w:r w:rsidR="00F35590" w:rsidRPr="000E7BBF">
        <w:rPr>
          <w:sz w:val="28"/>
        </w:rPr>
        <w:t xml:space="preserve">в </w:t>
      </w:r>
      <w:r w:rsidR="00F35590">
        <w:rPr>
          <w:sz w:val="28"/>
        </w:rPr>
        <w:t xml:space="preserve">Ленинградской </w:t>
      </w:r>
      <w:r w:rsidR="00F35590" w:rsidRPr="000E7BBF">
        <w:rPr>
          <w:sz w:val="28"/>
        </w:rPr>
        <w:t xml:space="preserve">области </w:t>
      </w:r>
      <w:r w:rsidRPr="002D071A">
        <w:rPr>
          <w:rStyle w:val="bumpedfont15"/>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F35590">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r w:rsidR="00F35590">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w:t>
      </w:r>
      <w:r w:rsidRPr="003E666D">
        <w:rPr>
          <w:rFonts w:ascii="Times New Roman" w:hAnsi="Times New Roman"/>
          <w:sz w:val="28"/>
        </w:rPr>
        <w:lastRenderedPageBreak/>
        <w:t xml:space="preserve">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2D071A">
        <w:rPr>
          <w:rStyle w:val="bumpedfont15"/>
          <w:sz w:val="28"/>
          <w:szCs w:val="28"/>
        </w:rPr>
        <w:lastRenderedPageBreak/>
        <w:t>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F35590" w:rsidRPr="000E7BBF" w:rsidRDefault="00F35590" w:rsidP="00F35590">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документарная проверка</w:t>
      </w:r>
      <w:r>
        <w:rPr>
          <w:rFonts w:ascii="Times New Roman" w:hAnsi="Times New Roman"/>
          <w:sz w:val="28"/>
        </w:rPr>
        <w:t xml:space="preserve"> и </w:t>
      </w:r>
      <w:r w:rsidRPr="000E7BBF">
        <w:rPr>
          <w:rFonts w:ascii="Times New Roman" w:hAnsi="Times New Roman"/>
          <w:sz w:val="28"/>
        </w:rPr>
        <w:t>выездная проверка.</w:t>
      </w:r>
    </w:p>
    <w:p w:rsidR="00F35590" w:rsidRPr="000E7BBF" w:rsidRDefault="00F35590" w:rsidP="00F35590">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 xml:space="preserve">документарная проверка и </w:t>
      </w:r>
      <w:r w:rsidRPr="000E7BBF">
        <w:rPr>
          <w:rFonts w:ascii="Times New Roman" w:hAnsi="Times New Roman"/>
          <w:sz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w:t>
      </w:r>
      <w:r w:rsidRPr="002D071A">
        <w:rPr>
          <w:rStyle w:val="bumpedfont15"/>
          <w:sz w:val="28"/>
          <w:szCs w:val="28"/>
        </w:rPr>
        <w:lastRenderedPageBreak/>
        <w:t>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4.6.14. Индивидуальный предприниматель, гражданин, являющиеся контролируемыми лицами, вправе представить в Контрольный орган </w:t>
      </w:r>
      <w:r w:rsidRPr="002D071A">
        <w:rPr>
          <w:rStyle w:val="bumpedfont15"/>
          <w:sz w:val="28"/>
          <w:szCs w:val="28"/>
        </w:rPr>
        <w:lastRenderedPageBreak/>
        <w:t>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w:t>
      </w:r>
      <w:r w:rsidRPr="00D24D01">
        <w:rPr>
          <w:sz w:val="28"/>
          <w:szCs w:val="28"/>
          <w:lang w:eastAsia="en-US"/>
        </w:rPr>
        <w:lastRenderedPageBreak/>
        <w:t>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заявлений, направленных на согласование в прокуратуру о проведении внеплановых проверок, в согласовании которых </w:t>
            </w:r>
            <w:r w:rsidRPr="006A1643">
              <w:rPr>
                <w:color w:val="444444"/>
                <w:sz w:val="18"/>
                <w:szCs w:val="18"/>
              </w:rPr>
              <w:lastRenderedPageBreak/>
              <w:t>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C4" w:rsidRDefault="00CC60C4" w:rsidP="00F6171E">
      <w:r>
        <w:separator/>
      </w:r>
    </w:p>
  </w:endnote>
  <w:endnote w:type="continuationSeparator" w:id="0">
    <w:p w:rsidR="00CC60C4" w:rsidRDefault="00CC60C4"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C4" w:rsidRDefault="00CC60C4" w:rsidP="00F6171E">
      <w:r>
        <w:separator/>
      </w:r>
    </w:p>
  </w:footnote>
  <w:footnote w:type="continuationSeparator" w:id="0">
    <w:p w:rsidR="00CC60C4" w:rsidRDefault="00CC60C4"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DD" w:rsidRDefault="000E0BDD" w:rsidP="00F35590">
    <w:pPr>
      <w:pStyle w:val="af2"/>
    </w:pPr>
  </w:p>
  <w:p w:rsidR="000E0BDD" w:rsidRDefault="000E0BDD">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5796B"/>
    <w:rsid w:val="00065D65"/>
    <w:rsid w:val="00067DD1"/>
    <w:rsid w:val="000724BB"/>
    <w:rsid w:val="000854C7"/>
    <w:rsid w:val="00094E74"/>
    <w:rsid w:val="00095E81"/>
    <w:rsid w:val="000C0A75"/>
    <w:rsid w:val="000E0BDD"/>
    <w:rsid w:val="000F0623"/>
    <w:rsid w:val="00104406"/>
    <w:rsid w:val="001470B0"/>
    <w:rsid w:val="001A3078"/>
    <w:rsid w:val="001A30EC"/>
    <w:rsid w:val="001C62A2"/>
    <w:rsid w:val="001D1BE4"/>
    <w:rsid w:val="00211DF0"/>
    <w:rsid w:val="00237C79"/>
    <w:rsid w:val="00282949"/>
    <w:rsid w:val="002D071A"/>
    <w:rsid w:val="002E2BDC"/>
    <w:rsid w:val="00361E73"/>
    <w:rsid w:val="0038027D"/>
    <w:rsid w:val="0042693B"/>
    <w:rsid w:val="004F0235"/>
    <w:rsid w:val="004F2C68"/>
    <w:rsid w:val="005046DE"/>
    <w:rsid w:val="00505888"/>
    <w:rsid w:val="005061E6"/>
    <w:rsid w:val="00541278"/>
    <w:rsid w:val="005728C8"/>
    <w:rsid w:val="005C1B8C"/>
    <w:rsid w:val="00631401"/>
    <w:rsid w:val="006541C8"/>
    <w:rsid w:val="00654947"/>
    <w:rsid w:val="00661875"/>
    <w:rsid w:val="006631B7"/>
    <w:rsid w:val="00693D81"/>
    <w:rsid w:val="006A1643"/>
    <w:rsid w:val="006D32F3"/>
    <w:rsid w:val="006D41DA"/>
    <w:rsid w:val="006E5FBC"/>
    <w:rsid w:val="007516D6"/>
    <w:rsid w:val="00754B5A"/>
    <w:rsid w:val="0079354F"/>
    <w:rsid w:val="007F7F30"/>
    <w:rsid w:val="008001C8"/>
    <w:rsid w:val="00887E88"/>
    <w:rsid w:val="00891782"/>
    <w:rsid w:val="008953A4"/>
    <w:rsid w:val="008D55F5"/>
    <w:rsid w:val="009026B2"/>
    <w:rsid w:val="00913F3D"/>
    <w:rsid w:val="0091687E"/>
    <w:rsid w:val="00931D1F"/>
    <w:rsid w:val="009B0381"/>
    <w:rsid w:val="00A50F92"/>
    <w:rsid w:val="00A76A96"/>
    <w:rsid w:val="00AA1B5B"/>
    <w:rsid w:val="00AA4276"/>
    <w:rsid w:val="00B877B3"/>
    <w:rsid w:val="00BB1FBD"/>
    <w:rsid w:val="00BC5993"/>
    <w:rsid w:val="00C2754F"/>
    <w:rsid w:val="00C50DB4"/>
    <w:rsid w:val="00C6707E"/>
    <w:rsid w:val="00CC60C4"/>
    <w:rsid w:val="00D24D01"/>
    <w:rsid w:val="00D335A9"/>
    <w:rsid w:val="00D51DFA"/>
    <w:rsid w:val="00D6743B"/>
    <w:rsid w:val="00D8647A"/>
    <w:rsid w:val="00D903E4"/>
    <w:rsid w:val="00DA1813"/>
    <w:rsid w:val="00E04D28"/>
    <w:rsid w:val="00E13740"/>
    <w:rsid w:val="00E640C2"/>
    <w:rsid w:val="00EC0086"/>
    <w:rsid w:val="00ED036A"/>
    <w:rsid w:val="00F35590"/>
    <w:rsid w:val="00F6171E"/>
    <w:rsid w:val="00FA37F9"/>
    <w:rsid w:val="00FB2351"/>
    <w:rsid w:val="00FC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183854">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9437</Words>
  <Characters>53796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18</cp:revision>
  <dcterms:created xsi:type="dcterms:W3CDTF">2021-09-03T14:51:00Z</dcterms:created>
  <dcterms:modified xsi:type="dcterms:W3CDTF">2021-10-26T12:20:00Z</dcterms:modified>
</cp:coreProperties>
</file>