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97" w:rsidRPr="007E2793" w:rsidRDefault="007E2793" w:rsidP="007E2793">
      <w:pPr>
        <w:jc w:val="right"/>
      </w:pPr>
      <w:r w:rsidRPr="007E2793">
        <w:t>ПРОЕКТ</w:t>
      </w:r>
    </w:p>
    <w:p w:rsidR="00F04597" w:rsidRPr="00156194" w:rsidRDefault="00F04597" w:rsidP="00F04597">
      <w:pPr>
        <w:jc w:val="center"/>
        <w:rPr>
          <w:sz w:val="16"/>
          <w:szCs w:val="16"/>
        </w:rPr>
      </w:pPr>
      <w:r>
        <w:rPr>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04597" w:rsidRPr="00156194" w:rsidRDefault="00F04597" w:rsidP="00F04597">
      <w:pPr>
        <w:jc w:val="center"/>
        <w:rPr>
          <w:sz w:val="32"/>
          <w:szCs w:val="32"/>
        </w:rPr>
      </w:pPr>
      <w:r w:rsidRPr="00156194">
        <w:rPr>
          <w:sz w:val="32"/>
          <w:szCs w:val="32"/>
        </w:rPr>
        <w:t>Администрация муниципального образования</w:t>
      </w:r>
    </w:p>
    <w:p w:rsidR="00F04597" w:rsidRPr="00156194" w:rsidRDefault="00F04597" w:rsidP="00F04597">
      <w:pPr>
        <w:jc w:val="center"/>
        <w:rPr>
          <w:sz w:val="36"/>
          <w:szCs w:val="36"/>
        </w:rPr>
      </w:pPr>
      <w:r w:rsidRPr="00156194">
        <w:rPr>
          <w:bCs/>
          <w:sz w:val="36"/>
          <w:szCs w:val="36"/>
        </w:rPr>
        <w:t>Суховское сельское поселение</w:t>
      </w:r>
    </w:p>
    <w:p w:rsidR="00F04597" w:rsidRPr="00156194" w:rsidRDefault="00F04597" w:rsidP="00F04597">
      <w:pPr>
        <w:jc w:val="center"/>
        <w:rPr>
          <w:sz w:val="32"/>
          <w:szCs w:val="32"/>
        </w:rPr>
      </w:pPr>
      <w:r w:rsidRPr="00156194">
        <w:rPr>
          <w:sz w:val="32"/>
          <w:szCs w:val="32"/>
        </w:rPr>
        <w:t>Кировского муниципального района Ленинградской области</w:t>
      </w:r>
    </w:p>
    <w:p w:rsidR="00F04597" w:rsidRPr="00156194" w:rsidRDefault="00F04597" w:rsidP="00F04597">
      <w:pPr>
        <w:jc w:val="center"/>
        <w:rPr>
          <w:rFonts w:ascii="Arial" w:hAnsi="Arial" w:cs="Arial"/>
          <w:b/>
          <w:bCs/>
          <w:caps/>
          <w:sz w:val="32"/>
          <w:szCs w:val="32"/>
        </w:rPr>
      </w:pPr>
    </w:p>
    <w:p w:rsidR="00F04597" w:rsidRPr="00156194" w:rsidRDefault="00F04597" w:rsidP="00F04597">
      <w:pPr>
        <w:jc w:val="center"/>
        <w:rPr>
          <w:b/>
          <w:color w:val="FF0000"/>
          <w:sz w:val="40"/>
          <w:szCs w:val="40"/>
        </w:rPr>
      </w:pPr>
    </w:p>
    <w:p w:rsidR="00F04597" w:rsidRPr="00156194" w:rsidRDefault="00F04597" w:rsidP="00F04597">
      <w:pPr>
        <w:jc w:val="center"/>
        <w:rPr>
          <w:b/>
          <w:sz w:val="40"/>
          <w:szCs w:val="40"/>
        </w:rPr>
      </w:pPr>
      <w:r w:rsidRPr="00156194">
        <w:rPr>
          <w:b/>
          <w:sz w:val="40"/>
          <w:szCs w:val="40"/>
        </w:rPr>
        <w:t>П О С Т А Н О В Л Е Н И Е</w:t>
      </w:r>
    </w:p>
    <w:p w:rsidR="00F04597" w:rsidRPr="00156194" w:rsidRDefault="00F04597" w:rsidP="00F04597">
      <w:pPr>
        <w:keepNext/>
        <w:jc w:val="center"/>
        <w:outlineLvl w:val="2"/>
        <w:rPr>
          <w:rFonts w:eastAsia="Arial Unicode MS"/>
          <w:b/>
          <w:bCs/>
          <w:sz w:val="32"/>
        </w:rPr>
      </w:pPr>
    </w:p>
    <w:p w:rsidR="00F04597" w:rsidRPr="00156194" w:rsidRDefault="00F04597" w:rsidP="00F04597">
      <w:pPr>
        <w:jc w:val="center"/>
        <w:rPr>
          <w:b/>
          <w:bCs/>
        </w:rPr>
      </w:pPr>
      <w:r w:rsidRPr="00156194">
        <w:rPr>
          <w:b/>
          <w:bCs/>
        </w:rPr>
        <w:t xml:space="preserve">от </w:t>
      </w:r>
      <w:r w:rsidR="007E2793">
        <w:rPr>
          <w:b/>
          <w:bCs/>
        </w:rPr>
        <w:t>________________</w:t>
      </w:r>
      <w:r w:rsidRPr="00156194">
        <w:rPr>
          <w:b/>
          <w:bCs/>
        </w:rPr>
        <w:t xml:space="preserve"> №</w:t>
      </w:r>
      <w:r>
        <w:rPr>
          <w:b/>
          <w:bCs/>
        </w:rPr>
        <w:t xml:space="preserve"> </w:t>
      </w:r>
      <w:r w:rsidR="007E2793">
        <w:rPr>
          <w:b/>
          <w:bCs/>
        </w:rPr>
        <w:t>______</w:t>
      </w:r>
    </w:p>
    <w:p w:rsidR="00F04597" w:rsidRPr="00156194" w:rsidRDefault="00F04597" w:rsidP="00F04597">
      <w:pPr>
        <w:jc w:val="center"/>
        <w:rPr>
          <w:b/>
          <w:bCs/>
          <w:szCs w:val="20"/>
        </w:rPr>
      </w:pPr>
    </w:p>
    <w:p w:rsidR="00F04597" w:rsidRPr="00156194" w:rsidRDefault="00F04597" w:rsidP="00F04597">
      <w:pPr>
        <w:jc w:val="center"/>
        <w:rPr>
          <w:b/>
          <w:bCs/>
        </w:rPr>
      </w:pPr>
    </w:p>
    <w:p w:rsidR="00F04597" w:rsidRDefault="00F04597" w:rsidP="007E2793">
      <w:pPr>
        <w:tabs>
          <w:tab w:val="left" w:pos="4214"/>
        </w:tabs>
        <w:jc w:val="center"/>
        <w:rPr>
          <w:b/>
        </w:rPr>
      </w:pPr>
      <w:r w:rsidRPr="00E451CA">
        <w:rPr>
          <w:b/>
        </w:rPr>
        <w:t>Об утверждении административного регламента по предоставлению</w:t>
      </w:r>
      <w:r>
        <w:rPr>
          <w:b/>
        </w:rPr>
        <w:t xml:space="preserve"> </w:t>
      </w:r>
      <w:r w:rsidRPr="00E451CA">
        <w:rPr>
          <w:b/>
        </w:rPr>
        <w:t xml:space="preserve">муниципальной услуги  </w:t>
      </w:r>
      <w:r w:rsidR="007E2793" w:rsidRPr="000D358B">
        <w:rPr>
          <w:b/>
          <w:bCs/>
        </w:rPr>
        <w:t>«</w:t>
      </w:r>
      <w:r w:rsidR="007E2793"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7E2793">
        <w:rPr>
          <w:b/>
          <w:bCs/>
        </w:rPr>
        <w:t xml:space="preserve"> </w:t>
      </w:r>
      <w:r w:rsidR="007E2793" w:rsidRPr="00F04597">
        <w:rPr>
          <w:b/>
          <w:bCs/>
        </w:rPr>
        <w:t>жилым домом и жилого дома садовым домом</w:t>
      </w:r>
      <w:r w:rsidR="007E2793"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7E2793" w:rsidRDefault="007E2793" w:rsidP="007E2793">
      <w:pPr>
        <w:tabs>
          <w:tab w:val="left" w:pos="4214"/>
        </w:tabs>
        <w:jc w:val="center"/>
        <w:rPr>
          <w:b/>
        </w:rPr>
      </w:pPr>
    </w:p>
    <w:p w:rsidR="007E2793" w:rsidRPr="00156194" w:rsidRDefault="007E2793" w:rsidP="007E2793">
      <w:pPr>
        <w:tabs>
          <w:tab w:val="left" w:pos="4214"/>
        </w:tabs>
        <w:jc w:val="center"/>
        <w:rPr>
          <w:b/>
          <w:bCs/>
        </w:rPr>
      </w:pPr>
    </w:p>
    <w:p w:rsidR="00F04597" w:rsidRPr="000F7A39" w:rsidRDefault="00F04597" w:rsidP="003F45CF">
      <w:pPr>
        <w:ind w:firstLine="709"/>
        <w:jc w:val="both"/>
        <w:rPr>
          <w:spacing w:val="9"/>
          <w:sz w:val="28"/>
          <w:szCs w:val="28"/>
        </w:rPr>
      </w:pPr>
      <w:r w:rsidRPr="00B80EE6">
        <w:rPr>
          <w:spacing w:val="4"/>
          <w:sz w:val="28"/>
          <w:szCs w:val="28"/>
        </w:rPr>
        <w:t>В соответствии с Федеральным законом от</w:t>
      </w:r>
      <w:r w:rsidRPr="00B80EE6">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spacing w:val="9"/>
          <w:sz w:val="28"/>
          <w:szCs w:val="28"/>
        </w:rPr>
        <w:t xml:space="preserve">, </w:t>
      </w:r>
      <w:r w:rsidRPr="006D4ED8">
        <w:rPr>
          <w:color w:val="000000"/>
          <w:spacing w:val="11"/>
          <w:sz w:val="28"/>
          <w:szCs w:val="28"/>
        </w:rPr>
        <w:t xml:space="preserve">Федеральным законом от 28 июля 2012 года № 133-ФЗ «О внесении </w:t>
      </w:r>
      <w:r w:rsidRPr="006D4ED8">
        <w:rPr>
          <w:color w:val="000000"/>
          <w:sz w:val="28"/>
          <w:szCs w:val="28"/>
        </w:rPr>
        <w:t xml:space="preserve">изменений в отдельные законодательные акты Российской Федерации в целях </w:t>
      </w:r>
      <w:r w:rsidRPr="006D4ED8">
        <w:rPr>
          <w:color w:val="000000"/>
          <w:spacing w:val="13"/>
          <w:sz w:val="28"/>
          <w:szCs w:val="28"/>
        </w:rPr>
        <w:t xml:space="preserve">устранения ограничений для предоставления государственных и </w:t>
      </w:r>
      <w:r w:rsidRPr="006D4ED8">
        <w:rPr>
          <w:color w:val="000000"/>
          <w:spacing w:val="11"/>
          <w:sz w:val="28"/>
          <w:szCs w:val="28"/>
        </w:rPr>
        <w:t xml:space="preserve">муниципальных услуг по принципу «одного окна», а также в целях </w:t>
      </w:r>
      <w:r w:rsidRPr="006D4ED8">
        <w:rPr>
          <w:color w:val="000000"/>
          <w:spacing w:val="18"/>
          <w:sz w:val="28"/>
          <w:szCs w:val="28"/>
        </w:rPr>
        <w:t xml:space="preserve">организации предоставления муниципальных услуг в рамках </w:t>
      </w:r>
      <w:r w:rsidRPr="006D4ED8">
        <w:rPr>
          <w:color w:val="000000"/>
          <w:spacing w:val="19"/>
          <w:sz w:val="28"/>
          <w:szCs w:val="28"/>
        </w:rPr>
        <w:t xml:space="preserve">межведомственного и (или) межуровневого информационного </w:t>
      </w:r>
      <w:r w:rsidRPr="006D4ED8">
        <w:rPr>
          <w:color w:val="000000"/>
          <w:spacing w:val="-2"/>
          <w:sz w:val="28"/>
          <w:szCs w:val="28"/>
        </w:rPr>
        <w:t>взаимодействия</w:t>
      </w:r>
      <w:r>
        <w:rPr>
          <w:sz w:val="28"/>
          <w:szCs w:val="28"/>
        </w:rPr>
        <w:t xml:space="preserve">, </w:t>
      </w:r>
      <w:r w:rsidRPr="000F7A39">
        <w:rPr>
          <w:color w:val="000000" w:themeColor="text1"/>
          <w:sz w:val="28"/>
          <w:szCs w:val="28"/>
        </w:rPr>
        <w:t>Федеральны</w:t>
      </w:r>
      <w:r>
        <w:rPr>
          <w:color w:val="000000" w:themeColor="text1"/>
          <w:sz w:val="28"/>
          <w:szCs w:val="28"/>
        </w:rPr>
        <w:t>м</w:t>
      </w:r>
      <w:r w:rsidRPr="000F7A39">
        <w:rPr>
          <w:color w:val="000000" w:themeColor="text1"/>
          <w:sz w:val="28"/>
          <w:szCs w:val="28"/>
        </w:rPr>
        <w:t xml:space="preserve"> закон</w:t>
      </w:r>
      <w:r>
        <w:rPr>
          <w:color w:val="000000" w:themeColor="text1"/>
          <w:sz w:val="28"/>
          <w:szCs w:val="28"/>
        </w:rPr>
        <w:t>ом</w:t>
      </w:r>
      <w:r w:rsidRPr="000F7A39">
        <w:rPr>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spacing w:val="9"/>
          <w:sz w:val="28"/>
          <w:szCs w:val="28"/>
        </w:rPr>
        <w:t>:</w:t>
      </w:r>
    </w:p>
    <w:p w:rsidR="00F04597" w:rsidRPr="001441DD" w:rsidRDefault="00F04597" w:rsidP="00F04597">
      <w:pPr>
        <w:widowControl w:val="0"/>
        <w:tabs>
          <w:tab w:val="left" w:pos="142"/>
          <w:tab w:val="left" w:pos="284"/>
        </w:tabs>
        <w:autoSpaceDE w:val="0"/>
        <w:autoSpaceDN w:val="0"/>
        <w:adjustRightInd w:val="0"/>
        <w:jc w:val="both"/>
        <w:outlineLvl w:val="0"/>
        <w:rPr>
          <w:bCs/>
          <w:sz w:val="28"/>
          <w:szCs w:val="28"/>
        </w:rPr>
      </w:pPr>
      <w:r w:rsidRPr="001C1D9A">
        <w:rPr>
          <w:sz w:val="28"/>
          <w:szCs w:val="28"/>
        </w:rPr>
        <w:t xml:space="preserve">   </w:t>
      </w:r>
      <w:r>
        <w:rPr>
          <w:sz w:val="28"/>
          <w:szCs w:val="28"/>
        </w:rPr>
        <w:t xml:space="preserve">     </w:t>
      </w:r>
      <w:r w:rsidRPr="001441DD">
        <w:rPr>
          <w:bCs/>
          <w:sz w:val="28"/>
          <w:szCs w:val="28"/>
        </w:rPr>
        <w:t>1. Утвердить Административный регламент по предоставлению муниципальной услуги «</w:t>
      </w:r>
      <w:r w:rsidR="003F45CF" w:rsidRPr="003F45CF">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F45CF"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3F45CF">
        <w:rPr>
          <w:bCs/>
          <w:sz w:val="28"/>
          <w:szCs w:val="28"/>
        </w:rPr>
        <w:t>»</w:t>
      </w:r>
      <w:r w:rsidRPr="001441DD">
        <w:rPr>
          <w:bCs/>
          <w:sz w:val="28"/>
          <w:szCs w:val="28"/>
        </w:rPr>
        <w:t xml:space="preserve">, </w:t>
      </w:r>
      <w:r w:rsidRPr="001441DD">
        <w:rPr>
          <w:bCs/>
          <w:sz w:val="28"/>
          <w:szCs w:val="28"/>
        </w:rPr>
        <w:lastRenderedPageBreak/>
        <w:t>согласно приложению к настоящему постановлению.</w:t>
      </w:r>
    </w:p>
    <w:p w:rsidR="00F04597" w:rsidRPr="001441DD" w:rsidRDefault="00F04597" w:rsidP="00F04597">
      <w:pPr>
        <w:widowControl w:val="0"/>
        <w:autoSpaceDE w:val="0"/>
        <w:autoSpaceDN w:val="0"/>
        <w:adjustRightInd w:val="0"/>
        <w:ind w:firstLine="720"/>
        <w:jc w:val="both"/>
        <w:rPr>
          <w:bCs/>
          <w:sz w:val="28"/>
          <w:szCs w:val="28"/>
        </w:rPr>
      </w:pPr>
      <w:r w:rsidRPr="001441DD">
        <w:rPr>
          <w:bCs/>
          <w:sz w:val="28"/>
          <w:szCs w:val="28"/>
        </w:rPr>
        <w:t>2. Постановлени</w:t>
      </w:r>
      <w:r>
        <w:rPr>
          <w:bCs/>
          <w:sz w:val="28"/>
          <w:szCs w:val="28"/>
        </w:rPr>
        <w:t>я</w:t>
      </w:r>
      <w:r w:rsidRPr="001441DD">
        <w:rPr>
          <w:bCs/>
          <w:sz w:val="28"/>
          <w:szCs w:val="28"/>
        </w:rPr>
        <w:t xml:space="preserve">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sidR="003F45CF">
        <w:rPr>
          <w:bCs/>
          <w:sz w:val="28"/>
          <w:szCs w:val="28"/>
        </w:rPr>
        <w:t>19</w:t>
      </w:r>
      <w:r w:rsidRPr="001441DD">
        <w:rPr>
          <w:bCs/>
          <w:sz w:val="28"/>
          <w:szCs w:val="28"/>
        </w:rPr>
        <w:t>.</w:t>
      </w:r>
      <w:r w:rsidR="003F45CF">
        <w:rPr>
          <w:bCs/>
          <w:sz w:val="28"/>
          <w:szCs w:val="28"/>
        </w:rPr>
        <w:t>12</w:t>
      </w:r>
      <w:r w:rsidRPr="001441DD">
        <w:rPr>
          <w:bCs/>
          <w:sz w:val="28"/>
          <w:szCs w:val="28"/>
        </w:rPr>
        <w:t>.201</w:t>
      </w:r>
      <w:r w:rsidR="003F45CF">
        <w:rPr>
          <w:bCs/>
          <w:sz w:val="28"/>
          <w:szCs w:val="28"/>
        </w:rPr>
        <w:t>8</w:t>
      </w:r>
      <w:r w:rsidRPr="001441DD">
        <w:rPr>
          <w:bCs/>
          <w:sz w:val="28"/>
          <w:szCs w:val="28"/>
        </w:rPr>
        <w:t xml:space="preserve"> г. № </w:t>
      </w:r>
      <w:r w:rsidR="003F45CF">
        <w:rPr>
          <w:bCs/>
          <w:sz w:val="28"/>
          <w:szCs w:val="28"/>
        </w:rPr>
        <w:t>2</w:t>
      </w:r>
      <w:r>
        <w:rPr>
          <w:bCs/>
          <w:sz w:val="28"/>
          <w:szCs w:val="28"/>
        </w:rPr>
        <w:t>03</w:t>
      </w:r>
      <w:r w:rsidRPr="001441DD">
        <w:rPr>
          <w:bCs/>
          <w:sz w:val="28"/>
          <w:szCs w:val="28"/>
        </w:rPr>
        <w:t xml:space="preserve"> «Об </w:t>
      </w:r>
      <w:r w:rsidRPr="001441DD">
        <w:rPr>
          <w:sz w:val="28"/>
          <w:szCs w:val="28"/>
        </w:rPr>
        <w:t xml:space="preserve">утверждении административного регламента </w:t>
      </w:r>
      <w:r w:rsidRPr="001441DD">
        <w:rPr>
          <w:bCs/>
          <w:sz w:val="28"/>
          <w:szCs w:val="28"/>
        </w:rPr>
        <w:t xml:space="preserve">предоставления муниципальной   услуги  </w:t>
      </w:r>
      <w:r w:rsidRPr="001441DD">
        <w:rPr>
          <w:b/>
          <w:sz w:val="28"/>
          <w:szCs w:val="28"/>
        </w:rPr>
        <w:t>«</w:t>
      </w:r>
      <w:r w:rsidRPr="001441DD">
        <w:rPr>
          <w:sz w:val="28"/>
          <w:szCs w:val="28"/>
        </w:rPr>
        <w:t xml:space="preserve">По признанию жилого помещения пригодным (непригодным) для проживания, многоквартирного дома аварийным и подлежащим сносу или реконструкции </w:t>
      </w:r>
      <w:r w:rsidRPr="001441DD">
        <w:rPr>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Pr>
          <w:bCs/>
          <w:sz w:val="28"/>
          <w:szCs w:val="28"/>
        </w:rPr>
        <w:t xml:space="preserve"> и от </w:t>
      </w:r>
      <w:r w:rsidR="003F45CF">
        <w:rPr>
          <w:bCs/>
          <w:sz w:val="28"/>
          <w:szCs w:val="28"/>
        </w:rPr>
        <w:t>03</w:t>
      </w:r>
      <w:r>
        <w:rPr>
          <w:bCs/>
          <w:sz w:val="28"/>
          <w:szCs w:val="28"/>
        </w:rPr>
        <w:t>.</w:t>
      </w:r>
      <w:r w:rsidR="003F45CF">
        <w:rPr>
          <w:bCs/>
          <w:sz w:val="28"/>
          <w:szCs w:val="28"/>
        </w:rPr>
        <w:t>07</w:t>
      </w:r>
      <w:r>
        <w:rPr>
          <w:bCs/>
          <w:sz w:val="28"/>
          <w:szCs w:val="28"/>
        </w:rPr>
        <w:t>.201</w:t>
      </w:r>
      <w:r w:rsidR="003F45CF">
        <w:rPr>
          <w:bCs/>
          <w:sz w:val="28"/>
          <w:szCs w:val="28"/>
        </w:rPr>
        <w:t>9</w:t>
      </w:r>
      <w:r>
        <w:rPr>
          <w:bCs/>
          <w:sz w:val="28"/>
          <w:szCs w:val="28"/>
        </w:rPr>
        <w:t xml:space="preserve"> г. № </w:t>
      </w:r>
      <w:r w:rsidR="003F45CF">
        <w:rPr>
          <w:bCs/>
          <w:sz w:val="28"/>
          <w:szCs w:val="28"/>
        </w:rPr>
        <w:t>85</w:t>
      </w:r>
      <w:r>
        <w:rPr>
          <w:bCs/>
          <w:sz w:val="28"/>
          <w:szCs w:val="28"/>
        </w:rPr>
        <w:t xml:space="preserve"> «</w:t>
      </w:r>
      <w:r w:rsidRPr="002F5354">
        <w:rPr>
          <w:spacing w:val="-1"/>
          <w:sz w:val="28"/>
          <w:szCs w:val="28"/>
        </w:rPr>
        <w:t xml:space="preserve">О внесении изменений в постановление администрации Суховского сельского поселения от </w:t>
      </w:r>
      <w:r w:rsidR="003F45CF">
        <w:rPr>
          <w:spacing w:val="-1"/>
          <w:sz w:val="28"/>
          <w:szCs w:val="28"/>
        </w:rPr>
        <w:t xml:space="preserve">19.12.2018 г. </w:t>
      </w:r>
      <w:r w:rsidRPr="002F5354">
        <w:rPr>
          <w:spacing w:val="-1"/>
          <w:sz w:val="28"/>
          <w:szCs w:val="28"/>
        </w:rPr>
        <w:t xml:space="preserve"> № </w:t>
      </w:r>
      <w:r w:rsidR="003F45CF">
        <w:rPr>
          <w:spacing w:val="-1"/>
          <w:sz w:val="28"/>
          <w:szCs w:val="28"/>
        </w:rPr>
        <w:t>2</w:t>
      </w:r>
      <w:r w:rsidRPr="002F5354">
        <w:rPr>
          <w:spacing w:val="-1"/>
          <w:sz w:val="28"/>
          <w:szCs w:val="28"/>
        </w:rPr>
        <w:t xml:space="preserve">03 </w:t>
      </w:r>
      <w:r w:rsidRPr="002F5354">
        <w:rPr>
          <w:sz w:val="28"/>
          <w:szCs w:val="28"/>
        </w:rPr>
        <w:t xml:space="preserve">«Об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Pr="002F5354">
        <w:rPr>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1441DD">
        <w:rPr>
          <w:bCs/>
          <w:sz w:val="28"/>
          <w:szCs w:val="28"/>
        </w:rPr>
        <w:t xml:space="preserve"> считать утратившим</w:t>
      </w:r>
      <w:r>
        <w:rPr>
          <w:bCs/>
          <w:sz w:val="28"/>
          <w:szCs w:val="28"/>
        </w:rPr>
        <w:t>и</w:t>
      </w:r>
      <w:r w:rsidRPr="001441DD">
        <w:rPr>
          <w:bCs/>
          <w:sz w:val="28"/>
          <w:szCs w:val="28"/>
        </w:rPr>
        <w:t xml:space="preserve"> силу.</w:t>
      </w:r>
    </w:p>
    <w:p w:rsidR="00F04597" w:rsidRPr="001441DD" w:rsidRDefault="00F04597" w:rsidP="00F04597">
      <w:pPr>
        <w:tabs>
          <w:tab w:val="left" w:pos="540"/>
        </w:tabs>
        <w:jc w:val="both"/>
        <w:rPr>
          <w:sz w:val="28"/>
          <w:szCs w:val="28"/>
        </w:rPr>
      </w:pPr>
      <w:r w:rsidRPr="001441DD">
        <w:rPr>
          <w:bCs/>
          <w:sz w:val="28"/>
          <w:szCs w:val="28"/>
        </w:rPr>
        <w:t xml:space="preserve">     2. </w:t>
      </w:r>
      <w:r w:rsidRPr="001441DD">
        <w:rPr>
          <w:sz w:val="28"/>
          <w:szCs w:val="28"/>
        </w:rPr>
        <w:t>Настоящее постановление вступает в силу после его официального опубликования</w:t>
      </w:r>
      <w:r>
        <w:rPr>
          <w:sz w:val="28"/>
          <w:szCs w:val="28"/>
        </w:rPr>
        <w:t xml:space="preserve"> </w:t>
      </w:r>
      <w:r>
        <w:rPr>
          <w:bCs/>
          <w:sz w:val="28"/>
          <w:szCs w:val="28"/>
        </w:rPr>
        <w:t>(обнародования)</w:t>
      </w:r>
      <w:r w:rsidRPr="00CD1739">
        <w:rPr>
          <w:sz w:val="28"/>
          <w:szCs w:val="28"/>
        </w:rPr>
        <w:t xml:space="preserve"> </w:t>
      </w:r>
      <w:r w:rsidRPr="001C1D9A">
        <w:rPr>
          <w:sz w:val="28"/>
          <w:szCs w:val="28"/>
        </w:rPr>
        <w:t>в газете «Ладога» и размещения на сайте администрации по адресу: суховское.рф</w:t>
      </w:r>
      <w:r w:rsidRPr="001441DD">
        <w:rPr>
          <w:sz w:val="28"/>
          <w:szCs w:val="28"/>
        </w:rPr>
        <w:t>.</w:t>
      </w:r>
    </w:p>
    <w:p w:rsidR="00F04597" w:rsidRPr="001441DD" w:rsidRDefault="00F04597" w:rsidP="00F04597">
      <w:pPr>
        <w:spacing w:after="120"/>
        <w:ind w:firstLine="340"/>
        <w:jc w:val="both"/>
        <w:rPr>
          <w:sz w:val="28"/>
          <w:szCs w:val="28"/>
        </w:rPr>
      </w:pPr>
    </w:p>
    <w:p w:rsidR="00F04597" w:rsidRPr="001441DD" w:rsidRDefault="00F04597" w:rsidP="00F04597">
      <w:pPr>
        <w:tabs>
          <w:tab w:val="left" w:pos="4214"/>
          <w:tab w:val="right" w:pos="9922"/>
        </w:tabs>
        <w:rPr>
          <w:bCs/>
        </w:rPr>
      </w:pPr>
      <w:r w:rsidRPr="001441DD">
        <w:rPr>
          <w:sz w:val="28"/>
          <w:szCs w:val="28"/>
        </w:rPr>
        <w:t>Глава администрации                                                                   О.В.  Бармина</w:t>
      </w:r>
      <w:r w:rsidRPr="001441DD">
        <w:rPr>
          <w:bCs/>
        </w:rPr>
        <w:t xml:space="preserve"> </w:t>
      </w:r>
    </w:p>
    <w:p w:rsidR="00F04597" w:rsidRPr="001441DD" w:rsidRDefault="00F04597" w:rsidP="00F04597">
      <w:pPr>
        <w:tabs>
          <w:tab w:val="left" w:pos="4214"/>
        </w:tabs>
        <w:jc w:val="right"/>
        <w:rPr>
          <w:bCs/>
        </w:rPr>
      </w:pPr>
    </w:p>
    <w:p w:rsidR="00F04597" w:rsidRPr="001C1D9A" w:rsidRDefault="00F04597" w:rsidP="00F04597">
      <w:pPr>
        <w:pStyle w:val="afc"/>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F04597" w:rsidRDefault="00F04597" w:rsidP="00F04597">
      <w:pPr>
        <w:ind w:firstLine="426"/>
        <w:jc w:val="both"/>
        <w:rPr>
          <w:bC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Pr="000D358B" w:rsidRDefault="00F04597" w:rsidP="00F04597">
      <w:pPr>
        <w:tabs>
          <w:tab w:val="left" w:pos="4214"/>
        </w:tabs>
        <w:jc w:val="right"/>
        <w:rPr>
          <w:bCs/>
        </w:rPr>
      </w:pPr>
      <w:r w:rsidRPr="000D358B">
        <w:rPr>
          <w:bCs/>
        </w:rPr>
        <w:t xml:space="preserve">Приложение </w:t>
      </w:r>
    </w:p>
    <w:p w:rsidR="00F04597" w:rsidRPr="000D358B" w:rsidRDefault="00F04597" w:rsidP="00F04597">
      <w:pPr>
        <w:tabs>
          <w:tab w:val="left" w:pos="4214"/>
        </w:tabs>
        <w:jc w:val="right"/>
        <w:rPr>
          <w:bCs/>
        </w:rPr>
      </w:pPr>
      <w:r w:rsidRPr="000D358B">
        <w:rPr>
          <w:bCs/>
        </w:rPr>
        <w:t xml:space="preserve">к постановлению администрации </w:t>
      </w:r>
    </w:p>
    <w:p w:rsidR="00F04597" w:rsidRPr="000D358B" w:rsidRDefault="00F04597" w:rsidP="00F04597">
      <w:pPr>
        <w:tabs>
          <w:tab w:val="left" w:pos="4214"/>
        </w:tabs>
        <w:jc w:val="right"/>
        <w:rPr>
          <w:bCs/>
        </w:rPr>
      </w:pPr>
      <w:r w:rsidRPr="000D358B">
        <w:rPr>
          <w:bCs/>
        </w:rPr>
        <w:t xml:space="preserve">муниципального образования </w:t>
      </w:r>
    </w:p>
    <w:p w:rsidR="00F04597" w:rsidRPr="000D358B" w:rsidRDefault="00F04597" w:rsidP="00F04597">
      <w:pPr>
        <w:tabs>
          <w:tab w:val="left" w:pos="4214"/>
        </w:tabs>
        <w:jc w:val="right"/>
        <w:rPr>
          <w:bCs/>
        </w:rPr>
      </w:pPr>
      <w:r w:rsidRPr="000D358B">
        <w:rPr>
          <w:bCs/>
        </w:rPr>
        <w:t xml:space="preserve">Суховское сельское поселение </w:t>
      </w:r>
    </w:p>
    <w:p w:rsidR="00F04597" w:rsidRPr="000D358B" w:rsidRDefault="00F04597" w:rsidP="00F04597">
      <w:pPr>
        <w:tabs>
          <w:tab w:val="left" w:pos="4214"/>
        </w:tabs>
        <w:jc w:val="right"/>
        <w:rPr>
          <w:bCs/>
        </w:rPr>
      </w:pPr>
      <w:r w:rsidRPr="000D358B">
        <w:rPr>
          <w:bCs/>
        </w:rPr>
        <w:t xml:space="preserve">Кировского муниципального района </w:t>
      </w:r>
    </w:p>
    <w:p w:rsidR="00F04597" w:rsidRPr="000D358B" w:rsidRDefault="00F04597" w:rsidP="00F04597">
      <w:pPr>
        <w:tabs>
          <w:tab w:val="left" w:pos="4214"/>
        </w:tabs>
        <w:jc w:val="right"/>
        <w:rPr>
          <w:bCs/>
        </w:rPr>
      </w:pPr>
      <w:r w:rsidRPr="000D358B">
        <w:rPr>
          <w:bCs/>
        </w:rPr>
        <w:t xml:space="preserve">Ленинградской области </w:t>
      </w:r>
    </w:p>
    <w:p w:rsidR="00F04597" w:rsidRPr="000D358B" w:rsidRDefault="00F04597" w:rsidP="00F04597">
      <w:pPr>
        <w:tabs>
          <w:tab w:val="left" w:pos="4214"/>
        </w:tabs>
        <w:jc w:val="right"/>
        <w:rPr>
          <w:bCs/>
        </w:rPr>
      </w:pPr>
      <w:r w:rsidRPr="000D358B">
        <w:rPr>
          <w:bCs/>
        </w:rPr>
        <w:t xml:space="preserve">№ </w:t>
      </w:r>
      <w:r w:rsidR="003F45CF">
        <w:rPr>
          <w:bCs/>
        </w:rPr>
        <w:t>____</w:t>
      </w:r>
      <w:r>
        <w:rPr>
          <w:bCs/>
        </w:rPr>
        <w:t xml:space="preserve"> </w:t>
      </w:r>
      <w:r w:rsidRPr="000D358B">
        <w:rPr>
          <w:bCs/>
        </w:rPr>
        <w:t xml:space="preserve">от </w:t>
      </w:r>
      <w:r w:rsidR="003F45CF">
        <w:rPr>
          <w:bCs/>
        </w:rPr>
        <w:t>__________</w:t>
      </w:r>
    </w:p>
    <w:p w:rsidR="00F04597" w:rsidRPr="000D358B" w:rsidRDefault="00F04597" w:rsidP="00F04597">
      <w:pPr>
        <w:jc w:val="center"/>
        <w:rPr>
          <w:b/>
          <w:sz w:val="28"/>
          <w:szCs w:val="28"/>
        </w:rPr>
      </w:pPr>
    </w:p>
    <w:p w:rsidR="00F04597" w:rsidRPr="000D358B" w:rsidRDefault="00F04597" w:rsidP="00F04597">
      <w:pPr>
        <w:widowControl w:val="0"/>
        <w:tabs>
          <w:tab w:val="left" w:pos="142"/>
          <w:tab w:val="left" w:pos="284"/>
        </w:tabs>
        <w:autoSpaceDE w:val="0"/>
        <w:autoSpaceDN w:val="0"/>
        <w:adjustRightInd w:val="0"/>
        <w:ind w:left="-567" w:firstLine="340"/>
        <w:jc w:val="center"/>
        <w:outlineLvl w:val="0"/>
        <w:rPr>
          <w:b/>
        </w:rPr>
      </w:pPr>
      <w:r w:rsidRPr="000D358B">
        <w:rPr>
          <w:b/>
        </w:rPr>
        <w:t>АДМИНИСТРАТИВНЫЙ РЕГЛАМЕНТ</w:t>
      </w:r>
    </w:p>
    <w:p w:rsidR="00F04597" w:rsidRPr="000D358B" w:rsidRDefault="00F04597" w:rsidP="00F04597">
      <w:pPr>
        <w:jc w:val="center"/>
        <w:rPr>
          <w:b/>
        </w:rPr>
      </w:pPr>
      <w:r w:rsidRPr="000D358B">
        <w:rPr>
          <w:bCs/>
          <w:sz w:val="28"/>
          <w:szCs w:val="28"/>
        </w:rPr>
        <w:t xml:space="preserve"> </w:t>
      </w:r>
      <w:r w:rsidRPr="000D358B">
        <w:rPr>
          <w:b/>
          <w:bCs/>
          <w:sz w:val="28"/>
          <w:szCs w:val="28"/>
        </w:rPr>
        <w:t>по</w:t>
      </w:r>
      <w:r w:rsidRPr="000D358B">
        <w:rPr>
          <w:bCs/>
          <w:sz w:val="28"/>
          <w:szCs w:val="28"/>
        </w:rPr>
        <w:t xml:space="preserve"> </w:t>
      </w:r>
      <w:r w:rsidRPr="000D358B">
        <w:rPr>
          <w:b/>
          <w:bCs/>
        </w:rPr>
        <w:t>предоставлению муниципальной услуги «</w:t>
      </w:r>
      <w:r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rPr>
        <w:t xml:space="preserve"> </w:t>
      </w:r>
      <w:r w:rsidRPr="00F04597">
        <w:rPr>
          <w:b/>
          <w:bCs/>
        </w:rPr>
        <w:t>жилым домом и жилого дома садовым домом</w:t>
      </w:r>
      <w:r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F04597" w:rsidRPr="000D358B" w:rsidRDefault="00F04597" w:rsidP="00F04597">
      <w:pPr>
        <w:widowControl w:val="0"/>
        <w:tabs>
          <w:tab w:val="left" w:pos="142"/>
          <w:tab w:val="left" w:pos="284"/>
        </w:tabs>
        <w:autoSpaceDE w:val="0"/>
        <w:autoSpaceDN w:val="0"/>
        <w:adjustRightInd w:val="0"/>
        <w:ind w:left="-567" w:firstLine="340"/>
        <w:jc w:val="center"/>
        <w:outlineLvl w:val="0"/>
        <w:rPr>
          <w:sz w:val="28"/>
          <w:szCs w:val="28"/>
        </w:rPr>
      </w:pPr>
    </w:p>
    <w:p w:rsidR="00F04597" w:rsidRPr="000D358B" w:rsidRDefault="00F04597" w:rsidP="00F04597">
      <w:pPr>
        <w:pStyle w:val="af9"/>
        <w:widowControl w:val="0"/>
        <w:numPr>
          <w:ilvl w:val="0"/>
          <w:numId w:val="17"/>
        </w:numPr>
        <w:tabs>
          <w:tab w:val="left" w:pos="142"/>
          <w:tab w:val="left" w:pos="284"/>
        </w:tabs>
        <w:autoSpaceDE w:val="0"/>
        <w:autoSpaceDN w:val="0"/>
        <w:adjustRightInd w:val="0"/>
        <w:spacing w:before="108" w:after="108" w:line="240" w:lineRule="auto"/>
        <w:jc w:val="center"/>
        <w:outlineLvl w:val="0"/>
        <w:rPr>
          <w:rFonts w:ascii="Times New Roman" w:hAnsi="Times New Roman"/>
          <w:b/>
          <w:bCs/>
          <w:sz w:val="28"/>
          <w:szCs w:val="28"/>
        </w:rPr>
      </w:pPr>
      <w:r w:rsidRPr="000D358B">
        <w:rPr>
          <w:rFonts w:ascii="Times New Roman" w:hAnsi="Times New Roman"/>
          <w:b/>
          <w:bCs/>
          <w:sz w:val="28"/>
          <w:szCs w:val="28"/>
        </w:rPr>
        <w:t>Общие положения</w:t>
      </w:r>
    </w:p>
    <w:p w:rsidR="00F04597" w:rsidRPr="000D358B" w:rsidRDefault="00F04597" w:rsidP="00F04597">
      <w:pPr>
        <w:pStyle w:val="af9"/>
        <w:widowControl w:val="0"/>
        <w:tabs>
          <w:tab w:val="left" w:pos="142"/>
          <w:tab w:val="left" w:pos="284"/>
        </w:tabs>
        <w:autoSpaceDE w:val="0"/>
        <w:autoSpaceDN w:val="0"/>
        <w:adjustRightInd w:val="0"/>
        <w:spacing w:before="108" w:after="108" w:line="240" w:lineRule="auto"/>
        <w:ind w:left="1470"/>
        <w:outlineLvl w:val="0"/>
        <w:rPr>
          <w:rFonts w:ascii="Times New Roman" w:hAnsi="Times New Roman"/>
          <w:b/>
          <w:bCs/>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0"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3F45CF">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3F45CF"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3F45CF">
        <w:rPr>
          <w:sz w:val="28"/>
          <w:szCs w:val="28"/>
        </w:rPr>
        <w:t xml:space="preserve">Основанием проведения оценки соответствия помещения </w:t>
      </w:r>
      <w:r w:rsidR="00B32D60" w:rsidRPr="003F45CF">
        <w:rPr>
          <w:sz w:val="28"/>
          <w:szCs w:val="28"/>
        </w:rPr>
        <w:t xml:space="preserve">требованиям, </w:t>
      </w:r>
      <w:r w:rsidR="007A031B" w:rsidRPr="003F45CF">
        <w:rPr>
          <w:sz w:val="28"/>
          <w:szCs w:val="28"/>
        </w:rPr>
        <w:t>установленным постановлением Правительства Российской Федерации от 28.01.2006 № 47 «</w:t>
      </w:r>
      <w:r w:rsidR="007A031B" w:rsidRPr="003F45CF">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3F45CF">
        <w:rPr>
          <w:rFonts w:eastAsiaTheme="minorHAnsi"/>
          <w:sz w:val="28"/>
          <w:szCs w:val="28"/>
          <w:lang w:eastAsia="en-US"/>
        </w:rPr>
        <w:br/>
      </w:r>
      <w:r w:rsidR="007A031B" w:rsidRPr="003F45CF">
        <w:rPr>
          <w:rFonts w:eastAsiaTheme="minorHAnsi"/>
          <w:sz w:val="28"/>
          <w:szCs w:val="28"/>
          <w:lang w:eastAsia="en-US"/>
        </w:rPr>
        <w:t>и принятия решения по результатам оценки является:</w:t>
      </w:r>
    </w:p>
    <w:p w:rsidR="007A031B" w:rsidRPr="003F45CF"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 xml:space="preserve">- </w:t>
      </w:r>
      <w:r w:rsidR="00F477C1" w:rsidRPr="003F45CF">
        <w:rPr>
          <w:sz w:val="28"/>
          <w:szCs w:val="28"/>
        </w:rPr>
        <w:t xml:space="preserve">получение </w:t>
      </w:r>
      <w:r w:rsidR="00F477C1" w:rsidRPr="003F45CF">
        <w:rPr>
          <w:rFonts w:eastAsiaTheme="minorHAnsi"/>
          <w:sz w:val="28"/>
          <w:szCs w:val="28"/>
          <w:lang w:eastAsia="en-US"/>
        </w:rPr>
        <w:t xml:space="preserve">сводного перечня объектов (жилых помещений), находящихся </w:t>
      </w:r>
      <w:r w:rsidR="00F477C1" w:rsidRPr="003F45CF">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80D5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0"/>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3F45CF">
        <w:rPr>
          <w:rFonts w:eastAsia="Calibri"/>
          <w:sz w:val="28"/>
          <w:szCs w:val="28"/>
        </w:rPr>
        <w:t>1.3.</w:t>
      </w:r>
      <w:r w:rsidR="00736C14" w:rsidRPr="006A0B4B">
        <w:rPr>
          <w:sz w:val="28"/>
          <w:szCs w:val="28"/>
        </w:rPr>
        <w:t xml:space="preserve">Информация о месте нахождения, </w:t>
      </w:r>
      <w:r w:rsidR="00880D5E" w:rsidRPr="00E523A9">
        <w:rPr>
          <w:color w:val="1D1B11"/>
          <w:sz w:val="28"/>
          <w:szCs w:val="28"/>
        </w:rPr>
        <w:t xml:space="preserve">администрации муниципального образования </w:t>
      </w:r>
      <w:r w:rsidR="00880D5E" w:rsidRPr="00E523A9">
        <w:rPr>
          <w:sz w:val="28"/>
          <w:szCs w:val="28"/>
        </w:rPr>
        <w:t>Суховское сельское поселение Кировского муниципального района Ленинградской области</w:t>
      </w:r>
      <w:r w:rsidR="00880D5E" w:rsidRPr="006A0B4B">
        <w:rPr>
          <w:rFonts w:eastAsia="Calibri"/>
          <w:sz w:val="28"/>
          <w:szCs w:val="28"/>
        </w:rPr>
        <w:t xml:space="preserve">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880D5E">
        <w:rPr>
          <w:rFonts w:ascii="Times New Roman" w:hAnsi="Times New Roman"/>
          <w:sz w:val="28"/>
          <w:szCs w:val="28"/>
        </w:rPr>
        <w:t xml:space="preserve">: </w:t>
      </w:r>
      <w:hyperlink r:id="rId9" w:history="1">
        <w:r w:rsidR="00880D5E" w:rsidRPr="00E523A9">
          <w:rPr>
            <w:rFonts w:ascii="Times New Roman" w:hAnsi="Times New Roman"/>
            <w:color w:val="0000FF"/>
            <w:sz w:val="24"/>
            <w:u w:val="single"/>
          </w:rPr>
          <w:t>http://суховское.рф/</w:t>
        </w:r>
      </w:hyperlink>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hyperlink r:id="rId10" w:history="1">
        <w:r w:rsidR="00880D5E" w:rsidRPr="00E523A9">
          <w:rPr>
            <w:rFonts w:ascii="Times New Roman" w:hAnsi="Times New Roman"/>
            <w:color w:val="0000FF"/>
            <w:sz w:val="24"/>
            <w:u w:val="single"/>
          </w:rPr>
          <w:t>http://суховское.рф/</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1"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1"/>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2"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 xml:space="preserve">помещения жилым помещением, жилого помещения непригодным для проживания, многоквартирного дома </w:t>
      </w:r>
      <w:r w:rsidR="00550474" w:rsidRPr="00EF7808">
        <w:rPr>
          <w:sz w:val="28"/>
          <w:szCs w:val="28"/>
        </w:rPr>
        <w:lastRenderedPageBreak/>
        <w:t>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3" w:name="sub_1022"/>
      <w:bookmarkEnd w:id="2"/>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3F45CF" w:rsidRPr="000D358B">
        <w:rPr>
          <w:color w:val="1D1B11"/>
          <w:sz w:val="28"/>
          <w:szCs w:val="28"/>
        </w:rPr>
        <w:t xml:space="preserve">муниципального образования </w:t>
      </w:r>
      <w:r w:rsidR="003F45CF" w:rsidRPr="00E523A9">
        <w:rPr>
          <w:sz w:val="28"/>
          <w:szCs w:val="28"/>
        </w:rPr>
        <w:t>Суховское сельское поселение Кировского муниципального района Ленинградской области</w:t>
      </w:r>
      <w:r w:rsidRPr="006F2ACD">
        <w:rPr>
          <w:rFonts w:eastAsia="Calibri"/>
          <w:sz w:val="28"/>
          <w:szCs w:val="28"/>
        </w:rPr>
        <w:t>.</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5"/>
      <w:bookmarkEnd w:id="3"/>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3F45CF"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3F45CF">
        <w:rPr>
          <w:sz w:val="28"/>
          <w:szCs w:val="28"/>
        </w:rPr>
        <w:lastRenderedPageBreak/>
        <w:t>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3F45CF"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3F45CF"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F34DDA"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880D5E">
        <w:rPr>
          <w:sz w:val="28"/>
          <w:szCs w:val="28"/>
        </w:rPr>
        <w:t xml:space="preserve"> </w:t>
      </w:r>
      <w:r w:rsidR="00F62B03" w:rsidRPr="00EF7808">
        <w:rPr>
          <w:sz w:val="28"/>
          <w:szCs w:val="28"/>
        </w:rPr>
        <w:t>в</w:t>
      </w:r>
      <w:r w:rsidR="00880D5E">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880D5E">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7"/>
      <w:bookmarkEnd w:id="4"/>
      <w:r w:rsidRPr="00F34DDA">
        <w:rPr>
          <w:sz w:val="28"/>
          <w:szCs w:val="28"/>
        </w:rPr>
        <w:lastRenderedPageBreak/>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6" w:name="sub_121028"/>
      <w:bookmarkStart w:id="7" w:name="sub_1028"/>
      <w:bookmarkEnd w:id="5"/>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r w:rsidR="00880D5E">
        <w:rPr>
          <w:rFonts w:ascii="Times New Roman" w:hAnsi="Times New Roman"/>
          <w:sz w:val="28"/>
          <w:szCs w:val="28"/>
        </w:rPr>
        <w:t xml:space="preserve"> </w:t>
      </w:r>
      <w:r w:rsidRPr="00653ED4">
        <w:rPr>
          <w:rFonts w:ascii="Times New Roman" w:hAnsi="Times New Roman"/>
          <w:sz w:val="28"/>
          <w:szCs w:val="28"/>
        </w:rPr>
        <w:t xml:space="preserve">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 xml:space="preserve">жащих предоставлению заявителем </w:t>
      </w:r>
      <w:r w:rsidR="00D536D0" w:rsidRPr="005E2C5A">
        <w:rPr>
          <w:b/>
          <w:sz w:val="28"/>
          <w:szCs w:val="28"/>
        </w:rPr>
        <w:t>для признания</w:t>
      </w:r>
      <w:r w:rsidR="00D34E4A" w:rsidRPr="005E2C5A">
        <w:rPr>
          <w:b/>
          <w:sz w:val="28"/>
          <w:szCs w:val="28"/>
        </w:rPr>
        <w:t xml:space="preserve"> помещения жилым помещением, жилого помещения непригодным для проживания, многоквартирного дома аварийным и подлежащим сносу</w:t>
      </w:r>
      <w:r w:rsidR="00D34E4A" w:rsidRPr="00EF7808">
        <w:rPr>
          <w:sz w:val="28"/>
          <w:szCs w:val="28"/>
        </w:rPr>
        <w:t xml:space="preserve">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3F45CF">
        <w:rPr>
          <w:sz w:val="28"/>
        </w:rPr>
        <w:t>недвижимости</w:t>
      </w:r>
      <w:r w:rsidR="000C4449" w:rsidRPr="003F45CF">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w:t>
      </w:r>
      <w:r w:rsidR="00736C14" w:rsidRPr="00D34E4A">
        <w:rPr>
          <w:sz w:val="28"/>
          <w:szCs w:val="28"/>
        </w:rPr>
        <w:lastRenderedPageBreak/>
        <w:t xml:space="preserve">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 xml:space="preserve">с законодательными или иными нормативными правовыми актами для предоставления муниципальной услуги, подлежащих предоставлению заявителем </w:t>
      </w:r>
      <w:r w:rsidRPr="005E2C5A">
        <w:rPr>
          <w:b/>
          <w:sz w:val="28"/>
          <w:szCs w:val="28"/>
        </w:rPr>
        <w:t>для признания садового дома жилым домом и жилого дома садовым домом</w:t>
      </w:r>
      <w:r w:rsidRPr="00EF7808">
        <w:rPr>
          <w:sz w:val="28"/>
          <w:szCs w:val="28"/>
        </w:rPr>
        <w:t>:</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3F45CF">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3F45CF">
        <w:rPr>
          <w:sz w:val="28"/>
          <w:szCs w:val="28"/>
        </w:rPr>
        <w:br/>
      </w:r>
      <w:r w:rsidRPr="003F45CF">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F5713B">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5. </w:t>
      </w:r>
      <w:r w:rsidRPr="00407AA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407AA1">
        <w:rPr>
          <w:rFonts w:eastAsiaTheme="minorHAnsi"/>
          <w:sz w:val="28"/>
          <w:szCs w:val="28"/>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предоставляющий</w:t>
      </w:r>
      <w:r w:rsidR="00880D5E">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407AA1">
        <w:rPr>
          <w:sz w:val="28"/>
          <w:szCs w:val="28"/>
        </w:rPr>
        <w:lastRenderedPageBreak/>
        <w:t>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180AAD"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пп. </w:t>
      </w:r>
      <w:r w:rsidR="0061305E" w:rsidRPr="00EF7808">
        <w:rPr>
          <w:sz w:val="28"/>
          <w:szCs w:val="28"/>
        </w:rPr>
        <w:t>д</w:t>
      </w:r>
      <w:r w:rsidR="00AB25AE" w:rsidRPr="00EF7808">
        <w:rPr>
          <w:sz w:val="28"/>
          <w:szCs w:val="28"/>
        </w:rPr>
        <w:t xml:space="preserve"> п. </w:t>
      </w:r>
      <w:r w:rsidR="0061305E" w:rsidRPr="00EF7808">
        <w:rPr>
          <w:sz w:val="28"/>
          <w:szCs w:val="28"/>
        </w:rPr>
        <w:t>2.10</w:t>
      </w:r>
      <w:r w:rsidR="00E83D09" w:rsidRPr="00EF7808">
        <w:rPr>
          <w:sz w:val="28"/>
          <w:szCs w:val="28"/>
        </w:rPr>
        <w:t>настоящего 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w:t>
      </w:r>
      <w:r w:rsidRPr="00EF7808">
        <w:rPr>
          <w:sz w:val="28"/>
          <w:szCs w:val="28"/>
        </w:rPr>
        <w:lastRenderedPageBreak/>
        <w:t xml:space="preserve">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EF7808">
        <w:rPr>
          <w:sz w:val="28"/>
          <w:szCs w:val="28"/>
        </w:rPr>
        <w:t>п</w:t>
      </w:r>
      <w:r w:rsidR="000754A7">
        <w:rPr>
          <w:sz w:val="28"/>
          <w:szCs w:val="28"/>
        </w:rPr>
        <w:t>/</w:t>
      </w:r>
      <w:r w:rsidR="00E83D09" w:rsidRPr="00EF7808">
        <w:rPr>
          <w:sz w:val="28"/>
          <w:szCs w:val="28"/>
        </w:rPr>
        <w:t xml:space="preserve">п. д п. 2.10 </w:t>
      </w:r>
      <w:r w:rsidRPr="00EF7808">
        <w:rPr>
          <w:sz w:val="28"/>
          <w:szCs w:val="28"/>
        </w:rPr>
        <w:t xml:space="preserve">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8" w:name="sub_1222"/>
      <w:bookmarkEnd w:id="6"/>
      <w:bookmarkEnd w:id="7"/>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0754A7">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0754A7">
        <w:rPr>
          <w:szCs w:val="28"/>
        </w:rPr>
        <w:t xml:space="preserve">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0754A7">
        <w:rPr>
          <w:szCs w:val="28"/>
        </w:rPr>
        <w:t xml:space="preserve"> </w:t>
      </w:r>
      <w:r w:rsidR="005C5B1D" w:rsidRPr="00180AAD">
        <w:rPr>
          <w:szCs w:val="28"/>
        </w:rPr>
        <w:t>с даты поступления</w:t>
      </w:r>
      <w:r w:rsidR="000754A7">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2.14.5. Вход в здание (помещение) и выход из него оборудуются </w:t>
      </w:r>
      <w:r w:rsidRPr="00180AAD">
        <w:rPr>
          <w:sz w:val="28"/>
          <w:szCs w:val="28"/>
        </w:rPr>
        <w:lastRenderedPageBreak/>
        <w:t>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4) предоставление муниципальной услуги любым доступным способом, </w:t>
      </w:r>
      <w:r w:rsidRPr="00180AAD">
        <w:rPr>
          <w:sz w:val="28"/>
          <w:szCs w:val="28"/>
        </w:rPr>
        <w:lastRenderedPageBreak/>
        <w:t>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0754A7">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8"/>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EA4540" w:rsidRDefault="00397492" w:rsidP="00397492">
      <w:pPr>
        <w:pStyle w:val="ConsPlusNormal"/>
        <w:ind w:firstLine="540"/>
        <w:jc w:val="both"/>
        <w:rPr>
          <w:rFonts w:ascii="Times New Roman" w:hAnsi="Times New Roman" w:cs="Times New Roman"/>
          <w:sz w:val="28"/>
          <w:szCs w:val="28"/>
        </w:rPr>
      </w:pPr>
      <w:r w:rsidRPr="00EA454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EA4540" w:rsidRDefault="00397492" w:rsidP="00397492">
      <w:pPr>
        <w:pStyle w:val="ConsPlusNormal"/>
        <w:ind w:firstLine="540"/>
        <w:jc w:val="both"/>
        <w:rPr>
          <w:rFonts w:ascii="Times New Roman" w:hAnsi="Times New Roman" w:cs="Times New Roman"/>
          <w:sz w:val="28"/>
          <w:szCs w:val="28"/>
        </w:rPr>
      </w:pPr>
      <w:r w:rsidRPr="00EA4540">
        <w:rPr>
          <w:rFonts w:ascii="Times New Roman" w:hAnsi="Times New Roman" w:cs="Times New Roman"/>
          <w:sz w:val="28"/>
          <w:szCs w:val="28"/>
        </w:rPr>
        <w:t>2.17.1. Предоставление мун</w:t>
      </w:r>
      <w:r w:rsidR="00D810ED" w:rsidRPr="00EA4540">
        <w:rPr>
          <w:rFonts w:ascii="Times New Roman" w:hAnsi="Times New Roman" w:cs="Times New Roman"/>
          <w:sz w:val="28"/>
          <w:szCs w:val="28"/>
        </w:rPr>
        <w:t>иципальной услуги в электронной</w:t>
      </w:r>
      <w:r w:rsidR="000754A7">
        <w:rPr>
          <w:rFonts w:ascii="Times New Roman" w:hAnsi="Times New Roman" w:cs="Times New Roman"/>
          <w:sz w:val="28"/>
          <w:szCs w:val="28"/>
        </w:rPr>
        <w:t xml:space="preserve"> </w:t>
      </w:r>
      <w:r w:rsidR="00D810ED" w:rsidRPr="00EA4540">
        <w:rPr>
          <w:rFonts w:ascii="Times New Roman" w:hAnsi="Times New Roman" w:cs="Times New Roman"/>
          <w:sz w:val="28"/>
          <w:szCs w:val="28"/>
        </w:rPr>
        <w:t>форме</w:t>
      </w:r>
      <w:r w:rsidRPr="00EA454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EA4540">
        <w:rPr>
          <w:rFonts w:ascii="Times New Roman" w:hAnsi="Times New Roman" w:cs="Times New Roman"/>
          <w:sz w:val="28"/>
          <w:szCs w:val="28"/>
        </w:rPr>
        <w:t>2.17.2. Предоставление услуги по экстерриториальному принципу</w:t>
      </w:r>
      <w:r w:rsidR="00694259" w:rsidRPr="00EA4540">
        <w:rPr>
          <w:rFonts w:ascii="Times New Roman" w:hAnsi="Times New Roman" w:cs="Times New Roman"/>
          <w:sz w:val="28"/>
          <w:szCs w:val="28"/>
        </w:rPr>
        <w:br/>
      </w:r>
      <w:r w:rsidRPr="00EA4540">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9"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9"/>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w:t>
      </w:r>
      <w:r w:rsidR="00A37386" w:rsidRPr="005C2277">
        <w:rPr>
          <w:sz w:val="28"/>
          <w:szCs w:val="28"/>
        </w:rPr>
        <w:lastRenderedPageBreak/>
        <w:t>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EA4540">
        <w:rPr>
          <w:sz w:val="28"/>
          <w:szCs w:val="28"/>
        </w:rPr>
        <w:t xml:space="preserve"> </w:t>
      </w:r>
      <w:r w:rsidR="000754A7">
        <w:rPr>
          <w:sz w:val="28"/>
          <w:szCs w:val="28"/>
        </w:rPr>
        <w:t>р</w:t>
      </w:r>
      <w:r w:rsidR="002677FD" w:rsidRPr="005C2277">
        <w:rPr>
          <w:sz w:val="28"/>
          <w:szCs w:val="28"/>
        </w:rPr>
        <w:t>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EA4540">
        <w:rPr>
          <w:sz w:val="28"/>
          <w:szCs w:val="28"/>
        </w:rPr>
        <w:t xml:space="preserve">Рассмотрение </w:t>
      </w:r>
      <w:r w:rsidRPr="00EA4540">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EA4540">
        <w:rPr>
          <w:rFonts w:eastAsiaTheme="minorHAnsi"/>
          <w:sz w:val="28"/>
          <w:szCs w:val="28"/>
          <w:lang w:eastAsia="en-US"/>
        </w:rPr>
        <w:t>)</w:t>
      </w:r>
      <w:r w:rsidRPr="00EA4540">
        <w:rPr>
          <w:rFonts w:eastAsiaTheme="minorHAnsi"/>
          <w:sz w:val="28"/>
          <w:szCs w:val="28"/>
          <w:lang w:eastAsia="en-US"/>
        </w:rPr>
        <w:t xml:space="preserve">, </w:t>
      </w:r>
      <w:r w:rsidR="009E3270" w:rsidRPr="00EA4540">
        <w:rPr>
          <w:rFonts w:eastAsiaTheme="minorHAnsi"/>
          <w:sz w:val="28"/>
          <w:szCs w:val="28"/>
          <w:lang w:eastAsia="en-US"/>
        </w:rPr>
        <w:br/>
      </w:r>
      <w:r w:rsidRPr="00EA4540">
        <w:rPr>
          <w:rFonts w:eastAsiaTheme="minorHAnsi"/>
          <w:sz w:val="28"/>
          <w:szCs w:val="28"/>
          <w:lang w:eastAsia="en-US"/>
        </w:rPr>
        <w:t xml:space="preserve">- в течение </w:t>
      </w:r>
      <w:r w:rsidR="009E3270" w:rsidRPr="00EA4540">
        <w:rPr>
          <w:rFonts w:eastAsiaTheme="minorHAnsi"/>
          <w:sz w:val="28"/>
          <w:szCs w:val="28"/>
          <w:lang w:eastAsia="en-US"/>
        </w:rPr>
        <w:t>7</w:t>
      </w:r>
      <w:r w:rsidR="0068684E" w:rsidRPr="00EA4540">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F4566D">
        <w:rPr>
          <w:sz w:val="28"/>
          <w:szCs w:val="28"/>
        </w:rPr>
        <w:t>–</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754A7">
        <w:rPr>
          <w:sz w:val="28"/>
          <w:szCs w:val="28"/>
        </w:rPr>
        <w:t>2.6.2</w:t>
      </w:r>
      <w:r w:rsidR="000754A7">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0"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и </w:t>
      </w:r>
      <w:r w:rsidRPr="005972C9">
        <w:rPr>
          <w:szCs w:val="28"/>
        </w:rPr>
        <w:lastRenderedPageBreak/>
        <w:t>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754A7">
        <w:rPr>
          <w:sz w:val="28"/>
          <w:szCs w:val="28"/>
        </w:rPr>
        <w:t xml:space="preserve">В случае рассмотрения </w:t>
      </w:r>
      <w:r w:rsidRPr="000754A7">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0754A7">
        <w:rPr>
          <w:rFonts w:eastAsiaTheme="minorHAnsi"/>
          <w:sz w:val="28"/>
          <w:szCs w:val="28"/>
          <w:lang w:eastAsia="en-US"/>
        </w:rPr>
        <w:br/>
      </w:r>
      <w:r w:rsidRPr="000754A7">
        <w:rPr>
          <w:rFonts w:eastAsiaTheme="minorHAnsi"/>
          <w:sz w:val="28"/>
          <w:szCs w:val="28"/>
          <w:lang w:eastAsia="en-US"/>
        </w:rPr>
        <w:t xml:space="preserve">в течение </w:t>
      </w:r>
      <w:r w:rsidR="009E3270" w:rsidRPr="000754A7">
        <w:rPr>
          <w:rFonts w:eastAsiaTheme="minorHAnsi"/>
          <w:sz w:val="28"/>
          <w:szCs w:val="28"/>
          <w:lang w:eastAsia="en-US"/>
        </w:rPr>
        <w:t>7</w:t>
      </w:r>
      <w:r w:rsidRPr="000754A7">
        <w:rPr>
          <w:rFonts w:eastAsiaTheme="minorHAnsi"/>
          <w:sz w:val="28"/>
          <w:szCs w:val="28"/>
          <w:lang w:eastAsia="en-US"/>
        </w:rPr>
        <w:t xml:space="preserve"> рабочих дней </w:t>
      </w:r>
      <w:r w:rsidRPr="000754A7">
        <w:rPr>
          <w:sz w:val="28"/>
          <w:szCs w:val="28"/>
        </w:rPr>
        <w:t>с даты окончания первой административной процедуры</w:t>
      </w:r>
      <w:r w:rsidR="009E3270" w:rsidRPr="000754A7">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0754A7">
        <w:rPr>
          <w:sz w:val="28"/>
          <w:szCs w:val="28"/>
        </w:rPr>
        <w:t xml:space="preserve"> </w:t>
      </w:r>
      <w:r w:rsidRPr="00125EA3">
        <w:rPr>
          <w:sz w:val="28"/>
          <w:szCs w:val="28"/>
        </w:rPr>
        <w:t>с уведомлением о вручении, а также в форме электронного документа</w:t>
      </w:r>
      <w:r w:rsidR="000754A7">
        <w:rPr>
          <w:sz w:val="28"/>
          <w:szCs w:val="28"/>
        </w:rPr>
        <w:t xml:space="preserve"> </w:t>
      </w:r>
      <w:r w:rsidRPr="00125EA3">
        <w:rPr>
          <w:sz w:val="28"/>
          <w:szCs w:val="28"/>
        </w:rPr>
        <w:t xml:space="preserve">с использованием единого </w:t>
      </w:r>
      <w:r w:rsidRPr="00125EA3">
        <w:rPr>
          <w:sz w:val="28"/>
          <w:szCs w:val="28"/>
        </w:rPr>
        <w:lastRenderedPageBreak/>
        <w:t>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lastRenderedPageBreak/>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0754A7">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0754A7">
        <w:rPr>
          <w:sz w:val="28"/>
          <w:szCs w:val="28"/>
        </w:rPr>
        <w:t xml:space="preserve"> </w:t>
      </w:r>
      <w:r w:rsidR="00E040E6" w:rsidRPr="00F4566D">
        <w:rPr>
          <w:sz w:val="28"/>
          <w:szCs w:val="28"/>
        </w:rPr>
        <w:t>в</w:t>
      </w:r>
      <w:r w:rsidR="000754A7">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w:t>
      </w:r>
      <w:r w:rsidRPr="00F4566D">
        <w:rPr>
          <w:sz w:val="28"/>
          <w:szCs w:val="28"/>
        </w:rPr>
        <w:lastRenderedPageBreak/>
        <w:t xml:space="preserve">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0754A7">
        <w:rPr>
          <w:sz w:val="28"/>
          <w:szCs w:val="28"/>
        </w:rPr>
        <w:t xml:space="preserve"> </w:t>
      </w:r>
      <w:r w:rsidR="000E396E" w:rsidRPr="00F4566D">
        <w:rPr>
          <w:sz w:val="28"/>
          <w:szCs w:val="28"/>
        </w:rPr>
        <w:t>в</w:t>
      </w:r>
      <w:r w:rsidR="000754A7">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0754A7">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0754A7">
        <w:rPr>
          <w:sz w:val="28"/>
          <w:szCs w:val="28"/>
        </w:rPr>
        <w:t xml:space="preserve"> </w:t>
      </w:r>
      <w:r w:rsidR="00B75D41" w:rsidRPr="00F4566D">
        <w:rPr>
          <w:sz w:val="28"/>
          <w:szCs w:val="28"/>
        </w:rPr>
        <w:t>в</w:t>
      </w:r>
      <w:r w:rsidR="000754A7">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0754A7">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3.1.5.2. Содержание административного действия, продолжительность и </w:t>
      </w:r>
      <w:r w:rsidRPr="00F4566D">
        <w:rPr>
          <w:sz w:val="28"/>
          <w:szCs w:val="28"/>
        </w:rPr>
        <w:lastRenderedPageBreak/>
        <w:t>(или)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0754A7">
        <w:rPr>
          <w:sz w:val="28"/>
          <w:szCs w:val="28"/>
        </w:rPr>
        <w:t xml:space="preserve"> </w:t>
      </w:r>
      <w:r w:rsidR="00B75D41" w:rsidRPr="0081265B">
        <w:rPr>
          <w:sz w:val="28"/>
          <w:szCs w:val="28"/>
        </w:rPr>
        <w:t>в</w:t>
      </w:r>
      <w:r w:rsidR="000754A7">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0754A7">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0754A7">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w:t>
      </w:r>
      <w:r w:rsidRPr="001A6646">
        <w:rPr>
          <w:sz w:val="28"/>
          <w:szCs w:val="28"/>
        </w:rPr>
        <w:lastRenderedPageBreak/>
        <w:t xml:space="preserve">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000754A7">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000754A7">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0754A7">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754A7">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w:t>
      </w:r>
      <w:r w:rsidRPr="001A6646">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0754A7">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Default="00736C14" w:rsidP="008C00A1">
      <w:pPr>
        <w:widowControl w:val="0"/>
        <w:tabs>
          <w:tab w:val="left" w:pos="1134"/>
        </w:tabs>
        <w:ind w:firstLine="709"/>
        <w:jc w:val="both"/>
        <w:rPr>
          <w:sz w:val="28"/>
          <w:szCs w:val="28"/>
        </w:rPr>
      </w:pPr>
    </w:p>
    <w:p w:rsidR="00AA30DA" w:rsidRPr="006B73B1" w:rsidRDefault="00AA30DA" w:rsidP="00AA30DA">
      <w:pPr>
        <w:pStyle w:val="ConsPlusNormal"/>
        <w:ind w:firstLine="540"/>
        <w:jc w:val="both"/>
        <w:outlineLvl w:val="2"/>
        <w:rPr>
          <w:rFonts w:ascii="Times New Roman" w:hAnsi="Times New Roman" w:cs="Times New Roman"/>
          <w:sz w:val="28"/>
          <w:szCs w:val="28"/>
        </w:rPr>
      </w:pPr>
      <w:r w:rsidRPr="006B73B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6B73B1" w:rsidRDefault="00AA30DA" w:rsidP="00AA30DA">
      <w:pPr>
        <w:pStyle w:val="ConsPlusNormal"/>
        <w:ind w:firstLine="540"/>
        <w:jc w:val="both"/>
        <w:rPr>
          <w:rFonts w:ascii="Times New Roman" w:hAnsi="Times New Roman" w:cs="Times New Roman"/>
          <w:sz w:val="28"/>
          <w:szCs w:val="28"/>
        </w:rPr>
      </w:pPr>
    </w:p>
    <w:p w:rsidR="00AA30DA" w:rsidRPr="006B73B1" w:rsidRDefault="00AA30DA" w:rsidP="00AA30DA">
      <w:pPr>
        <w:pStyle w:val="ConsPlusNormal"/>
        <w:ind w:firstLine="540"/>
        <w:jc w:val="both"/>
        <w:rPr>
          <w:rFonts w:ascii="Times New Roman" w:hAnsi="Times New Roman" w:cs="Times New Roman"/>
          <w:sz w:val="28"/>
          <w:szCs w:val="28"/>
        </w:rPr>
      </w:pPr>
      <w:r w:rsidRPr="006B73B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6B73B1">
        <w:rPr>
          <w:rFonts w:ascii="Times New Roman" w:hAnsi="Times New Roman" w:cs="Times New Roman"/>
          <w:sz w:val="28"/>
          <w:szCs w:val="28"/>
        </w:rPr>
        <w:t xml:space="preserve"> (при технической реализации)</w:t>
      </w:r>
      <w:r w:rsidRPr="006B73B1">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6B73B1">
        <w:rPr>
          <w:rFonts w:ascii="Times New Roman" w:hAnsi="Times New Roman" w:cs="Times New Roman"/>
          <w:sz w:val="28"/>
          <w:szCs w:val="28"/>
        </w:rPr>
        <w:t xml:space="preserve">3.3.2. В течение </w:t>
      </w:r>
      <w:r w:rsidR="00694259" w:rsidRPr="006B73B1">
        <w:rPr>
          <w:rFonts w:ascii="Times New Roman" w:hAnsi="Times New Roman" w:cs="Times New Roman"/>
          <w:sz w:val="28"/>
          <w:szCs w:val="28"/>
        </w:rPr>
        <w:t xml:space="preserve">5 </w:t>
      </w:r>
      <w:r w:rsidRPr="006B73B1">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6B73B1">
        <w:rPr>
          <w:rFonts w:ascii="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A6646">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B73B1">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6B73B1">
        <w:rPr>
          <w:b/>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B73B1">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1A6646">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1A6646">
        <w:rPr>
          <w:sz w:val="28"/>
          <w:szCs w:val="28"/>
        </w:rPr>
        <w:lastRenderedPageBreak/>
        <w:t xml:space="preserve">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1A6646">
        <w:rPr>
          <w:sz w:val="28"/>
          <w:szCs w:val="28"/>
        </w:rPr>
        <w:lastRenderedPageBreak/>
        <w:t>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Pr="006B73B1" w:rsidRDefault="00597941" w:rsidP="00597941">
      <w:pPr>
        <w:widowControl w:val="0"/>
        <w:tabs>
          <w:tab w:val="left" w:pos="1134"/>
        </w:tabs>
        <w:ind w:firstLine="709"/>
        <w:jc w:val="center"/>
        <w:rPr>
          <w:b/>
          <w:sz w:val="28"/>
          <w:szCs w:val="28"/>
        </w:rPr>
      </w:pPr>
      <w:r w:rsidRPr="006B73B1">
        <w:rPr>
          <w:b/>
          <w:sz w:val="28"/>
          <w:szCs w:val="28"/>
        </w:rPr>
        <w:t>6. Особенности выполнения административных процедур</w:t>
      </w:r>
      <w:r w:rsidR="00653ED4" w:rsidRPr="006B73B1">
        <w:rPr>
          <w:b/>
          <w:sz w:val="28"/>
          <w:szCs w:val="28"/>
        </w:rPr>
        <w:br/>
      </w:r>
      <w:r w:rsidRPr="006B73B1">
        <w:rPr>
          <w:b/>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ОМСУ. </w:t>
      </w:r>
      <w:r w:rsidRPr="00653ED4">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6B73B1">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6B73B1">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6B73B1">
          <w:rPr>
            <w:rStyle w:val="af8"/>
            <w:rFonts w:ascii="Times New Roman" w:hAnsi="Times New Roman" w:cs="Times New Roman"/>
            <w:color w:val="000000" w:themeColor="text1"/>
            <w:sz w:val="28"/>
            <w:szCs w:val="28"/>
            <w:u w:val="none"/>
          </w:rPr>
          <w:t>требованиями</w:t>
        </w:r>
      </w:hyperlink>
      <w:r w:rsidRPr="006B73B1">
        <w:rPr>
          <w:rFonts w:ascii="Times New Roman" w:hAnsi="Times New Roman" w:cs="Times New Roman"/>
          <w:color w:val="000000" w:themeColor="text1"/>
          <w:sz w:val="28"/>
          <w:szCs w:val="28"/>
        </w:rPr>
        <w:t xml:space="preserve"> </w:t>
      </w:r>
      <w:r w:rsidRPr="00624F67">
        <w:rPr>
          <w:rFonts w:ascii="Times New Roman" w:hAnsi="Times New Roman" w:cs="Times New Roman"/>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sidRPr="00624F67">
        <w:rPr>
          <w:rFonts w:ascii="Times New Roman" w:hAnsi="Times New Roman" w:cs="Times New Roman"/>
          <w:sz w:val="28"/>
          <w:szCs w:val="28"/>
        </w:rPr>
        <w:lastRenderedPageBreak/>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2" w:name="P588"/>
      <w:bookmarkEnd w:id="12"/>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sidR="006B73B1">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CE2" w:rsidRDefault="00194CE2">
      <w:r>
        <w:separator/>
      </w:r>
    </w:p>
  </w:endnote>
  <w:endnote w:type="continuationSeparator" w:id="1">
    <w:p w:rsidR="00194CE2" w:rsidRDefault="00194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880D5E" w:rsidRDefault="00880D5E">
        <w:pPr>
          <w:pStyle w:val="a9"/>
          <w:jc w:val="center"/>
        </w:pPr>
        <w:fldSimple w:instr="PAGE   \* MERGEFORMAT">
          <w:r w:rsidR="005E2C5A">
            <w:rPr>
              <w:noProof/>
            </w:rPr>
            <w:t>9</w:t>
          </w:r>
        </w:fldSimple>
      </w:p>
    </w:sdtContent>
  </w:sdt>
  <w:p w:rsidR="00880D5E" w:rsidRDefault="00880D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CE2" w:rsidRDefault="00194CE2">
      <w:r>
        <w:separator/>
      </w:r>
    </w:p>
  </w:footnote>
  <w:footnote w:type="continuationSeparator" w:id="1">
    <w:p w:rsidR="00194CE2" w:rsidRDefault="00194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E" w:rsidRDefault="00880D5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80D5E" w:rsidRDefault="00880D5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E" w:rsidRDefault="00880D5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4D7"/>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4A7"/>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CE2"/>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883"/>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5CF"/>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B0A"/>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C5A"/>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69"/>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1"/>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793"/>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0D5E"/>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7"/>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540"/>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597"/>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13B"/>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0459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1089;&#1091;&#1093;&#1086;&#1074;&#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609-FCCB-477F-AFC9-990DD47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42</Pages>
  <Words>15183</Words>
  <Characters>86546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11</cp:revision>
  <cp:lastPrinted>2018-12-19T05:58:00Z</cp:lastPrinted>
  <dcterms:created xsi:type="dcterms:W3CDTF">2021-06-04T13:46:00Z</dcterms:created>
  <dcterms:modified xsi:type="dcterms:W3CDTF">2021-08-02T08:27:00Z</dcterms:modified>
</cp:coreProperties>
</file>