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3" w:rsidRPr="00E467ED" w:rsidRDefault="00EA00C3" w:rsidP="00EA00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8958" cy="591365"/>
            <wp:effectExtent l="19050" t="0" r="5392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E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spellStart"/>
      <w:r w:rsidRPr="00B127E7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B127E7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A00C3" w:rsidRPr="00B127E7" w:rsidRDefault="00EA00C3" w:rsidP="00EA00C3">
      <w:pPr>
        <w:tabs>
          <w:tab w:val="left" w:pos="1965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B127E7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ab/>
      </w:r>
      <w:r w:rsidRPr="00B127E7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ab/>
      </w:r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proofErr w:type="gramStart"/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</w:t>
      </w:r>
      <w:proofErr w:type="gramEnd"/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О С Т А Н О В Л Е Н И Е</w:t>
      </w:r>
    </w:p>
    <w:p w:rsidR="00EA00C3" w:rsidRPr="00B127E7" w:rsidRDefault="00EA00C3" w:rsidP="00EA00C3">
      <w:pPr>
        <w:tabs>
          <w:tab w:val="left" w:pos="1965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EA00C3" w:rsidRPr="00B127E7" w:rsidRDefault="00EA00C3" w:rsidP="00EA00C3">
      <w:pPr>
        <w:widowControl w:val="0"/>
        <w:tabs>
          <w:tab w:val="left" w:pos="2092"/>
          <w:tab w:val="center" w:pos="45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B127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ab/>
        <w:t xml:space="preserve">              от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__________________</w:t>
      </w:r>
      <w:r w:rsidRPr="00B127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____</w:t>
      </w:r>
    </w:p>
    <w:p w:rsidR="00EA00C3" w:rsidRPr="00B127E7" w:rsidRDefault="00EA00C3" w:rsidP="00EA00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874" w:rsidRDefault="00042874" w:rsidP="00042874">
      <w:pPr>
        <w:pStyle w:val="1"/>
      </w:pPr>
      <w:r>
        <w:t xml:space="preserve">О создании балансовой комиссии по рассмотрению итогов </w:t>
      </w:r>
    </w:p>
    <w:p w:rsidR="00042874" w:rsidRDefault="00042874" w:rsidP="00042874">
      <w:pPr>
        <w:pStyle w:val="1"/>
      </w:pPr>
      <w:r>
        <w:t xml:space="preserve">финансово-хозяйственной деятельности муниципального унитарного предприятия </w:t>
      </w:r>
      <w:proofErr w:type="spellStart"/>
      <w:r>
        <w:t>Сухоежилкомхоз</w:t>
      </w:r>
      <w:proofErr w:type="spellEnd"/>
      <w:r>
        <w:t xml:space="preserve">» муниципального образования </w:t>
      </w:r>
      <w:proofErr w:type="spellStart"/>
      <w:r w:rsidRPr="00042874">
        <w:rPr>
          <w:rFonts w:eastAsia="Times New Roman"/>
          <w:lang w:eastAsia="ar-SA"/>
        </w:rPr>
        <w:t>Суховско</w:t>
      </w:r>
      <w:r>
        <w:rPr>
          <w:rFonts w:eastAsia="Times New Roman"/>
          <w:lang w:eastAsia="ar-SA"/>
        </w:rPr>
        <w:t>е</w:t>
      </w:r>
      <w:proofErr w:type="spellEnd"/>
      <w:r w:rsidRPr="00042874">
        <w:rPr>
          <w:rFonts w:eastAsia="Times New Roman"/>
          <w:lang w:eastAsia="ar-SA"/>
        </w:rPr>
        <w:t xml:space="preserve"> сельско</w:t>
      </w:r>
      <w:r>
        <w:rPr>
          <w:rFonts w:eastAsia="Times New Roman"/>
          <w:lang w:eastAsia="ar-SA"/>
        </w:rPr>
        <w:t>е</w:t>
      </w:r>
      <w:r w:rsidRPr="00042874">
        <w:rPr>
          <w:rFonts w:eastAsia="Times New Roman"/>
          <w:lang w:eastAsia="ar-SA"/>
        </w:rPr>
        <w:t xml:space="preserve"> поселени</w:t>
      </w:r>
      <w:r>
        <w:rPr>
          <w:rFonts w:eastAsia="Times New Roman"/>
          <w:lang w:eastAsia="ar-SA"/>
        </w:rPr>
        <w:t>е</w:t>
      </w:r>
      <w:r w:rsidRPr="00B127E7">
        <w:rPr>
          <w:rFonts w:eastAsia="Times New Roman"/>
          <w:b w:val="0"/>
          <w:lang w:eastAsia="ar-SA"/>
        </w:rPr>
        <w:t xml:space="preserve"> </w:t>
      </w:r>
      <w:r>
        <w:t xml:space="preserve"> Кировского муниципального района Ленинградской области</w:t>
      </w:r>
    </w:p>
    <w:p w:rsidR="00EA00C3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874" w:rsidRPr="00B127E7" w:rsidRDefault="00042874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C3" w:rsidRDefault="00EA00C3" w:rsidP="00EA00C3">
      <w:pPr>
        <w:pStyle w:val="a6"/>
        <w:tabs>
          <w:tab w:val="left" w:pos="709"/>
        </w:tabs>
        <w:spacing w:after="0"/>
        <w:ind w:firstLine="709"/>
        <w:contextualSpacing/>
        <w:jc w:val="both"/>
        <w:rPr>
          <w:szCs w:val="28"/>
        </w:rPr>
      </w:pPr>
      <w:proofErr w:type="gramStart"/>
      <w:r>
        <w:t xml:space="preserve">Руководствуясь </w:t>
      </w:r>
      <w:r w:rsidRPr="00331E57">
        <w:rPr>
          <w:szCs w:val="28"/>
        </w:rPr>
        <w:t xml:space="preserve">Федеральным </w:t>
      </w:r>
      <w:hyperlink r:id="rId6" w:history="1">
        <w:r w:rsidRPr="00331E57">
          <w:rPr>
            <w:szCs w:val="28"/>
          </w:rPr>
          <w:t>законом</w:t>
        </w:r>
      </w:hyperlink>
      <w:r w:rsidRPr="00331E5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 Федеральным законом от 14.11.2002 № 161-ФЗ «О государственных и муниципальных унитарных предприятиях, с целью осуществления контроля за финансово-хозяйственной деятельностью муниципальн</w:t>
      </w:r>
      <w:r w:rsidR="00042874">
        <w:rPr>
          <w:szCs w:val="28"/>
        </w:rPr>
        <w:t>ого</w:t>
      </w:r>
      <w:r>
        <w:rPr>
          <w:szCs w:val="28"/>
        </w:rPr>
        <w:t xml:space="preserve"> унитарн</w:t>
      </w:r>
      <w:r w:rsidR="00042874">
        <w:rPr>
          <w:szCs w:val="28"/>
        </w:rPr>
        <w:t>ого</w:t>
      </w:r>
      <w:r>
        <w:rPr>
          <w:szCs w:val="28"/>
        </w:rPr>
        <w:t xml:space="preserve"> предприяти</w:t>
      </w:r>
      <w:r w:rsidR="00042874">
        <w:rPr>
          <w:szCs w:val="28"/>
        </w:rPr>
        <w:t>я «</w:t>
      </w:r>
      <w:proofErr w:type="spellStart"/>
      <w:r w:rsidR="00042874">
        <w:rPr>
          <w:szCs w:val="28"/>
        </w:rPr>
        <w:t>Сухоежилкомхоз</w:t>
      </w:r>
      <w:proofErr w:type="spellEnd"/>
      <w:r w:rsidR="00042874">
        <w:rPr>
          <w:szCs w:val="28"/>
        </w:rPr>
        <w:t>» (МУП «</w:t>
      </w:r>
      <w:proofErr w:type="spellStart"/>
      <w:r w:rsidR="00042874">
        <w:rPr>
          <w:szCs w:val="28"/>
        </w:rPr>
        <w:t>СухоеЖКХ</w:t>
      </w:r>
      <w:proofErr w:type="spellEnd"/>
      <w:r w:rsidR="00042874">
        <w:rPr>
          <w:szCs w:val="28"/>
        </w:rPr>
        <w:t>»</w:t>
      </w:r>
      <w:r>
        <w:rPr>
          <w:szCs w:val="28"/>
        </w:rPr>
        <w:t>:</w:t>
      </w:r>
      <w:proofErr w:type="gramEnd"/>
    </w:p>
    <w:p w:rsidR="00EA00C3" w:rsidRDefault="00EA00C3" w:rsidP="00EA00C3">
      <w:pPr>
        <w:pStyle w:val="1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175E76">
        <w:rPr>
          <w:b w:val="0"/>
          <w:sz w:val="28"/>
          <w:szCs w:val="28"/>
        </w:rPr>
        <w:t xml:space="preserve">Создать балансовую комиссию по рассмотрению итогов финансово-хозяйственной деятельности </w:t>
      </w:r>
      <w:r w:rsidR="00042874" w:rsidRPr="00042874">
        <w:rPr>
          <w:b w:val="0"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b w:val="0"/>
          <w:sz w:val="28"/>
          <w:szCs w:val="28"/>
        </w:rPr>
        <w:t>Сухоежилкомхоз</w:t>
      </w:r>
      <w:proofErr w:type="spellEnd"/>
      <w:r w:rsidR="00042874" w:rsidRPr="00042874">
        <w:rPr>
          <w:b w:val="0"/>
          <w:sz w:val="28"/>
          <w:szCs w:val="28"/>
        </w:rPr>
        <w:t>»</w:t>
      </w:r>
      <w:r w:rsidR="00042874">
        <w:rPr>
          <w:b w:val="0"/>
          <w:sz w:val="28"/>
          <w:szCs w:val="28"/>
        </w:rPr>
        <w:t xml:space="preserve"> </w:t>
      </w:r>
      <w:r w:rsidRPr="00175E76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042874" w:rsidRPr="00042874">
        <w:rPr>
          <w:rFonts w:eastAsia="Arial Unicode MS"/>
          <w:b w:val="0"/>
          <w:bCs w:val="0"/>
          <w:color w:val="000000"/>
          <w:sz w:val="28"/>
          <w:szCs w:val="28"/>
          <w:lang w:bidi="ru-RU"/>
        </w:rPr>
        <w:t>Суховско</w:t>
      </w:r>
      <w:r w:rsidR="00042874">
        <w:rPr>
          <w:rFonts w:eastAsia="Arial Unicode MS"/>
          <w:b w:val="0"/>
          <w:bCs w:val="0"/>
          <w:color w:val="000000"/>
          <w:sz w:val="28"/>
          <w:szCs w:val="28"/>
          <w:lang w:bidi="ru-RU"/>
        </w:rPr>
        <w:t>е</w:t>
      </w:r>
      <w:proofErr w:type="spellEnd"/>
      <w:r w:rsidR="00042874" w:rsidRPr="00042874">
        <w:rPr>
          <w:rFonts w:eastAsia="Arial Unicode MS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eastAsia="Arial Unicode MS"/>
          <w:b w:val="0"/>
          <w:color w:val="000000"/>
          <w:sz w:val="28"/>
          <w:szCs w:val="28"/>
          <w:lang w:bidi="ru-RU"/>
        </w:rPr>
        <w:t>сельско</w:t>
      </w:r>
      <w:r w:rsidR="00042874">
        <w:rPr>
          <w:rFonts w:eastAsia="Arial Unicode MS"/>
          <w:b w:val="0"/>
          <w:color w:val="000000"/>
          <w:sz w:val="28"/>
          <w:szCs w:val="28"/>
          <w:lang w:bidi="ru-RU"/>
        </w:rPr>
        <w:t>е</w:t>
      </w:r>
      <w:r w:rsidR="00042874" w:rsidRPr="00042874">
        <w:rPr>
          <w:rFonts w:eastAsia="Arial Unicode MS"/>
          <w:b w:val="0"/>
          <w:color w:val="000000"/>
          <w:sz w:val="28"/>
          <w:szCs w:val="28"/>
          <w:lang w:bidi="ru-RU"/>
        </w:rPr>
        <w:t xml:space="preserve"> поселени</w:t>
      </w:r>
      <w:r w:rsidR="00042874">
        <w:rPr>
          <w:rFonts w:eastAsia="Arial Unicode MS"/>
          <w:b w:val="0"/>
          <w:color w:val="000000"/>
          <w:sz w:val="28"/>
          <w:szCs w:val="28"/>
          <w:lang w:bidi="ru-RU"/>
        </w:rPr>
        <w:t xml:space="preserve">е </w:t>
      </w:r>
      <w:r w:rsidR="00042874" w:rsidRPr="00B127E7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175E76">
        <w:rPr>
          <w:b w:val="0"/>
          <w:sz w:val="28"/>
          <w:szCs w:val="28"/>
        </w:rPr>
        <w:t>Кировского муниципального района Ленинградской области</w:t>
      </w:r>
      <w:r>
        <w:rPr>
          <w:b w:val="0"/>
          <w:sz w:val="28"/>
          <w:szCs w:val="28"/>
        </w:rPr>
        <w:t>.</w:t>
      </w:r>
    </w:p>
    <w:p w:rsidR="00EA00C3" w:rsidRDefault="00EA00C3" w:rsidP="00EA00C3">
      <w:pPr>
        <w:pStyle w:val="1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состав балансовой комиссии согласно приложению  1 к настоящему постановлению. </w:t>
      </w:r>
    </w:p>
    <w:p w:rsidR="00EA00C3" w:rsidRPr="00175E76" w:rsidRDefault="00EA00C3" w:rsidP="00EA00C3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Утвердить Положение о балансовой комиссии  по рассмотрению итогов </w:t>
      </w:r>
      <w:r w:rsidRPr="00175E76">
        <w:rPr>
          <w:szCs w:val="28"/>
        </w:rPr>
        <w:t xml:space="preserve">финансово-хозяйственной деятельности </w:t>
      </w:r>
      <w:r w:rsidR="00042874" w:rsidRPr="00042874">
        <w:rPr>
          <w:szCs w:val="28"/>
        </w:rPr>
        <w:t>муниципального унитарного предприятия «</w:t>
      </w:r>
      <w:proofErr w:type="spellStart"/>
      <w:r w:rsidR="00042874" w:rsidRPr="00042874">
        <w:rPr>
          <w:szCs w:val="28"/>
        </w:rPr>
        <w:t>Сухоежилкомхоз</w:t>
      </w:r>
      <w:proofErr w:type="spellEnd"/>
      <w:r w:rsidR="00042874" w:rsidRPr="00042874">
        <w:rPr>
          <w:szCs w:val="28"/>
        </w:rPr>
        <w:t xml:space="preserve">» муниципального образования </w:t>
      </w:r>
      <w:proofErr w:type="spellStart"/>
      <w:r w:rsidR="00042874" w:rsidRPr="00042874">
        <w:rPr>
          <w:rFonts w:eastAsia="Arial Unicode MS"/>
          <w:bCs/>
          <w:color w:val="000000"/>
          <w:szCs w:val="28"/>
          <w:lang w:bidi="ru-RU"/>
        </w:rPr>
        <w:t>Суховское</w:t>
      </w:r>
      <w:proofErr w:type="spellEnd"/>
      <w:r w:rsidR="00042874" w:rsidRPr="00042874">
        <w:rPr>
          <w:rFonts w:eastAsia="Arial Unicode MS"/>
          <w:bCs/>
          <w:color w:val="000000"/>
          <w:szCs w:val="28"/>
          <w:lang w:bidi="ru-RU"/>
        </w:rPr>
        <w:t xml:space="preserve"> </w:t>
      </w:r>
      <w:r w:rsidR="00042874" w:rsidRPr="00042874">
        <w:rPr>
          <w:rFonts w:eastAsia="Arial Unicode MS"/>
          <w:color w:val="000000"/>
          <w:szCs w:val="28"/>
          <w:lang w:bidi="ru-RU"/>
        </w:rPr>
        <w:t>сельское поселение</w:t>
      </w:r>
      <w:r w:rsidR="00042874">
        <w:rPr>
          <w:rFonts w:eastAsia="Arial Unicode MS"/>
          <w:b/>
          <w:color w:val="000000"/>
          <w:szCs w:val="28"/>
          <w:lang w:bidi="ru-RU"/>
        </w:rPr>
        <w:t xml:space="preserve"> </w:t>
      </w:r>
      <w:r w:rsidRPr="00175E76">
        <w:rPr>
          <w:szCs w:val="28"/>
        </w:rPr>
        <w:t>Кировского муниципального района Ленинградской области</w:t>
      </w:r>
      <w:r>
        <w:rPr>
          <w:b/>
          <w:szCs w:val="28"/>
        </w:rPr>
        <w:t xml:space="preserve">  </w:t>
      </w:r>
      <w:r w:rsidRPr="00175E76">
        <w:rPr>
          <w:szCs w:val="28"/>
        </w:rPr>
        <w:t>согласно приложению 2</w:t>
      </w:r>
      <w:r>
        <w:rPr>
          <w:szCs w:val="28"/>
        </w:rPr>
        <w:t xml:space="preserve"> к настоящему постановлению</w:t>
      </w:r>
      <w:r w:rsidRPr="00175E76">
        <w:rPr>
          <w:szCs w:val="28"/>
        </w:rPr>
        <w:t>.</w:t>
      </w:r>
    </w:p>
    <w:p w:rsidR="00EA00C3" w:rsidRPr="005B4A75" w:rsidRDefault="00EA00C3" w:rsidP="00EA00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A7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</w:t>
      </w:r>
      <w:proofErr w:type="gramEnd"/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выполнением настоящего постановления оставляю за собой</w:t>
      </w:r>
      <w:r w:rsidRPr="005B4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0C3" w:rsidRPr="00B127E7" w:rsidRDefault="00EA00C3" w:rsidP="00EA00C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Настоящее постановление подлежит размещению на официальном сайте администрации</w:t>
      </w:r>
      <w:r w:rsidRPr="00B127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B127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Суховского</w:t>
      </w:r>
      <w:proofErr w:type="spellEnd"/>
      <w:r w:rsidRPr="00B127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сельского поселения в сети «Интернет» и вступает в силу после официального опубликования.</w:t>
      </w: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2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          О.В. </w:t>
      </w:r>
      <w:proofErr w:type="spellStart"/>
      <w:r w:rsidRPr="00B127E7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Бармина</w:t>
      </w:r>
      <w:proofErr w:type="spellEnd"/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3757F" w:rsidRPr="0003757F" w:rsidRDefault="00EA00C3" w:rsidP="000428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127E7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Разослано: в дело, ведущему специалисту-2, в прокуратуру, на сайт, газета «Ладога»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Утвержден 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 xml:space="preserve">постановлением администрации 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>(приложение 1)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балансовой комиссии  по рассмотрению итогов 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финансово-хозяйственной деятельности </w:t>
      </w:r>
      <w:r w:rsidR="00042874" w:rsidRPr="00042874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rFonts w:ascii="Times New Roman" w:hAnsi="Times New Roman" w:cs="Times New Roman"/>
          <w:b/>
          <w:sz w:val="28"/>
          <w:szCs w:val="28"/>
        </w:rPr>
        <w:t>Сухоежилкомхоз</w:t>
      </w:r>
      <w:proofErr w:type="spellEnd"/>
      <w:r w:rsidR="00042874" w:rsidRPr="00042874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  <w:proofErr w:type="spellStart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Суховское</w:t>
      </w:r>
      <w:proofErr w:type="spellEnd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сельское поселение</w:t>
      </w:r>
      <w:r w:rsidR="00042874"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6A2FF0" w:rsidRDefault="0003757F" w:rsidP="0003757F">
      <w:pPr>
        <w:spacing w:after="0" w:line="240" w:lineRule="auto"/>
        <w:rPr>
          <w:b/>
          <w:i/>
          <w:sz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Председатель балансовой комиссии:</w:t>
      </w:r>
      <w:r w:rsidR="0049088A" w:rsidRPr="0049088A">
        <w:rPr>
          <w:b/>
          <w:i/>
          <w:sz w:val="28"/>
        </w:rPr>
        <w:t xml:space="preserve"> </w:t>
      </w:r>
      <w:r w:rsidR="0049088A">
        <w:rPr>
          <w:b/>
          <w:i/>
          <w:sz w:val="28"/>
        </w:rPr>
        <w:t xml:space="preserve"> </w:t>
      </w:r>
    </w:p>
    <w:p w:rsidR="006A2FF0" w:rsidRDefault="006A2FF0" w:rsidP="0003757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3757F" w:rsidRPr="0049088A" w:rsidRDefault="0049088A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  <w:proofErr w:type="spellStart"/>
      <w:r w:rsidRPr="0049088A">
        <w:rPr>
          <w:rFonts w:ascii="Times New Roman" w:hAnsi="Times New Roman" w:cs="Times New Roman"/>
          <w:b/>
          <w:i/>
          <w:sz w:val="28"/>
        </w:rPr>
        <w:t>Бармина</w:t>
      </w:r>
      <w:proofErr w:type="spellEnd"/>
      <w:r w:rsidRPr="0049088A">
        <w:rPr>
          <w:rFonts w:ascii="Times New Roman" w:hAnsi="Times New Roman" w:cs="Times New Roman"/>
          <w:b/>
          <w:i/>
          <w:sz w:val="28"/>
        </w:rPr>
        <w:t xml:space="preserve"> О</w:t>
      </w:r>
      <w:r w:rsidR="006A2FF0">
        <w:rPr>
          <w:rFonts w:ascii="Times New Roman" w:hAnsi="Times New Roman" w:cs="Times New Roman"/>
          <w:b/>
          <w:i/>
          <w:sz w:val="28"/>
        </w:rPr>
        <w:t xml:space="preserve">льга </w:t>
      </w:r>
      <w:r w:rsidRPr="0049088A">
        <w:rPr>
          <w:rFonts w:ascii="Times New Roman" w:hAnsi="Times New Roman" w:cs="Times New Roman"/>
          <w:b/>
          <w:i/>
          <w:sz w:val="28"/>
        </w:rPr>
        <w:t>В</w:t>
      </w:r>
      <w:r w:rsidR="006A2FF0">
        <w:rPr>
          <w:rFonts w:ascii="Times New Roman" w:hAnsi="Times New Roman" w:cs="Times New Roman"/>
          <w:b/>
          <w:i/>
          <w:sz w:val="28"/>
        </w:rPr>
        <w:t>ладимировна</w:t>
      </w:r>
      <w:r w:rsidRPr="0049088A">
        <w:rPr>
          <w:rFonts w:ascii="Times New Roman" w:hAnsi="Times New Roman" w:cs="Times New Roman"/>
          <w:b/>
          <w:i/>
          <w:sz w:val="28"/>
        </w:rPr>
        <w:t xml:space="preserve"> </w:t>
      </w:r>
      <w:r w:rsidRPr="0049088A">
        <w:rPr>
          <w:rFonts w:ascii="Times New Roman" w:hAnsi="Times New Roman" w:cs="Times New Roman"/>
          <w:sz w:val="28"/>
        </w:rPr>
        <w:t xml:space="preserve">– глава администрации МО </w:t>
      </w:r>
      <w:proofErr w:type="spellStart"/>
      <w:r w:rsidRPr="0049088A">
        <w:rPr>
          <w:rFonts w:ascii="Times New Roman" w:hAnsi="Times New Roman" w:cs="Times New Roman"/>
          <w:sz w:val="28"/>
        </w:rPr>
        <w:t>Суховское</w:t>
      </w:r>
      <w:proofErr w:type="spellEnd"/>
      <w:r w:rsidRPr="0049088A">
        <w:rPr>
          <w:rFonts w:ascii="Times New Roman" w:hAnsi="Times New Roman" w:cs="Times New Roman"/>
          <w:sz w:val="28"/>
        </w:rPr>
        <w:t xml:space="preserve"> сельское поселение</w:t>
      </w:r>
    </w:p>
    <w:tbl>
      <w:tblPr>
        <w:tblW w:w="0" w:type="auto"/>
        <w:tblInd w:w="-459" w:type="dxa"/>
        <w:tblLook w:val="00A0"/>
      </w:tblPr>
      <w:tblGrid>
        <w:gridCol w:w="4360"/>
        <w:gridCol w:w="5245"/>
      </w:tblGrid>
      <w:tr w:rsidR="0003757F" w:rsidRPr="0003757F" w:rsidTr="006A2FF0">
        <w:trPr>
          <w:trHeight w:val="80"/>
        </w:trPr>
        <w:tc>
          <w:tcPr>
            <w:tcW w:w="436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2FF0" w:rsidRDefault="0003757F" w:rsidP="006A2FF0">
      <w:pPr>
        <w:jc w:val="both"/>
        <w:rPr>
          <w:b/>
          <w:i/>
          <w:sz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Заместитель председателя балансовой комиссии:</w:t>
      </w:r>
      <w:r w:rsidR="006A2FF0" w:rsidRPr="006A2FF0">
        <w:rPr>
          <w:b/>
          <w:i/>
          <w:sz w:val="28"/>
        </w:rPr>
        <w:t xml:space="preserve"> </w:t>
      </w:r>
    </w:p>
    <w:p w:rsidR="006A2FF0" w:rsidRPr="006A2FF0" w:rsidRDefault="006A2FF0" w:rsidP="006A2FF0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Милосердова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Светлана Леонидовна</w:t>
      </w:r>
      <w:r w:rsidRPr="006A2FF0">
        <w:rPr>
          <w:rFonts w:ascii="Times New Roman" w:hAnsi="Times New Roman" w:cs="Times New Roman"/>
          <w:b/>
          <w:i/>
          <w:sz w:val="28"/>
        </w:rPr>
        <w:t xml:space="preserve"> </w:t>
      </w:r>
      <w:r w:rsidRPr="006A2FF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ведущий специалист, и.о.</w:t>
      </w:r>
      <w:r w:rsidRPr="006A2FF0">
        <w:rPr>
          <w:rFonts w:ascii="Times New Roman" w:hAnsi="Times New Roman" w:cs="Times New Roman"/>
          <w:sz w:val="28"/>
        </w:rPr>
        <w:t xml:space="preserve"> главн</w:t>
      </w:r>
      <w:r>
        <w:rPr>
          <w:rFonts w:ascii="Times New Roman" w:hAnsi="Times New Roman" w:cs="Times New Roman"/>
          <w:sz w:val="28"/>
        </w:rPr>
        <w:t>ого</w:t>
      </w:r>
      <w:r w:rsidRPr="006A2FF0">
        <w:rPr>
          <w:rFonts w:ascii="Times New Roman" w:hAnsi="Times New Roman" w:cs="Times New Roman"/>
          <w:sz w:val="28"/>
        </w:rPr>
        <w:t xml:space="preserve"> бухгалтер</w:t>
      </w:r>
      <w:r>
        <w:rPr>
          <w:rFonts w:ascii="Times New Roman" w:hAnsi="Times New Roman" w:cs="Times New Roman"/>
          <w:sz w:val="28"/>
        </w:rPr>
        <w:t>а</w:t>
      </w:r>
      <w:r w:rsidRPr="006A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A2FF0">
        <w:rPr>
          <w:rFonts w:ascii="Times New Roman" w:hAnsi="Times New Roman" w:cs="Times New Roman"/>
          <w:sz w:val="28"/>
        </w:rPr>
        <w:t xml:space="preserve">МО </w:t>
      </w:r>
      <w:proofErr w:type="spellStart"/>
      <w:r w:rsidRPr="006A2FF0">
        <w:rPr>
          <w:rFonts w:ascii="Times New Roman" w:hAnsi="Times New Roman" w:cs="Times New Roman"/>
          <w:sz w:val="28"/>
        </w:rPr>
        <w:t>Суховское</w:t>
      </w:r>
      <w:proofErr w:type="spellEnd"/>
      <w:r w:rsidRPr="006A2FF0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4E156C" w:rsidRDefault="0003757F" w:rsidP="0003757F">
      <w:pPr>
        <w:spacing w:after="0" w:line="240" w:lineRule="auto"/>
        <w:rPr>
          <w:b/>
          <w:i/>
          <w:sz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Секретарь балансовой комиссии:</w:t>
      </w:r>
      <w:r w:rsidR="004E156C" w:rsidRPr="004E156C">
        <w:rPr>
          <w:b/>
          <w:i/>
          <w:sz w:val="28"/>
        </w:rPr>
        <w:t xml:space="preserve"> </w:t>
      </w:r>
    </w:p>
    <w:p w:rsidR="004E156C" w:rsidRDefault="004E156C" w:rsidP="0003757F">
      <w:pPr>
        <w:spacing w:after="0" w:line="240" w:lineRule="auto"/>
        <w:rPr>
          <w:b/>
          <w:i/>
          <w:sz w:val="28"/>
        </w:rPr>
      </w:pPr>
    </w:p>
    <w:p w:rsidR="0003757F" w:rsidRPr="004E156C" w:rsidRDefault="004E156C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  <w:r w:rsidRPr="004E156C">
        <w:rPr>
          <w:rFonts w:ascii="Times New Roman" w:hAnsi="Times New Roman" w:cs="Times New Roman"/>
          <w:b/>
          <w:i/>
          <w:sz w:val="28"/>
        </w:rPr>
        <w:t>Гусева А</w:t>
      </w:r>
      <w:r>
        <w:rPr>
          <w:rFonts w:ascii="Times New Roman" w:hAnsi="Times New Roman" w:cs="Times New Roman"/>
          <w:b/>
          <w:i/>
          <w:sz w:val="28"/>
        </w:rPr>
        <w:t xml:space="preserve">лла Анатольевна </w:t>
      </w:r>
      <w:r w:rsidRPr="004E156C">
        <w:rPr>
          <w:rFonts w:ascii="Times New Roman" w:hAnsi="Times New Roman" w:cs="Times New Roman"/>
          <w:b/>
          <w:i/>
          <w:sz w:val="28"/>
        </w:rPr>
        <w:t xml:space="preserve"> </w:t>
      </w:r>
      <w:r w:rsidRPr="004E156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ведущий </w:t>
      </w:r>
      <w:r w:rsidRPr="004E156C">
        <w:rPr>
          <w:rFonts w:ascii="Times New Roman" w:hAnsi="Times New Roman" w:cs="Times New Roman"/>
          <w:sz w:val="28"/>
        </w:rPr>
        <w:t xml:space="preserve">специалист администрации МО </w:t>
      </w:r>
      <w:proofErr w:type="spellStart"/>
      <w:r w:rsidRPr="004E156C">
        <w:rPr>
          <w:rFonts w:ascii="Times New Roman" w:hAnsi="Times New Roman" w:cs="Times New Roman"/>
          <w:sz w:val="28"/>
        </w:rPr>
        <w:t>Суховское</w:t>
      </w:r>
      <w:proofErr w:type="spellEnd"/>
      <w:r w:rsidRPr="004E156C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tbl>
      <w:tblPr>
        <w:tblW w:w="0" w:type="auto"/>
        <w:tblInd w:w="-459" w:type="dxa"/>
        <w:tblLook w:val="00A0"/>
      </w:tblPr>
      <w:tblGrid>
        <w:gridCol w:w="4536"/>
        <w:gridCol w:w="5245"/>
      </w:tblGrid>
      <w:tr w:rsidR="0003757F" w:rsidRPr="0003757F" w:rsidTr="004E156C">
        <w:trPr>
          <w:trHeight w:val="97"/>
        </w:trPr>
        <w:tc>
          <w:tcPr>
            <w:tcW w:w="453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Члены балансовой комиссии:</w:t>
      </w:r>
    </w:p>
    <w:tbl>
      <w:tblPr>
        <w:tblW w:w="15168" w:type="dxa"/>
        <w:tblInd w:w="-459" w:type="dxa"/>
        <w:tblLook w:val="00A0"/>
      </w:tblPr>
      <w:tblGrid>
        <w:gridCol w:w="9923"/>
        <w:gridCol w:w="5245"/>
      </w:tblGrid>
      <w:tr w:rsidR="0003757F" w:rsidRPr="0003757F" w:rsidTr="004E156C">
        <w:tc>
          <w:tcPr>
            <w:tcW w:w="992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57F" w:rsidRPr="0003757F" w:rsidTr="004E156C">
        <w:tc>
          <w:tcPr>
            <w:tcW w:w="9923" w:type="dxa"/>
          </w:tcPr>
          <w:p w:rsidR="004E156C" w:rsidRPr="004E156C" w:rsidRDefault="004E156C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0"/>
              </w:rPr>
            </w:pPr>
            <w:proofErr w:type="spellStart"/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Золотинкина</w:t>
            </w:r>
            <w:proofErr w:type="spellEnd"/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Вера Анатольевна  </w:t>
            </w:r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–  ведущий специалист администрации МО </w:t>
            </w:r>
            <w:proofErr w:type="spellStart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>Суховское</w:t>
            </w:r>
            <w:proofErr w:type="spellEnd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</w:p>
          <w:p w:rsidR="0003757F" w:rsidRPr="004E156C" w:rsidRDefault="0003757F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</w:tr>
      <w:tr w:rsidR="0003757F" w:rsidRPr="0003757F" w:rsidTr="004E156C">
        <w:tc>
          <w:tcPr>
            <w:tcW w:w="9923" w:type="dxa"/>
          </w:tcPr>
          <w:p w:rsidR="004E156C" w:rsidRPr="004E156C" w:rsidRDefault="004E156C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0"/>
              </w:rPr>
            </w:pPr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Юдина Татьяна Михайловна  </w:t>
            </w:r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–  ведущий специалист администрации МО </w:t>
            </w:r>
            <w:proofErr w:type="spellStart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>Суховское</w:t>
            </w:r>
            <w:proofErr w:type="spellEnd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</w:p>
          <w:p w:rsidR="0003757F" w:rsidRPr="004E156C" w:rsidRDefault="0003757F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3757F" w:rsidRPr="0003757F" w:rsidTr="004E156C">
        <w:tc>
          <w:tcPr>
            <w:tcW w:w="9923" w:type="dxa"/>
          </w:tcPr>
          <w:p w:rsidR="004E156C" w:rsidRPr="004E156C" w:rsidRDefault="004E156C" w:rsidP="004E156C">
            <w:pPr>
              <w:tabs>
                <w:tab w:val="left" w:pos="5235"/>
              </w:tabs>
              <w:ind w:left="459"/>
              <w:jc w:val="both"/>
              <w:rPr>
                <w:color w:val="000000" w:themeColor="text1"/>
                <w:sz w:val="28"/>
              </w:rPr>
            </w:pPr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Бакулина Наталья Анатольевна  </w:t>
            </w:r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–  депутат МО </w:t>
            </w:r>
            <w:proofErr w:type="spellStart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>Суховское</w:t>
            </w:r>
            <w:proofErr w:type="spellEnd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</w:p>
          <w:p w:rsidR="0003757F" w:rsidRPr="004E156C" w:rsidRDefault="0003757F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</w:tr>
    </w:tbl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Утверждено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 xml:space="preserve">постановлением администрации 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>(приложение 2)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балансовой комиссии по рассмотрению итогов 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финансово-хозяйственной деятельности </w:t>
      </w:r>
      <w:r w:rsidR="00042874" w:rsidRPr="00042874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rFonts w:ascii="Times New Roman" w:hAnsi="Times New Roman" w:cs="Times New Roman"/>
          <w:b/>
          <w:sz w:val="28"/>
          <w:szCs w:val="28"/>
        </w:rPr>
        <w:t>Сухоежилкомхоз</w:t>
      </w:r>
      <w:proofErr w:type="spellEnd"/>
      <w:r w:rsidR="00042874" w:rsidRPr="00042874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  <w:proofErr w:type="spellStart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Суховское</w:t>
      </w:r>
      <w:proofErr w:type="spellEnd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сельское поселение</w:t>
      </w:r>
      <w:r w:rsidR="00042874" w:rsidRPr="000428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Общие положения</w:t>
      </w:r>
    </w:p>
    <w:p w:rsidR="0003757F" w:rsidRPr="0003757F" w:rsidRDefault="0003757F" w:rsidP="0003757F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42874">
      <w:pPr>
        <w:keepNext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03757F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Положение о балансовой комиссии по рассмотрению итогов финансово-хозяйственной деятельности </w:t>
      </w:r>
      <w:r w:rsidR="00042874" w:rsidRPr="00042874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rFonts w:ascii="Times New Roman" w:hAnsi="Times New Roman" w:cs="Times New Roman"/>
          <w:sz w:val="28"/>
          <w:szCs w:val="28"/>
        </w:rPr>
        <w:t>Сухоежилкомхоз</w:t>
      </w:r>
      <w:proofErr w:type="spellEnd"/>
      <w:r w:rsidR="00042874" w:rsidRPr="00042874">
        <w:rPr>
          <w:rFonts w:ascii="Times New Roman" w:hAnsi="Times New Roman" w:cs="Times New Roman"/>
          <w:sz w:val="28"/>
          <w:szCs w:val="28"/>
        </w:rPr>
        <w:t>» муниципального образования</w:t>
      </w:r>
      <w:r w:rsidR="00042874" w:rsidRPr="00042874">
        <w:rPr>
          <w:sz w:val="28"/>
          <w:szCs w:val="28"/>
        </w:rPr>
        <w:t xml:space="preserve"> </w:t>
      </w:r>
      <w:proofErr w:type="spellStart"/>
      <w:r w:rsidR="00042874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042874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042874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042874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042874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042874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042874" w:rsidRPr="000375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 (далее –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</w:t>
      </w:r>
      <w:proofErr w:type="gramEnd"/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Балансовая комиссия по рассмотрению итогов финансово-хозяйственной деятельности </w:t>
      </w:r>
      <w:r w:rsidR="0049088A" w:rsidRPr="0049088A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="0049088A" w:rsidRPr="0049088A">
        <w:rPr>
          <w:rFonts w:ascii="Times New Roman" w:hAnsi="Times New Roman" w:cs="Times New Roman"/>
          <w:sz w:val="28"/>
          <w:szCs w:val="28"/>
        </w:rPr>
        <w:t>Сухоежилкомхоз</w:t>
      </w:r>
      <w:proofErr w:type="spellEnd"/>
      <w:r w:rsidR="0049088A" w:rsidRPr="0049088A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="0049088A" w:rsidRPr="004908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Суховское</w:t>
      </w:r>
      <w:proofErr w:type="spellEnd"/>
      <w:r w:rsidR="0049088A" w:rsidRPr="004908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4908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сельское поселение</w:t>
      </w:r>
      <w:r w:rsidR="0049088A"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Кировского муниципального района Ленинградской области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( 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далее – Балансовая комиссия) – постоянно действующий коллегиальный орган, созданный с целью обеспечения принятия экономически обоснованных решений в области управления и развития муниципальных унитарных предприятий муниципального образования</w:t>
      </w:r>
      <w:r w:rsidR="0049088A" w:rsidRPr="004908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49088A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Кировского муниципального района Ленинградской (далее – муниципальные предприятия).</w:t>
      </w:r>
    </w:p>
    <w:p w:rsidR="0003757F" w:rsidRPr="0049088A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Балансовая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законами нормативно правовыми актами Ленинградской области, и муниципальными правовыми актами администрации муниципального образования </w:t>
      </w:r>
      <w:proofErr w:type="spellStart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49088A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Кировского</w:t>
      </w:r>
      <w:proofErr w:type="spell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Ленинградской области (далее – Администрация).</w:t>
      </w:r>
    </w:p>
    <w:p w:rsidR="0003757F" w:rsidRPr="0003757F" w:rsidRDefault="0003757F" w:rsidP="000375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Основные задачи и полномочия Балансовой комиссии</w:t>
      </w:r>
    </w:p>
    <w:p w:rsidR="0003757F" w:rsidRPr="0003757F" w:rsidRDefault="0003757F" w:rsidP="0003757F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Основными задачами Балансовой комиссии являются:</w:t>
      </w:r>
    </w:p>
    <w:p w:rsidR="0003757F" w:rsidRPr="0003757F" w:rsidRDefault="0003757F" w:rsidP="0003757F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результатов финансово-хозяйственной 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оценка экономической эффективности использования муниципального имущества, других экономических ресурсов муниципального образования муниципальными предприятиями;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выполнением утверждаемых показателей экономической эффективности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 внесение предложений по совершенствованию  системы управления муниципальных предприятий, в целях повышения  эффективности производственно-хозяйственной и финансовой деятельности;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эффективности управления муниципальными предприятиями.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Основные полномочия Балансовой комиссии: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рассмотрение проектов планов (программ)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рассмотрение отчетов о выполнении планов (программ)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рассмотрение результатов выполнения, утверждаемых показателей экономической эффективности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анализ финансового положения муниципальных предприятий, их платежеспособности, ликвидности активов, соотношения собственных и заемных средств;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целевым использованием средств, выделяемых из бюджета муниципального образования </w:t>
      </w:r>
      <w:proofErr w:type="spellStart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49088A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Кировского муниципального района Ленинградской области;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эффективности использования на праве хозяйственного ведения, оперативного управления или аренды муниципального имущества;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эффективности финансово-хозяйственной деятельности и эффективности управления дочерними предприятиями, филиалами, представительствами, созданными муниципальными предприятиями;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выявление резервов улучшения экономического состояния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разработка рекомендаций по повышению эффективности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выработка рекомендаций о реорганизации или ликвидации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- выработка предложений об эффективном управлении муниципальной собственностью. 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установление муниципальным предприятиям муниципального задания по отчислению чистой прибыли в бюджет муниципального образования.</w:t>
      </w:r>
    </w:p>
    <w:p w:rsidR="0003757F" w:rsidRPr="0003757F" w:rsidRDefault="0003757F" w:rsidP="0049088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Для организации своей деятельности Балансовая комиссия в праве: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запрашивать у должностных лиц муниципальных предприятий учредительные документы, данные бухгалтерского и статистического учета и отчетности, аудиторских проверок, другую информацию по вопросам деятельности предприятия;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- проводить оценку результатов деятельности предприятий за отчетный период, указывать на допущенные нарушения финансово-хозяйственной </w:t>
      </w:r>
      <w:r w:rsidRPr="0003757F">
        <w:rPr>
          <w:rFonts w:ascii="Times New Roman" w:eastAsia="Calibri" w:hAnsi="Times New Roman" w:cs="Times New Roman"/>
          <w:iCs/>
          <w:sz w:val="28"/>
          <w:szCs w:val="20"/>
        </w:rPr>
        <w:lastRenderedPageBreak/>
        <w:t>деятельности, давать рекомендации по устранению выявленных нарушений и контролировать ход реализации выполнения рекомендаций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проводить проверки выполнения решений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заслушивать руководителей структурных подразделений Администрации о перспективах развития муниципальных предприятий, повышении эффективности использования переданного им в хозяйственное ведение и оперативное управление муниципального имущества;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заслушивать отчеты руководителей муниципальных предприятий по итогам финансово-хозяйственной деятельности предприятия;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вносить в установленном порядке предложения учредителям по реорганизации, приватизации или ликвидации предприятий.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49088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Балансовая комиссия вправе принимать следующие решения и предложения: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об утверждении текущих и перспективных планов, программ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об оценке результатов финансово-хозяйственной деятельности муниципальных предприятий по итогам отчетного периода;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об оценке деятельности руководителей и главных бухгалтеров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внесении учредителям предложений о ликвидации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необходимости разработки программ по оздоровлению финансового состояния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способе эффективного управления муниципальной собственностью;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назначении ревизии или аудиторской проверки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повторном рассмотрении вопроса на заседании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иные вопросы, касающиеся финансово-хозяйственной деятельности предприятий.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Порядок работы Балансовой комиссии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Заседание Балансовой комиссии по рассмотрению отчетов о результатах финансово-хозяйственной деятельности муниципальных предприятий, проводится в сроки, согласно утвержденному председателем Балансовой комиссии плану.</w:t>
      </w:r>
    </w:p>
    <w:p w:rsidR="0003757F" w:rsidRPr="0003757F" w:rsidRDefault="0003757F" w:rsidP="00042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Срок рассмотрения других вопросов, касающихся финансово-хозяйственной деятельности муниципальных предприятий, устанавливается председателем Балансовой комиссии по мере необходимости.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Руководство деятельностью Балансовой комиссии осуществляет председатель Балансовой комиссии. В случае отсутствия председателя Балансовой комиссии его обязанности выполняет заместитель председателя Балансовой комиссии.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lastRenderedPageBreak/>
        <w:t>Председатель Балансовой комиссии руководит деятельностью Балансовой комиссии и организует ее работу, утверждает план работы Балансовой комиссии и повестки дня ее заседания.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К работе Балансовой комиссии могут быть приглашены руководители, бухгалтеры, специалисты предприятий, вопрос о деятельности которых рассматривается на заседании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Заседание Балансовой комиссии считается правомочным при участии в нем не менее половины от ее состава. Решение Балансовой комиссии принимается открытым голосованием большинством голосов от числа ее членов, участвующих в заседании. В случае если голоса разделились поровну, право решающего голоса принадлежит председательствующему на заседании.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Для обеспечения деятельности Балансовой комиссии в случае необходимости может быть создана рабочая группа экспертов, состав и функции которой утверждается председателем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Организационно-техническую работу по подготовке, проведению заседаний и оформлению документации по результатам работы Балансовой комиссии осуществляет  секретарь Балансовой комиссии.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Секретарь балансовой комиссии выполняет следующие функции: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формирует по согласованию с соответствующими структурными подразделениями Администрации графики заседаний Балансовой комиссии и предоставляет их на утверждение председателю;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составляет проект повестки заседания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решает организационные вопросы по обеспечению заседания Балансовой комиссии и оповещает всех членов Балансовой  комиссии и приглашенных руководителей предприятий о месте и времени проведения заседаний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0"/>
        </w:rPr>
        <w:t>.;</w:t>
      </w:r>
      <w:proofErr w:type="gramEnd"/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ведет протоколы заседаний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оформляет решения Балансовой комиссии.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Секретарь балансовой комиссии направляет выписку из протокола заседания Балансовой комиссии муниципальным предприятиям и в соответствующие структурные подразделения Администрации в трехдневный срок после утверждения председателем.</w:t>
      </w: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Порядок подготовки заседаний Балансовой комиссии</w:t>
      </w:r>
    </w:p>
    <w:p w:rsidR="0003757F" w:rsidRPr="0003757F" w:rsidRDefault="0003757F" w:rsidP="0003757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В соответствии с графиком проведения балансовых комиссий руководителям предприятий рассылаются извещения о сроках рассмотрения документов на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Руководитель предприятия предоставляет в комиссию не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позднее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 чем за 14 дней до даты соответствующего заседания следующие документы:</w:t>
      </w:r>
    </w:p>
    <w:p w:rsidR="0003757F" w:rsidRPr="0003757F" w:rsidRDefault="0003757F" w:rsidP="00042874">
      <w:pPr>
        <w:numPr>
          <w:ilvl w:val="0"/>
          <w:numId w:val="6"/>
        </w:numPr>
        <w:shd w:val="clear" w:color="auto" w:fill="FFFFFF"/>
        <w:spacing w:after="0" w:line="352" w:lineRule="atLeast"/>
        <w:ind w:left="0" w:firstLine="0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бухгалтерский баланс (форма N 1);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2) отчет о финансовых результатах (форма N 2);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3) отчет о движении денежных средств (форма N 5);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4) отчет о целевом использовании средств (форма N 3);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5)  отчет руководителя организации по результатам работы за отчетный период по форме в приложении N 1 к настоящему Положению;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>6)  отчет о выполнении плана (программы) финансово-хозяйственной деятельности организации за отчетный период;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7) расшифровка задолженности по налогам и обязательным платежам;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8) пояснительная записка руководителя организации об итогах работы предприятия (общества) за отчетный период, подготовленная на основе проведенного факторного анализа показателей финансово-хозяйственной деятельности.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Пояснительная записка должна содержать следующую информацию: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 (приложение N 1 к отчету руководителя);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 - расшифровка доходов за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отчетный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и два предшествующих года в разрезе видов деятельности и услуг, расходов по видам деятельности и статьям затрат.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Анализ фактической себестоимости за отчетный и два предшествующих года в разрезе услуг с пояснением причин отклонений;</w:t>
      </w:r>
      <w:proofErr w:type="gramEnd"/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анализ заработной платы и среднесписочной численности по категориям работников за отчетный и два предшествующих года (приложение N 5 к отчету руководителя);</w:t>
      </w:r>
      <w:proofErr w:type="gramEnd"/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-показатели эффективности использования основных средств (основные средства, находящиеся на балансе предприятия,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 за отчетный и два предшествующих года;</w:t>
      </w:r>
      <w:proofErr w:type="gramEnd"/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отчет по исполнению рекомендаций предыдущей балансовой комиссии;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проблемы и перспективы развития организации;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реализация мероприятий по улучшению качества и конкурентоспособности продукции (товаров, работ, услуг) организации;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использование передовых технологий и изобретений в производстве продукции (выполнении работ, предоставлении услуг);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выполнение инвестиционных программ и проектов;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  - предложения по улучшению работы предприятия.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9)</w:t>
      </w:r>
      <w:r w:rsidR="0049088A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При рассмотрении годовой отчетности дополнительно к вышеперечисленным документам представляются: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сведения об использовании чистой прибыли;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  - отчет аудитора по результатам проверки бухгалтерской отчетности за отчетный год;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справка о приобретении имущества за счет средств организации;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информация о фактически потребленных ресурсах и мерах, принимаемых по энергосбережению и повышению энергетической эффективности на предприятии (приложение N 4 к отчету руководителя);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информация о кредитных обязательствах организации (приложение N 3 к отчету руководителя);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 xml:space="preserve">     - информация о несчастных случаях на производстве;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информация об эффективности использования недвижимого имущества без учета объектов инженерной инфраструктуры.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  Руководитель организации несет ответственность за своевременное представление и достоверность отчетной информации.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Документальное оформление решений Балансовой комиссии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Решения Балансовой комиссии оформляются  протоколом в течени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5 (пяти)  рабочих  дней со дня проведения заседания Балансовой комиссии, где в краткой форме отражаются имеющиеся недостатки и упущения в деятельности, предлагаются меры по их устранению и отмечаются положительные стороны ведения финансово-хозяйственной деятельности муниципальных предприятий. Протокол подписывается председателем и секретарем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Ежегодно секретарь Балансовой комиссии составляет обобщенные данные о результатах проведенных заседаний за отчетный год, в которых указывается число заседаний, количество рассмотренных на них муниципальных предприятий, количество принятых удовлетворительных решений по итогам работы предприятий, перечень предприятий, работа которых признана неудовлетворительной, а также перечень предприятий, по которым принято решение об их ликвидации или  реорганизации.</w:t>
      </w:r>
      <w:proofErr w:type="gramEnd"/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исполнения решений Балансовой комиссии</w:t>
      </w:r>
    </w:p>
    <w:p w:rsidR="00042874" w:rsidRPr="0003757F" w:rsidRDefault="00042874" w:rsidP="000428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Решения Балансовой комиссии являются обязательными для исполнения всеми руководителями муниципальных предприятий, руководителями структурных подразделений Администрации и должностными лицами, имеющими отношение к выполнению решений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решений Балансовой комиссии  возлагается на заместителя главы Администрации.</w:t>
      </w: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lastRenderedPageBreak/>
        <w:t>Приложение N 1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Положению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о балансовой комиссии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49088A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49088A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  <w:t>Отчет руководителя муниципального предприятия</w:t>
      </w:r>
    </w:p>
    <w:p w:rsidR="0003757F" w:rsidRPr="0049088A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49088A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итогам работы за ______________ 20____ г.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8"/>
        <w:gridCol w:w="2966"/>
        <w:gridCol w:w="1302"/>
        <w:gridCol w:w="1024"/>
        <w:gridCol w:w="1024"/>
        <w:gridCol w:w="1233"/>
        <w:gridCol w:w="906"/>
      </w:tblGrid>
      <w:tr w:rsidR="0003757F" w:rsidRPr="0003757F" w:rsidTr="0003757F">
        <w:trPr>
          <w:trHeight w:val="15"/>
        </w:trPr>
        <w:tc>
          <w:tcPr>
            <w:tcW w:w="55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369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29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2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2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10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2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ед.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изм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два предшествующих периода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отчетный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Темп роста, %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Объем реализации продукции, услуг (выручка)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 т.ч. по видам деятельности...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в т.ч.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полученный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по результатам выполнения муниципальных контрактов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2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Оказано услуг в натуральных показателях (соответствующие ед. измерения)</w:t>
            </w: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Прочие доходы (расшифровка)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Затраты предприятия, относимые на себестоимость продукции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оплата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отчисления на соц. нужды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амортизация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горюче-смазочные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техническое обслуживание и ремонт основных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ресурсы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вода, канализация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э/энергия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т/энергия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арендная плата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транспортные расходы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услуги субподрядчиков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налоги и сборы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прочие расходы в составе себестоимости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Прочие расходы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налоги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штрафы, пени, неустойки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возмещение причиненных организацией убытков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Затраты на 1 руб.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руб., коп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Балансовая прибыль / убыток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Чистая прибыль (убыток)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Первоначальная стоимость основных фондов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Остаточная стоимость основных фондов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Среднесписочная численность - всего, в т.ч.: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Фонд оплаты труда - всего, в т.ч.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Среднемесячная зарплата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руководителя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Производительность труда (выручка / среднесписочная численность)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Дебиторская задолженность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 т.ч. просроченная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lastRenderedPageBreak/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Кредиторская задолженность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 т.ч. просроченная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Чистые активы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Общая площадь занимаемых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кв.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из них - сдаваемых в аренду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кв.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финансового состояния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19.1.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платежеспособности предприятия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абсолютной ликвидности (1240 (финансовые вложения) + 1250 (денежные средства) / 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покрытия или текущей ликвидности (1200 (оборот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ктивы) / (1500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срочной ликвидности (1230 (дебит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з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ад.) + 1240 (фин. вложения) + 1250 (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денежн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ср-ва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) / (1500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0,8 - 1,0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19.2.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финансовой устойчивости предприятия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автономии (стр. 1300 баланса (капитал и резервы) / стр. 1600 (сумма актива баланса)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обеспеченности собственными оборотными средствами (1300 (капитал и резервы) - 1100 (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внеоборотные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активы) /1200 (оборотные активы)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Соотношение собственных и заемных средств (1300 капитал и резервы / (1400 + 1500) сумма краткосрочных и долгосрочных обязательств)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19.3.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рентабельности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Общая рентабельность (стр. 2300 (прибыль (убыток) до налогообложения / 2110 (выручка из отчета о фин. результатах)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100</w:t>
            </w:r>
            <w:proofErr w:type="gramEnd"/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Рентабельность продаж (2200 / 2110 из отчета о фин. результатах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100)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  <w:r w:rsidRPr="0003757F">
        <w:rPr>
          <w:rFonts w:ascii="Arial" w:eastAsia="Calibri" w:hAnsi="Arial" w:cs="Arial"/>
          <w:color w:val="2D2D2D"/>
          <w:spacing w:val="2"/>
          <w:sz w:val="23"/>
          <w:szCs w:val="23"/>
        </w:rPr>
        <w:br/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Pr="0003757F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Приложение N 1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Справка о дебиторской и кредиторской задолженности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по состоянию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на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(наименование муниципального предприятия)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         (тыс. руб.)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2"/>
        <w:gridCol w:w="1807"/>
        <w:gridCol w:w="843"/>
        <w:gridCol w:w="1714"/>
        <w:gridCol w:w="1851"/>
        <w:gridCol w:w="2376"/>
      </w:tblGrid>
      <w:tr w:rsidR="0003757F" w:rsidRPr="0003757F" w:rsidTr="0003757F">
        <w:trPr>
          <w:trHeight w:val="15"/>
        </w:trPr>
        <w:tc>
          <w:tcPr>
            <w:tcW w:w="37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N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Наименование организации дебитора / кредитора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Сумма задолженности (тыс. 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03757F" w:rsidRPr="0003757F" w:rsidTr="0003757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из нее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Дебиторская задолженность</w:t>
            </w: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Кредиторская задолженность</w:t>
            </w: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3"/>
          <w:szCs w:val="23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3"/>
          <w:szCs w:val="23"/>
        </w:rPr>
        <w:t>                  (Ф.И.О.) 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Приложение N 2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План мероприятий по оптимизации деятельности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мероприятий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на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______________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оптимизации деятельности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</w:rPr>
        <w:t>(плановый период)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__________________________________________________________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6"/>
        <w:gridCol w:w="2047"/>
        <w:gridCol w:w="2587"/>
        <w:gridCol w:w="2773"/>
      </w:tblGrid>
      <w:tr w:rsidR="0003757F" w:rsidRPr="0003757F" w:rsidTr="0003757F">
        <w:trPr>
          <w:trHeight w:val="15"/>
        </w:trPr>
        <w:tc>
          <w:tcPr>
            <w:tcW w:w="55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87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N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 необходимых затрат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Ожидаемый эффект от реализации мероприятия</w:t>
            </w: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Экономика и финансы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Производство и эксплуатация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Социально-трудовые отношения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Энергосбережение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111DE8" w:rsidRDefault="00111DE8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111DE8" w:rsidRDefault="00111DE8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111DE8" w:rsidRPr="0003757F" w:rsidRDefault="00111DE8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lastRenderedPageBreak/>
        <w:t>Приложение N 3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Информация о кредитных обязательствах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6"/>
        <w:gridCol w:w="1451"/>
        <w:gridCol w:w="1409"/>
        <w:gridCol w:w="859"/>
        <w:gridCol w:w="992"/>
        <w:gridCol w:w="1378"/>
        <w:gridCol w:w="1599"/>
        <w:gridCol w:w="1842"/>
      </w:tblGrid>
      <w:tr w:rsidR="0003757F" w:rsidRPr="0003757F" w:rsidTr="0003757F">
        <w:trPr>
          <w:trHeight w:val="15"/>
        </w:trPr>
        <w:tc>
          <w:tcPr>
            <w:tcW w:w="67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 кредита или займа (тыс. руб.)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Да-та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получения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Дата погашения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Задолженность (сумма, указать, на какую дату)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В том числе просроченная задолженность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Форма обеспечения возврата займа (залог / поручительство), имущество, находящееся в залоге</w:t>
            </w:r>
          </w:p>
        </w:tc>
      </w:tr>
      <w:tr w:rsidR="0003757F" w:rsidRPr="0003757F" w:rsidTr="0003757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Pr="0003757F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lastRenderedPageBreak/>
        <w:t>Приложение N 4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Информация о фактически потребленных ресурсах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97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47"/>
        <w:gridCol w:w="860"/>
        <w:gridCol w:w="2518"/>
        <w:gridCol w:w="1238"/>
        <w:gridCol w:w="850"/>
        <w:gridCol w:w="1416"/>
        <w:gridCol w:w="832"/>
      </w:tblGrid>
      <w:tr w:rsidR="0003757F" w:rsidRPr="0003757F" w:rsidTr="0003757F">
        <w:trPr>
          <w:trHeight w:val="15"/>
        </w:trPr>
        <w:tc>
          <w:tcPr>
            <w:tcW w:w="2047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6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1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Ед.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изм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Факт года, предшествующего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 отчетного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ст. 4 / ст. 3,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План текущего года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ст. 6 / ст. 4, %</w:t>
            </w: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ВОДОСНАБЖЕНИЕ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7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руб. /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ВОДООТВЕДЕНИЕ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руб. /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ТЕПЛОВАЯ ЭНЕРГИЯ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Гкал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руб. / Гкал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ЭЛЕКТРОЭНЕРГИЯ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lastRenderedPageBreak/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тыс. кВт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час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руб. / кВт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час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Меры, принимаемые по энергосбережению и повышению энергетической эффективности на предприятии: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  <w:r w:rsidRPr="0003757F">
        <w:rPr>
          <w:rFonts w:ascii="Arial" w:eastAsia="Calibri" w:hAnsi="Arial" w:cs="Arial"/>
          <w:color w:val="2D2D2D"/>
          <w:spacing w:val="2"/>
          <w:sz w:val="23"/>
          <w:szCs w:val="23"/>
        </w:rPr>
        <w:br/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  <w:sectPr w:rsidR="0003757F" w:rsidRPr="0003757F" w:rsidSect="00042874">
          <w:pgSz w:w="11906" w:h="16838"/>
          <w:pgMar w:top="1134" w:right="850" w:bottom="426" w:left="1843" w:header="708" w:footer="708" w:gutter="0"/>
          <w:cols w:space="708"/>
          <w:docGrid w:linePitch="360"/>
        </w:sect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</w:rPr>
        <w:lastRenderedPageBreak/>
        <w:t>Приложение N 5</w:t>
      </w:r>
      <w:r w:rsidRPr="0003757F">
        <w:rPr>
          <w:rFonts w:ascii="Times New Roman" w:eastAsia="Calibri" w:hAnsi="Times New Roman" w:cs="Times New Roman"/>
          <w:color w:val="2D2D2D"/>
          <w:spacing w:val="2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Анализ фонда оплаты труда за отчетный год и два предшествующих года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  <w:t>(наименование муниципального предприятия)</w:t>
      </w:r>
    </w:p>
    <w:tbl>
      <w:tblPr>
        <w:tblW w:w="16377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246"/>
        <w:gridCol w:w="661"/>
        <w:gridCol w:w="644"/>
        <w:gridCol w:w="779"/>
        <w:gridCol w:w="1029"/>
        <w:gridCol w:w="851"/>
        <w:gridCol w:w="708"/>
        <w:gridCol w:w="709"/>
        <w:gridCol w:w="602"/>
        <w:gridCol w:w="798"/>
        <w:gridCol w:w="675"/>
        <w:gridCol w:w="620"/>
        <w:gridCol w:w="689"/>
        <w:gridCol w:w="679"/>
        <w:gridCol w:w="686"/>
        <w:gridCol w:w="306"/>
        <w:gridCol w:w="284"/>
        <w:gridCol w:w="803"/>
        <w:gridCol w:w="20"/>
        <w:gridCol w:w="944"/>
        <w:gridCol w:w="732"/>
        <w:gridCol w:w="318"/>
        <w:gridCol w:w="443"/>
        <w:gridCol w:w="53"/>
        <w:gridCol w:w="530"/>
      </w:tblGrid>
      <w:tr w:rsidR="0003757F" w:rsidRPr="0003757F" w:rsidTr="0003757F">
        <w:trPr>
          <w:gridAfter w:val="1"/>
          <w:wAfter w:w="530" w:type="dxa"/>
          <w:trHeight w:val="15"/>
        </w:trPr>
        <w:tc>
          <w:tcPr>
            <w:tcW w:w="56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24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61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4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7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02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851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0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0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0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9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75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2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8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7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8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590" w:type="dxa"/>
            <w:gridSpan w:val="2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80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2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4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3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61" w:type="dxa"/>
            <w:gridSpan w:val="2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5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</w:tr>
      <w:tr w:rsidR="0003757F" w:rsidRPr="0003757F" w:rsidTr="0003757F">
        <w:trPr>
          <w:gridAfter w:val="1"/>
          <w:wAfter w:w="530" w:type="dxa"/>
          <w:trHeight w:val="14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Наименование показателей по оплате труда работникам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 xml:space="preserve">Ед.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изм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4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3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3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5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03757F" w:rsidRPr="0003757F" w:rsidTr="0003757F">
        <w:trPr>
          <w:gridAfter w:val="1"/>
          <w:wAfter w:w="530" w:type="dxa"/>
          <w:trHeight w:val="1239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03757F" w:rsidRPr="0003757F" w:rsidTr="0003757F">
        <w:trPr>
          <w:gridAfter w:val="1"/>
          <w:wAfter w:w="530" w:type="dxa"/>
          <w:trHeight w:val="2299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6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03757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Отчетный период</w:t>
            </w:r>
          </w:p>
        </w:tc>
        <w:tc>
          <w:tcPr>
            <w:tcW w:w="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____________ период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_________ период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03757F" w:rsidRPr="0003757F" w:rsidTr="000375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Среднесписочная численность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чел.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Фонд оплаты труда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том числе: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2.1.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Фонд основной заработной платы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2.2.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доплаты к основной заработной плате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единовременные поощрения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текущее премирование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 выплат материального стимулирования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 xml:space="preserve">Удельный </w:t>
            </w: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вес основной заработной платы в ФОТ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Удельный вес стимулирующих выплат в ФОТ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стимулирующих выплат к основному ФОТ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том числе: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доплат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единовременных поощрений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текущих премий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Среднемесяч</w:t>
            </w: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ная заработная плата 1 работника, в т.ч.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Среднемесячная основная заработная плата 1 работника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Среднемесячные стимулирующие выплаты на 1 работника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Количество работников по договорам гражданско-правового характера (ДГПХ)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чел.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ФОТ работников по ДГПХ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  <w:t>                 (Ф.И.О.)               (подпись)</w:t>
      </w: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  <w:sectPr w:rsidR="0003757F" w:rsidSect="0003757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ind w:firstLine="708"/>
      </w:pPr>
    </w:p>
    <w:sectPr w:rsidR="0003757F" w:rsidRPr="000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935"/>
    <w:multiLevelType w:val="hybridMultilevel"/>
    <w:tmpl w:val="330A4E38"/>
    <w:lvl w:ilvl="0" w:tplc="63B46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3C1610"/>
    <w:multiLevelType w:val="hybridMultilevel"/>
    <w:tmpl w:val="8F3443B6"/>
    <w:lvl w:ilvl="0" w:tplc="BC24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880E2D"/>
    <w:multiLevelType w:val="hybridMultilevel"/>
    <w:tmpl w:val="5FB4EC62"/>
    <w:lvl w:ilvl="0" w:tplc="49383A2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65334B"/>
    <w:multiLevelType w:val="multilevel"/>
    <w:tmpl w:val="A1189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0CF2310"/>
    <w:multiLevelType w:val="hybridMultilevel"/>
    <w:tmpl w:val="92E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0C3"/>
    <w:rsid w:val="0003757F"/>
    <w:rsid w:val="00042874"/>
    <w:rsid w:val="00111DE8"/>
    <w:rsid w:val="00340DFF"/>
    <w:rsid w:val="0049088A"/>
    <w:rsid w:val="004E156C"/>
    <w:rsid w:val="006A2FF0"/>
    <w:rsid w:val="00AA325F"/>
    <w:rsid w:val="00EA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0C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3757F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iCs/>
      <w:color w:val="4F81BD"/>
      <w:sz w:val="28"/>
      <w:szCs w:val="20"/>
    </w:rPr>
  </w:style>
  <w:style w:type="paragraph" w:styleId="4">
    <w:name w:val="heading 4"/>
    <w:basedOn w:val="a"/>
    <w:next w:val="a"/>
    <w:link w:val="40"/>
    <w:qFormat/>
    <w:rsid w:val="0003757F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C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A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00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0C3"/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semiHidden/>
    <w:rsid w:val="00EA00C3"/>
    <w:pPr>
      <w:spacing w:after="120" w:line="240" w:lineRule="auto"/>
    </w:pPr>
    <w:rPr>
      <w:rFonts w:ascii="Times New Roman" w:eastAsia="Calibri" w:hAnsi="Times New Roman" w:cs="Times New Roman"/>
      <w:iCs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A00C3"/>
    <w:rPr>
      <w:rFonts w:ascii="Times New Roman" w:eastAsia="Calibri" w:hAnsi="Times New Roman" w:cs="Times New Roman"/>
      <w:iCs/>
      <w:sz w:val="28"/>
      <w:szCs w:val="20"/>
    </w:rPr>
  </w:style>
  <w:style w:type="paragraph" w:customStyle="1" w:styleId="ListParagraph">
    <w:name w:val="List Paragraph"/>
    <w:basedOn w:val="a"/>
    <w:rsid w:val="00EA0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03757F"/>
    <w:rPr>
      <w:rFonts w:ascii="Cambria" w:eastAsia="Calibri" w:hAnsi="Cambria" w:cs="Times New Roman"/>
      <w:b/>
      <w:bCs/>
      <w:iCs/>
      <w:color w:val="4F81BD"/>
      <w:sz w:val="28"/>
      <w:szCs w:val="20"/>
    </w:rPr>
  </w:style>
  <w:style w:type="character" w:customStyle="1" w:styleId="40">
    <w:name w:val="Заголовок 4 Знак"/>
    <w:basedOn w:val="a0"/>
    <w:link w:val="4"/>
    <w:rsid w:val="0003757F"/>
    <w:rPr>
      <w:rFonts w:ascii="Cambria" w:eastAsia="Calibri" w:hAnsi="Cambria" w:cs="Times New Roman"/>
      <w:b/>
      <w:bCs/>
      <w:i/>
      <w:color w:val="4F81BD"/>
      <w:sz w:val="28"/>
      <w:szCs w:val="20"/>
    </w:rPr>
  </w:style>
  <w:style w:type="numbering" w:customStyle="1" w:styleId="11">
    <w:name w:val="Нет списка1"/>
    <w:next w:val="a2"/>
    <w:semiHidden/>
    <w:rsid w:val="0003757F"/>
  </w:style>
  <w:style w:type="paragraph" w:customStyle="1" w:styleId="formattext">
    <w:name w:val="formattext"/>
    <w:basedOn w:val="a"/>
    <w:rsid w:val="000375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375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EBDC32E7D4DB55E9369D5FC79E4F02ABE3A1AB5FA154CE903B9BF6F17Y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2021-04-19T08:15:00Z</dcterms:created>
  <dcterms:modified xsi:type="dcterms:W3CDTF">2021-04-19T09:02:00Z</dcterms:modified>
</cp:coreProperties>
</file>