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2013 г. N 508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РЕГИОНАЛЬНОЙ ПРОГРАММЫ КАПИТАЛЬНОГО РЕМОНТА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ДОМАХ, РАСПОЛОЖЕННЫХ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ОБЛАСТИ, НА 2014-2043 ГОДЫ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168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Региональную </w:t>
      </w:r>
      <w:hyperlink w:anchor="Par3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подписания.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А.Дрозденко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УТВЕРЖДЕНА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26.12.2013 N 508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РЕГИОНАЛЬНАЯ ПРОГРАММА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КАПИТАЛЬНОГО РЕМОНТА ОБЩЕГО ИМУЩЕСТВА В </w:t>
      </w:r>
      <w:proofErr w:type="gramStart"/>
      <w:r>
        <w:rPr>
          <w:rFonts w:ascii="Calibri" w:hAnsi="Calibri" w:cs="Calibri"/>
          <w:b/>
          <w:bCs/>
        </w:rPr>
        <w:t>МНОГОКВАРТИРНЫХ</w:t>
      </w:r>
      <w:proofErr w:type="gramEnd"/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ДОМАХ</w:t>
      </w:r>
      <w:proofErr w:type="gramEnd"/>
      <w:r>
        <w:rPr>
          <w:rFonts w:ascii="Calibri" w:hAnsi="Calibri" w:cs="Calibri"/>
          <w:b/>
          <w:bCs/>
        </w:rPr>
        <w:t>, РАСПОЛОЖЕННЫХ НА ТЕРРИТОРИИ ЛЕНИНГРАДСКОЙ ОБЛАСТИ,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2014-2043 ГОДЫ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Паспорт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программы капитального ремонта общего имущества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многоквартирных домах, расположенных на территории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области, на 2014-2043 годы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02B62" w:rsidSect="00AF7E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0"/>
        <w:gridCol w:w="7994"/>
      </w:tblGrid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программа капитального ремонта общего имущества в многоквартирных домах, расположенных на территории Ленинградской области, на 2014-2043 годы (далее - Программа)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разработки Программы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Жилищный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Федерации, областной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реализации Программы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2014-2043 годы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Программы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proofErr w:type="gramStart"/>
            <w:r>
              <w:rPr>
                <w:rFonts w:ascii="Calibri" w:hAnsi="Calibri" w:cs="Calibri"/>
              </w:rPr>
              <w:t>Обеспечение проведения капитального ремонта всех многоквартирных домов, расположенных на территории Ленинградской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и жилых домов блокированной застройки.</w:t>
            </w:r>
            <w:proofErr w:type="gramEnd"/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Создание безопасных и благоприятных условий проживания граждан.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Улучшение эксплуатационных характеристик общего имущества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Программы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жилищно-коммунальному хозяйству и транспорту Ленинградской области,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некоммерческая организация "Фонд капитального ремонта многоквартирных домов Ленинградской области", действующая на всей территории Ленинградской области (далее - некоммерческая организация "Фонд капитального ремонта многоквартирных домов Ленинградской области"),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Ленинградской области (далее - органы местного самоуправления),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управление многоквартирными домами,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товарищества собственников жилья,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жилищно-строительные кооперативы,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жилищные кооперативы,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специализированные потребительские кооперативы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Источники финансирования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Средства собственников помещений в многоквартирных домах в виде обязательных ежемесячных взносов на капитальный ремонт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доме;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 Ленинградской области в объеме, предусмотренном областным законом об областном бюджете Ленинградской области на соответствующий год и на плановый период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Программы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многоквартирных домов, в которых проведен капитальный ремонт, за период реализации Программы - не менее 12000;</w:t>
            </w:r>
          </w:p>
        </w:tc>
      </w:tr>
      <w:tr w:rsidR="00602B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62" w:rsidRDefault="0060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многоквартирных домов, в которых проведен капитальный ремонт, за период реализации Программы - не менее 25000,00 тыс. кв. м</w:t>
            </w:r>
          </w:p>
        </w:tc>
      </w:tr>
    </w:tbl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02B6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I. Содержание проблемы и обоснование необходимости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решения программными методами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Мониторинг реализации региональных адресных программ проведения капитального ремонта многоквартирных домов в 2008-2013 годах показал, что при формировании адресных перечней многоквартирных домов, подлежащих капитальному ремонту, в работы по капитальному ремонту общего имущества многоквартирных домов включались не все конструктивные элементы, требующие ремонта, что не позволило привести многоквартирные дома в удовлетворительное состояние в полном объеме.</w:t>
      </w:r>
      <w:proofErr w:type="gramEnd"/>
      <w:r>
        <w:rPr>
          <w:rFonts w:ascii="Calibri" w:hAnsi="Calibri" w:cs="Calibri"/>
        </w:rPr>
        <w:t xml:space="preserve"> По данным 2012 года, средний процент износа жилищного фонда Ленинградской области составил 38,5 процента. Прирост жилищного фонда, требующего капитального ремонта, составляет ежегодно не менее трех процентов. В случае сохранения указанной динамики жилищный фонд Ленинградской области в основной своей массе может стать ветхим и аварийным.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</w:t>
      </w:r>
      <w:proofErr w:type="gramStart"/>
      <w:r>
        <w:rPr>
          <w:rFonts w:ascii="Calibri" w:hAnsi="Calibri" w:cs="Calibri"/>
        </w:rPr>
        <w:t xml:space="preserve">Очередность проведения капитального ремонта общего имущества в многоквартирных домах определяется исходя из критериев, определенных областным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82-оз и приказом комитета по жилищно-коммунальному хозяйству и транспорту Ленинградской области от 20 декабря 2013 года N 54 "О методике и порядке оценки многоквартирного дома для определения очередности проведения капитального ремонта общего имущества в многоквартирных домах, расположенных на территории Ленинградской области".</w:t>
      </w:r>
      <w:proofErr w:type="gramEnd"/>
      <w:r>
        <w:rPr>
          <w:rFonts w:ascii="Calibri" w:hAnsi="Calibri" w:cs="Calibri"/>
        </w:rPr>
        <w:t xml:space="preserve"> В первоочередном порядке Программой предусматривается проведение капитального ремонта общего имущества в многоквартирных домах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3 статьи 168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в соответствии с указанными критериями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Жилищного </w:t>
      </w:r>
      <w:hyperlink r:id="rId1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определяют принципиальный подход к организации капитального ремонта жилищного фонда.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158</w:t>
        </w:r>
      </w:hyperlink>
      <w:r>
        <w:rPr>
          <w:rFonts w:ascii="Calibri" w:hAnsi="Calibri" w:cs="Calibri"/>
        </w:rPr>
        <w:t xml:space="preserve"> Жилищного кодекса Российской Федерации собственник помещения в многоквартирном доме обязан участвовать </w:t>
      </w:r>
      <w:proofErr w:type="gramStart"/>
      <w:r>
        <w:rPr>
          <w:rFonts w:ascii="Calibri" w:hAnsi="Calibri" w:cs="Calibri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>
        <w:rPr>
          <w:rFonts w:ascii="Calibri" w:hAnsi="Calibri" w:cs="Calibri"/>
        </w:rPr>
        <w:t xml:space="preserve"> путем внесения платы за содержание и ремонт жилого помещения и взносов на капитальный ремонт.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Принимая во внимание необходимость упорядочения мероприятий по планированию и организации капитального ремонта в условиях реализации Жилищного </w:t>
      </w:r>
      <w:hyperlink r:id="rId12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дальнейшее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8"/>
      <w:bookmarkEnd w:id="5"/>
      <w:r>
        <w:rPr>
          <w:rFonts w:ascii="Calibri" w:hAnsi="Calibri" w:cs="Calibri"/>
        </w:rPr>
        <w:t>II. Цель, задачи, сроки и этапы реализации Программы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Программы является обеспечение сохранности многоквартирных домов и улучшение комфортности проживания в них граждан.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Программы: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обеспечение проведения капитального ремонта всех многоквартирных домов, расположенных на территории Ленинградской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и жилых домов блокированной застройки;</w:t>
      </w:r>
      <w:proofErr w:type="gramEnd"/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безопасных и благоприятных условий проживания граждан;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эксплуатационных характеристик общего имущества.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формируется на срок 30 лет, реализуется в 2014-2043 годах.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Программу включены многоквартирные дома, находящиеся на территории Ленинградской </w:t>
      </w:r>
      <w:r>
        <w:rPr>
          <w:rFonts w:ascii="Calibri" w:hAnsi="Calibri" w:cs="Calibri"/>
        </w:rPr>
        <w:lastRenderedPageBreak/>
        <w:t>области, вне зависимости от того,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Ленинградской области, органы местного самоуправления утверждают краткосрочные (сроком до трех лет) планы реализации Программы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областного закона N 82-оз.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III. Система мероприятий Программы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Программы направлены на реализацию проведения капитального ремонта общего имущества многоквартирных домов.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Программы реализуются на основании ежегодно корректируемого Перечня многоквартирных домов, расположенных на территории Ленинградской области, общее имущество в которых подлежит капитальному ремонту, приведенного в приложении (не приводится) к Программе.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Капитальному ремонту не подлежат многоквартирные дома, признанные в установленном Правительством Российской Федерации порядке аварийными и подлежащими сносу, и жилые дома блокированной застройки.</w:t>
      </w:r>
      <w:proofErr w:type="gramEnd"/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- </w:t>
      </w:r>
      <w:hyperlink r:id="rId15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N 491.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Капитальный ремонт общего имущества многоквартирного дома включает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услуг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работ по капитальному ремонту общего имущества в многоквартирном доме, оказание и(или)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Правительством Ленинградской области, установлен Жилищным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</w:t>
      </w:r>
      <w:hyperlink r:id="rId17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областного закона N 82-оз.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IV. Ресурсное обеспечение Программы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Программы осуществляется за счет средств собственников помещений в многоквартирных домах.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условия предоставления государственной поддержки на проведение капитального ремонта общего имущества в многоквартирных домах за счет средств областного бюджета Ленинградской области предусмотрены </w:t>
      </w:r>
      <w:hyperlink r:id="rId18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областного закона N 82-оз.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3"/>
      <w:bookmarkEnd w:id="8"/>
      <w:r>
        <w:rPr>
          <w:rFonts w:ascii="Calibri" w:hAnsi="Calibri" w:cs="Calibri"/>
        </w:rPr>
        <w:t xml:space="preserve">V. Управление Программой,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ее реализацией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отчетности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руководство и управление Программой осуществляет комитет по жилищно-коммунальному хозяйству и транспорту Ленинградской области.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Программы осуществляют: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Ленинградской области;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комитет по жилищно-коммунальному хозяйству и транспорту Ленинградской области;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государственного жилищного надзора и контроля Ленинградской области;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некоммерческая организация "Фонд капитального ремонта многоквартирных домов Ленинградской области".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о реализации Программы представляется: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некоммерческой организацией "Фонд капитального ремонта многоквартирных домов Ленинградской области" - в комитет по жилищно-коммунальному хозяйству и транспорту Ленинградской области не позднее 1 марта года, следующего за годом реализации Программы;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местного самоуправления - в комитет по жилищно-коммунальному хозяйству и транспорту Ленинградской области не позднее 1 марта года, следующего за годом реализации Программы;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комитетом по жилищно-коммунальному хозяйству и транспорту Ленинградской области - в Правительство Ленинградской области не позднее 1 апреля года, следующего за годом реализации Программы.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комитета по жилищно-коммунальному хозяйству и транспорту Ленинградской области и органов местного самоуправления о реализации Программы содержит: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фактически произведенных расходов, в том числе по источникам финансирования;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выполненных мероприятий;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незавершенных мероприятий;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причин несвоевременного завершения необходимых мероприятий, предусмотренных Программой;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корректировке Программы.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4"/>
      <w:bookmarkEnd w:id="9"/>
      <w:r>
        <w:rPr>
          <w:rFonts w:ascii="Calibri" w:hAnsi="Calibri" w:cs="Calibri"/>
        </w:rPr>
        <w:t>VI. Информационное и методическое обеспечение Программы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Ленинградской области, комитет по жилищно-коммунальному хозяйству и транспорту Ленинградской области, некоммерческая организация "Фонд капитального ремонта многоквартирных домов Ленинградской области", а также органы местного самоуправления обеспечивают своевременность доведения до сведения собственников общего имущества в многоквартирных домах, расположенных на территории Ленинградской области, доступность и доходчивость информации: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содержании правовых актов и решений органов государственной власти Ленинградской области, органов местного самоуправления о подготовке, принятии и реализации Программы;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ходе реализации Программы, текущей деятельности органов государственной власти Ленинградской области и органов местного самоуправления по выполнению Программы;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системе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расходованием средств некоммерческой организацией "Фонд капитального ремонта многоквартирных домов Ленинградской области", за выполнением Программы с указанием наименований контролирующих органов, фамилии, имени и отчества руководителя контролирующего органа, времени приема, адресов почтовой связи и электронной почты, телефонов и телефаксов контролирующих органов;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планируемых и фактических итоговых результатах выполнения Программы.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подготовке и реализации Программы предоставляется собственникам жилых помещений в многоквартирных домах с использованием средств массовой информации, а также путем проведения семинаров.</w:t>
      </w: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B62" w:rsidRDefault="00602B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53B2" w:rsidRDefault="001253B2"/>
    <w:sectPr w:rsidR="001253B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2B62"/>
    <w:rsid w:val="001253B2"/>
    <w:rsid w:val="005167F1"/>
    <w:rsid w:val="00602B62"/>
    <w:rsid w:val="009C6005"/>
    <w:rsid w:val="00E6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67904A65B1E55D5C4BACF74D505C51AD652318E2DC6A2EAE6E55183q4ZCO" TargetMode="External"/><Relationship Id="rId13" Type="http://schemas.openxmlformats.org/officeDocument/2006/relationships/hyperlink" Target="consultantplus://offline/ref=FB467904A65B1E55D5C4BACF74D505C51AD652318E2DC6A2EAE6E551834C3BF1B3FDFB3EF55A44A6q9ZCO" TargetMode="External"/><Relationship Id="rId18" Type="http://schemas.openxmlformats.org/officeDocument/2006/relationships/hyperlink" Target="consultantplus://offline/ref=FB467904A65B1E55D5C4BACF74D505C51AD652318E2DC6A2EAE6E551834C3BF1B3FDFB3EF55A44A3q9Z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467904A65B1E55D5C4BACF74D505C51AD652318E2DC6A2EAE6E55183q4ZCO" TargetMode="External"/><Relationship Id="rId12" Type="http://schemas.openxmlformats.org/officeDocument/2006/relationships/hyperlink" Target="consultantplus://offline/ref=FB467904A65B1E55D5C4A5DE61D505C51AD7553C8F2FC6A2EAE6E55183q4ZCO" TargetMode="External"/><Relationship Id="rId17" Type="http://schemas.openxmlformats.org/officeDocument/2006/relationships/hyperlink" Target="consultantplus://offline/ref=FB467904A65B1E55D5C4BACF74D505C51AD652318E2DC6A2EAE6E551834C3BF1B3FDFB3EF55A44A8q9Z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467904A65B1E55D5C4A5DE61D505C51AD7553C8F2FC6A2EAE6E55183q4ZC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67904A65B1E55D5C4A5DE61D505C51AD7553C8F2FC6A2EAE6E55183q4ZCO" TargetMode="External"/><Relationship Id="rId11" Type="http://schemas.openxmlformats.org/officeDocument/2006/relationships/hyperlink" Target="consultantplus://offline/ref=FB467904A65B1E55D5C4A5DE61D505C51AD7553C8F2FC6A2EAE6E551834C3BF1B3FDFB3EF55A4DA4q9Z4O" TargetMode="External"/><Relationship Id="rId5" Type="http://schemas.openxmlformats.org/officeDocument/2006/relationships/hyperlink" Target="consultantplus://offline/ref=FB467904A65B1E55D5C4BACF74D505C51AD652318E2DC6A2EAE6E551834C3BF1B3FDFB3EF55A44A5q9Z2O" TargetMode="External"/><Relationship Id="rId15" Type="http://schemas.openxmlformats.org/officeDocument/2006/relationships/hyperlink" Target="consultantplus://offline/ref=FB467904A65B1E55D5C4A5DE61D505C51AD6553C812DC6A2EAE6E551834C3BF1B3FDFB3EF55A44A4q9Z7O" TargetMode="External"/><Relationship Id="rId10" Type="http://schemas.openxmlformats.org/officeDocument/2006/relationships/hyperlink" Target="consultantplus://offline/ref=FB467904A65B1E55D5C4A5DE61D505C51AD7553C8F2FC6A2EAE6E55183q4ZCO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B467904A65B1E55D5C4A5DE61D505C51AD7553C8F2FC6A2EAE6E551834C3BF1B3FDFB3EF55B46A1q9ZDO" TargetMode="External"/><Relationship Id="rId9" Type="http://schemas.openxmlformats.org/officeDocument/2006/relationships/hyperlink" Target="consultantplus://offline/ref=FB467904A65B1E55D5C4A5DE61D505C51AD7553C8F2FC6A2EAE6E551834C3BF1B3FDFB3EF55B46A2q9Z4O" TargetMode="External"/><Relationship Id="rId14" Type="http://schemas.openxmlformats.org/officeDocument/2006/relationships/hyperlink" Target="consultantplus://offline/ref=FB467904A65B1E55D5C4A5DE61D505C51AD6553C812DC6A2EAE6E551834C3BF1B3FDFB3EF55A44A2q9Z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2329</Words>
  <Characters>13276</Characters>
  <Application>Microsoft Office Word</Application>
  <DocSecurity>0</DocSecurity>
  <Lines>110</Lines>
  <Paragraphs>31</Paragraphs>
  <ScaleCrop>false</ScaleCrop>
  <Company>Microsoft</Company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</dc:creator>
  <cp:keywords/>
  <dc:description/>
  <cp:lastModifiedBy>Решетова</cp:lastModifiedBy>
  <cp:revision>1</cp:revision>
  <dcterms:created xsi:type="dcterms:W3CDTF">2014-02-04T14:25:00Z</dcterms:created>
  <dcterms:modified xsi:type="dcterms:W3CDTF">2014-02-04T14:27:00Z</dcterms:modified>
</cp:coreProperties>
</file>