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8" w:rsidRDefault="00AF2AB8" w:rsidP="00DF6335">
      <w:pPr>
        <w:pStyle w:val="a7"/>
        <w:rPr>
          <w:sz w:val="32"/>
        </w:rPr>
      </w:pPr>
      <w:r w:rsidRPr="00AF2AB8">
        <w:rPr>
          <w:noProof/>
          <w:sz w:val="32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35" w:rsidRPr="00DF6335" w:rsidRDefault="00DF6335" w:rsidP="00DF6335">
      <w:pPr>
        <w:pStyle w:val="a7"/>
        <w:rPr>
          <w:sz w:val="32"/>
        </w:rPr>
      </w:pPr>
      <w:r w:rsidRPr="00DF6335">
        <w:rPr>
          <w:sz w:val="32"/>
        </w:rPr>
        <w:t>Администрация муниципального образования</w:t>
      </w:r>
    </w:p>
    <w:p w:rsidR="00DF6335" w:rsidRPr="00DF6335" w:rsidRDefault="00DF6335" w:rsidP="00DF6335">
      <w:pPr>
        <w:rPr>
          <w:rFonts w:ascii="Times New Roman" w:hAnsi="Times New Roman" w:cs="Times New Roman"/>
          <w:sz w:val="32"/>
        </w:rPr>
      </w:pPr>
      <w:proofErr w:type="spellStart"/>
      <w:r w:rsidRPr="00DF6335">
        <w:rPr>
          <w:rFonts w:ascii="Times New Roman" w:hAnsi="Times New Roman" w:cs="Times New Roman"/>
          <w:sz w:val="32"/>
        </w:rPr>
        <w:t>Суховское</w:t>
      </w:r>
      <w:proofErr w:type="spellEnd"/>
      <w:r w:rsidRPr="00DF6335">
        <w:rPr>
          <w:rFonts w:ascii="Times New Roman" w:hAnsi="Times New Roman" w:cs="Times New Roman"/>
          <w:sz w:val="32"/>
        </w:rPr>
        <w:t xml:space="preserve"> сельское поселение </w:t>
      </w:r>
    </w:p>
    <w:p w:rsidR="00DF6335" w:rsidRPr="00DF6335" w:rsidRDefault="00DF6335" w:rsidP="00DF6335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DF6335">
        <w:rPr>
          <w:rFonts w:ascii="Times New Roman" w:hAnsi="Times New Roman" w:cs="Times New Roman"/>
          <w:b w:val="0"/>
          <w:color w:val="auto"/>
          <w:sz w:val="32"/>
        </w:rPr>
        <w:t>Кировского муниципального района Ленинградской области</w:t>
      </w:r>
    </w:p>
    <w:p w:rsidR="00DF6335" w:rsidRDefault="00DF6335" w:rsidP="00DF6335">
      <w:pPr>
        <w:pStyle w:val="3"/>
        <w:spacing w:before="0"/>
        <w:rPr>
          <w:szCs w:val="36"/>
        </w:rPr>
      </w:pPr>
    </w:p>
    <w:p w:rsidR="00DF6335" w:rsidRDefault="00DF6335" w:rsidP="00DF6335">
      <w:pPr>
        <w:rPr>
          <w:sz w:val="32"/>
          <w:szCs w:val="32"/>
        </w:rPr>
      </w:pPr>
    </w:p>
    <w:p w:rsidR="00DF6335" w:rsidRP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F2A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F2A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A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58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AB8" w:rsidRDefault="00AF2AB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8F9" w:rsidRDefault="00FC78F9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должностных лиц администрации</w:t>
      </w:r>
    </w:p>
    <w:p w:rsidR="005F1D41" w:rsidRDefault="00FC78F9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уполномоченных </w:t>
      </w:r>
    </w:p>
    <w:p w:rsidR="00FC78F9" w:rsidRPr="00FC78F9" w:rsidRDefault="00FC78F9" w:rsidP="005F1D41">
      <w:pPr>
        <w:spacing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протоколы об административных правонарушениях</w:t>
      </w:r>
    </w:p>
    <w:p w:rsid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C78F9" w:rsidRPr="00FC78F9" w:rsidRDefault="00777641" w:rsidP="00FC78F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77641">
        <w:rPr>
          <w:rFonts w:ascii="Times New Roman" w:eastAsia="Calibri" w:hAnsi="Times New Roman" w:cs="Times New Roman"/>
          <w:sz w:val="28"/>
          <w:szCs w:val="28"/>
        </w:rPr>
        <w:t>В соответствии с изменениями, внесенными в областной закон Ленинградской области от 02.07.2003 года № 47-оз «Об административных правонарушениях»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131-ФЗ от 06.10.2003 года «Об общих принципах организации местного самоуправления в РФ»,   ст. 4 Закона Ленинградской области  № 116</w:t>
      </w:r>
      <w:r w:rsid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 от 13.10.2006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руководствуясь Уставом</w:t>
      </w:r>
      <w:proofErr w:type="gramEnd"/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8F9" w:rsidRPr="00FC78F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C78F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625BC" w:rsidRDefault="00FC78F9" w:rsidP="00777641">
      <w:pPr>
        <w:numPr>
          <w:ilvl w:val="0"/>
          <w:numId w:val="1"/>
        </w:numPr>
        <w:ind w:left="1128" w:hanging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01088A"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</w:p>
    <w:p w:rsidR="00FC78F9" w:rsidRPr="00FC78F9" w:rsidRDefault="00FC78F9" w:rsidP="00B01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</w:t>
      </w:r>
      <w:r w:rsid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составлять </w:t>
      </w:r>
      <w:r w:rsidR="00777641" w:rsidRPr="00777641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</w:t>
      </w:r>
      <w:r w:rsid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1)</w:t>
      </w:r>
      <w:r w:rsidRP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641" w:rsidRDefault="00777641" w:rsidP="0077764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 от 26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еречня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77641">
        <w:rPr>
          <w:rFonts w:ascii="Times New Roman" w:eastAsia="Calibri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правонарушениях» с момента вступления в законную силу настоящего постановления.</w:t>
      </w:r>
      <w:r w:rsidRPr="00777641">
        <w:rPr>
          <w:rFonts w:ascii="Calibri" w:eastAsia="Calibri" w:hAnsi="Calibri" w:cs="Times New Roman"/>
          <w:sz w:val="28"/>
          <w:szCs w:val="28"/>
        </w:rPr>
        <w:t xml:space="preserve"> </w:t>
      </w:r>
      <w:r w:rsidR="007625BC" w:rsidRP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8F9" w:rsidRPr="00777641" w:rsidRDefault="00777641" w:rsidP="0077764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777641">
        <w:rPr>
          <w:sz w:val="28"/>
          <w:szCs w:val="28"/>
        </w:rPr>
        <w:t xml:space="preserve"> </w:t>
      </w:r>
      <w:r w:rsidRPr="00777641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суховское.рф</w:t>
      </w:r>
      <w:proofErr w:type="spellEnd"/>
      <w:r w:rsidR="00FC78F9" w:rsidRPr="00777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AB8" w:rsidRDefault="00AF2AB8" w:rsidP="00FC78F9">
      <w:pPr>
        <w:spacing w:after="96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7D3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65D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78F9" w:rsidRDefault="00265D73" w:rsidP="00FC78F9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8F9"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                                        </w:t>
      </w:r>
      <w:proofErr w:type="spellStart"/>
      <w:r w:rsidR="007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О.В.Бармина</w:t>
      </w:r>
      <w:proofErr w:type="spellEnd"/>
    </w:p>
    <w:p w:rsidR="00777641" w:rsidRPr="00FC78F9" w:rsidRDefault="00777641" w:rsidP="00FC78F9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8F9" w:rsidRPr="00FC78F9" w:rsidRDefault="00FC78F9" w:rsidP="00AF2AB8">
      <w:pPr>
        <w:spacing w:after="96" w:line="216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C78F9" w:rsidRPr="00FC78F9" w:rsidRDefault="00AF2AB8" w:rsidP="00AF2AB8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C78F9" w:rsidRPr="00B0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Администрации</w:t>
      </w:r>
    </w:p>
    <w:p w:rsidR="00FC78F9" w:rsidRPr="00FC78F9" w:rsidRDefault="00AF2AB8" w:rsidP="00AF2AB8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                         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76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76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776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C78F9"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№</w:t>
      </w:r>
      <w:r w:rsidR="0006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A2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FC78F9" w:rsidRPr="00FC78F9" w:rsidRDefault="00FC78F9" w:rsidP="007625BC">
      <w:pPr>
        <w:spacing w:after="96" w:line="216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C78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78F9" w:rsidRPr="00FC78F9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21FC2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="0006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77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уполномоченных составлять протоколы об административных правонарушениях на основании областного закона «Об административных правонарушениях» </w:t>
      </w:r>
    </w:p>
    <w:p w:rsidR="00FC78F9" w:rsidRPr="00FC78F9" w:rsidRDefault="00FC78F9" w:rsidP="00421FC2">
      <w:pPr>
        <w:spacing w:after="96" w:line="216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№47-оз от 02.07.2003г.</w:t>
      </w:r>
    </w:p>
    <w:p w:rsidR="00FC78F9" w:rsidRPr="00FC78F9" w:rsidRDefault="00FC78F9" w:rsidP="00FC78F9">
      <w:pPr>
        <w:spacing w:after="96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C7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540"/>
        <w:gridCol w:w="3252"/>
        <w:gridCol w:w="1860"/>
        <w:gridCol w:w="2178"/>
      </w:tblGrid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областного закона «Об административных правонарушениях» №47-оз от 02.07.2003г.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hideMark/>
          </w:tcPr>
          <w:p w:rsidR="00FC78F9" w:rsidRPr="00FC78F9" w:rsidRDefault="00421FC2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848" w:type="dxa"/>
            <w:hideMark/>
          </w:tcPr>
          <w:p w:rsidR="00421FC2" w:rsidRPr="00205D44" w:rsidRDefault="00AF2AB8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2.6,</w:t>
            </w:r>
            <w:r w:rsidR="00645CFD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2.10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2.11, </w:t>
            </w:r>
            <w:r w:rsidR="00421FC2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3.2, 3.3,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FC2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3.5, </w:t>
            </w:r>
            <w:r w:rsid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4.7,</w:t>
            </w:r>
            <w:r w:rsidR="004D048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D2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7.2,</w:t>
            </w:r>
          </w:p>
          <w:p w:rsidR="00FC78F9" w:rsidRPr="00D95CE8" w:rsidRDefault="00421FC2" w:rsidP="006D2D23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7.2-1</w:t>
            </w:r>
            <w:r w:rsidR="00B014C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2D2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7.6, </w:t>
            </w:r>
            <w:r w:rsidR="00B014C3" w:rsidRPr="0020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14C3" w:rsidRPr="00D95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D2D23" w:rsidRPr="00D95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2" w:type="dxa"/>
            <w:hideMark/>
          </w:tcPr>
          <w:p w:rsidR="00FC78F9" w:rsidRPr="00FC78F9" w:rsidRDefault="00421FC2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Татьяна Михайловна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848" w:type="dxa"/>
            <w:hideMark/>
          </w:tcPr>
          <w:p w:rsidR="00FC78F9" w:rsidRPr="00FC78F9" w:rsidRDefault="00421FC2" w:rsidP="007D6E8A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2.3,4.2, </w:t>
            </w:r>
            <w:r w:rsidR="00205D44" w:rsidRPr="0064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3.1,</w:t>
            </w:r>
            <w:r w:rsidR="0077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3.7, </w:t>
            </w:r>
            <w:r w:rsid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77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4.12</w:t>
            </w:r>
          </w:p>
        </w:tc>
      </w:tr>
      <w:tr w:rsidR="00FC78F9" w:rsidRPr="00FC78F9" w:rsidTr="00421FC2">
        <w:tc>
          <w:tcPr>
            <w:tcW w:w="480" w:type="dxa"/>
            <w:hideMark/>
          </w:tcPr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hideMark/>
          </w:tcPr>
          <w:p w:rsidR="00FC78F9" w:rsidRPr="00FC78F9" w:rsidRDefault="00421FC2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Алла Анатольевна</w:t>
            </w:r>
          </w:p>
        </w:tc>
        <w:tc>
          <w:tcPr>
            <w:tcW w:w="1860" w:type="dxa"/>
            <w:hideMark/>
          </w:tcPr>
          <w:p w:rsidR="00FC78F9" w:rsidRPr="00FC78F9" w:rsidRDefault="00FC78F9" w:rsidP="00421FC2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42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</w:t>
            </w:r>
          </w:p>
        </w:tc>
        <w:tc>
          <w:tcPr>
            <w:tcW w:w="1848" w:type="dxa"/>
            <w:hideMark/>
          </w:tcPr>
          <w:p w:rsidR="00FC78F9" w:rsidRPr="00A41EE2" w:rsidRDefault="00645CFD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4.3, 4.4, 4.5</w:t>
            </w:r>
            <w:r w:rsidR="007D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,4.9, 4.10, 4.11</w:t>
            </w:r>
          </w:p>
          <w:p w:rsidR="00FC78F9" w:rsidRPr="00FC78F9" w:rsidRDefault="00FC78F9" w:rsidP="00FC78F9">
            <w:pPr>
              <w:spacing w:after="96" w:line="216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2.3 – жестокое обращение с животными;</w:t>
      </w:r>
    </w:p>
    <w:p w:rsid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Нарушение тишины и покоя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D23" w:rsidRDefault="006D2D23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2.10-</w:t>
      </w:r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установленных органами государственной власти Ленинградской </w:t>
      </w:r>
      <w:proofErr w:type="gramStart"/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правил охраны жизни людей</w:t>
      </w:r>
      <w:proofErr w:type="gramEnd"/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объектах, расположенных на территории Ленинградской области</w:t>
      </w:r>
      <w:r w:rsidR="007D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Приставание к гражданам в общественных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D44" w:rsidRPr="00205D44" w:rsidRDefault="00205D4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ст.3.1</w:t>
      </w:r>
      <w:r w:rsidR="007D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44">
        <w:rPr>
          <w:rFonts w:ascii="Times New Roman" w:hAnsi="Times New Roman" w:cs="Times New Roman"/>
          <w:sz w:val="28"/>
          <w:szCs w:val="28"/>
        </w:rPr>
        <w:t>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</w:r>
      <w:r w:rsidR="007D6E8A">
        <w:rPr>
          <w:rFonts w:ascii="Times New Roman" w:hAnsi="Times New Roman" w:cs="Times New Roman"/>
          <w:sz w:val="28"/>
          <w:szCs w:val="28"/>
        </w:rPr>
        <w:t>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3.2 – завышение (занижение) регулируемых органами государственной власти Ленинградской области, органами местного самоуправления цен;</w:t>
      </w:r>
    </w:p>
    <w:p w:rsidR="00FC78F9" w:rsidRP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3.3 – торговля в местах, не отведенных в установленном порядке органами местного самоуправления для торговли;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3.5 – нарушение установленных ограничений времени и мест розничной продажи алкогольной продукции;</w:t>
      </w:r>
    </w:p>
    <w:p w:rsidR="007D6E8A" w:rsidRPr="00FC78F9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3.7.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 с нарушением схемы размещения нестационарных торговых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 – нарушение пр</w:t>
      </w:r>
      <w:r w:rsidR="0020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содержания мест погребения установленных органами местного самоуправления Ленинградской области;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ст.4.3 - </w:t>
      </w:r>
      <w:r w:rsidRPr="00645CFD">
        <w:rPr>
          <w:rFonts w:ascii="Times New Roman" w:hAnsi="Times New Roman" w:cs="Times New Roman"/>
          <w:sz w:val="28"/>
          <w:szCs w:val="28"/>
        </w:rPr>
        <w:t>Ненадлежащее содержание фасадов нежилых зданий и сооружений, произведений монументально-декоративного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5CFD">
        <w:rPr>
          <w:rFonts w:ascii="Times New Roman" w:hAnsi="Times New Roman" w:cs="Times New Roman"/>
          <w:sz w:val="28"/>
          <w:szCs w:val="28"/>
        </w:rPr>
        <w:t>т. 4.4.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45CFD">
        <w:rPr>
          <w:rFonts w:ascii="Times New Roman" w:hAnsi="Times New Roman" w:cs="Times New Roman"/>
          <w:sz w:val="28"/>
          <w:szCs w:val="28"/>
        </w:rPr>
        <w:t xml:space="preserve"> Создание препятствий для вывоза мусора и уборки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P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5C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CFD">
        <w:rPr>
          <w:rFonts w:ascii="Times New Roman" w:hAnsi="Times New Roman" w:cs="Times New Roman"/>
          <w:sz w:val="28"/>
          <w:szCs w:val="28"/>
        </w:rPr>
        <w:t xml:space="preserve"> 4.5. Нарушение требований по поддержанию эстетического состояния территорий поселений,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FD" w:rsidRDefault="00645CFD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ст.4.6.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FD">
        <w:rPr>
          <w:rFonts w:ascii="Times New Roman" w:hAnsi="Times New Roman" w:cs="Times New Roman"/>
          <w:sz w:val="28"/>
          <w:szCs w:val="28"/>
        </w:rPr>
        <w:t>Размещение объявлений, иных информационных материалов вне установленных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E2" w:rsidRDefault="00A41EE2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1EE2">
        <w:rPr>
          <w:rFonts w:ascii="Times New Roman" w:hAnsi="Times New Roman" w:cs="Times New Roman"/>
          <w:sz w:val="28"/>
          <w:szCs w:val="28"/>
        </w:rPr>
        <w:t xml:space="preserve">т.  4.7. </w:t>
      </w:r>
      <w:r w:rsidR="007D6E8A">
        <w:rPr>
          <w:rFonts w:ascii="Times New Roman" w:hAnsi="Times New Roman" w:cs="Times New Roman"/>
          <w:sz w:val="28"/>
          <w:szCs w:val="28"/>
        </w:rPr>
        <w:t xml:space="preserve">- </w:t>
      </w:r>
      <w:r w:rsidRPr="00A41EE2">
        <w:rPr>
          <w:rFonts w:ascii="Times New Roman" w:hAnsi="Times New Roman" w:cs="Times New Roman"/>
          <w:sz w:val="28"/>
          <w:szCs w:val="28"/>
        </w:rPr>
        <w:t>Нанесение надписей и графических изображений вне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E2" w:rsidRDefault="00A41EE2" w:rsidP="00421FC2">
      <w:pPr>
        <w:spacing w:after="96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EE2">
        <w:rPr>
          <w:rFonts w:ascii="Times New Roman" w:hAnsi="Times New Roman" w:cs="Times New Roman"/>
          <w:sz w:val="28"/>
          <w:szCs w:val="28"/>
        </w:rPr>
        <w:t xml:space="preserve">Ст. 4.8. </w:t>
      </w:r>
      <w:r w:rsidR="007D6E8A">
        <w:rPr>
          <w:rFonts w:ascii="Times New Roman" w:hAnsi="Times New Roman" w:cs="Times New Roman"/>
          <w:sz w:val="28"/>
          <w:szCs w:val="28"/>
        </w:rPr>
        <w:t xml:space="preserve">- </w:t>
      </w:r>
      <w:r w:rsidRPr="00A41EE2">
        <w:rPr>
          <w:rFonts w:ascii="Times New Roman" w:hAnsi="Times New Roman" w:cs="Times New Roman"/>
          <w:sz w:val="28"/>
          <w:szCs w:val="28"/>
        </w:rPr>
        <w:t>Сидение на спинках скамеек в зонах 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D6E8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4.9.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D6E8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4.10.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требований по скашиванию и уборке дикорастущей травы, корчеванию и удалению дикорастущего кустарника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D6E8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4.11.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требований по содержанию фасадов и витрин встроенных нежилых помещений многоквартирного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E8A" w:rsidRPr="007D6E8A" w:rsidRDefault="007D6E8A" w:rsidP="007D6E8A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D6E8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8A">
        <w:rPr>
          <w:rFonts w:ascii="Times New Roman" w:hAnsi="Times New Roman" w:cs="Times New Roman"/>
          <w:color w:val="000000"/>
          <w:sz w:val="28"/>
          <w:szCs w:val="28"/>
        </w:rPr>
        <w:t>Повреждение элементов благоустройства при производстве земляных, строительных и ремонтных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5.2 – повреждение в городских и сельских поселениях зеленых насаждений, их самовольная, без разрешения, выданного уполномоченным органом, вырубка или перенесение в другие места, допущенные при застройке отдельных участков, имеющих к моменту строительства зеленые насаждения, а также непринятие гражданами и должностными лицами мер к охране находящихся в их ведении зеленых насаждений, небрежное к ним отношение;</w:t>
      </w:r>
      <w:proofErr w:type="gramEnd"/>
    </w:p>
    <w:p w:rsidR="00205D44" w:rsidRPr="00205D44" w:rsidRDefault="00205D4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ст.7.2 -</w:t>
      </w:r>
      <w:r w:rsidRPr="00205D44">
        <w:rPr>
          <w:rFonts w:ascii="Times New Roman" w:hAnsi="Times New Roman" w:cs="Times New Roman"/>
          <w:sz w:val="28"/>
          <w:szCs w:val="28"/>
        </w:rPr>
        <w:t>Нарушение порядка официального использования официальных символов Ленинградской области</w:t>
      </w:r>
    </w:p>
    <w:p w:rsidR="00FC78F9" w:rsidRDefault="00FC78F9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7.2-1 – нарушение порядка официального использования герба и флага муниципального образования;</w:t>
      </w:r>
    </w:p>
    <w:p w:rsidR="00D54964" w:rsidRDefault="00D54964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7.6- создание препятствий в осуществлении деятельности органов местного самоуправления</w:t>
      </w:r>
    </w:p>
    <w:p w:rsidR="00B014C3" w:rsidRPr="00FC78F9" w:rsidRDefault="00B014C3" w:rsidP="00421FC2">
      <w:pPr>
        <w:spacing w:after="96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8.1- нарушение законодательства об организации предоставления  государственных и муниципальных услуг</w:t>
      </w:r>
      <w:r w:rsidR="004A6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14C3" w:rsidRPr="00FC78F9" w:rsidSect="00CA77D3">
      <w:pgSz w:w="11906" w:h="16838" w:code="9"/>
      <w:pgMar w:top="1247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1088A"/>
    <w:rsid w:val="00041F3D"/>
    <w:rsid w:val="00067E75"/>
    <w:rsid w:val="000E529D"/>
    <w:rsid w:val="001073F8"/>
    <w:rsid w:val="00176C36"/>
    <w:rsid w:val="00186955"/>
    <w:rsid w:val="001E5AE6"/>
    <w:rsid w:val="00205D44"/>
    <w:rsid w:val="00242692"/>
    <w:rsid w:val="00265D73"/>
    <w:rsid w:val="002B7951"/>
    <w:rsid w:val="00421FC2"/>
    <w:rsid w:val="00450C30"/>
    <w:rsid w:val="004A6391"/>
    <w:rsid w:val="004D0483"/>
    <w:rsid w:val="00510794"/>
    <w:rsid w:val="00545446"/>
    <w:rsid w:val="005803A2"/>
    <w:rsid w:val="005F1D41"/>
    <w:rsid w:val="00645CFD"/>
    <w:rsid w:val="006D2D23"/>
    <w:rsid w:val="006E069A"/>
    <w:rsid w:val="007625BC"/>
    <w:rsid w:val="00762E3F"/>
    <w:rsid w:val="00777641"/>
    <w:rsid w:val="007D6E8A"/>
    <w:rsid w:val="00A41EE2"/>
    <w:rsid w:val="00AF2AB8"/>
    <w:rsid w:val="00B014C3"/>
    <w:rsid w:val="00B01C58"/>
    <w:rsid w:val="00CA77D3"/>
    <w:rsid w:val="00D106DA"/>
    <w:rsid w:val="00D54964"/>
    <w:rsid w:val="00D62938"/>
    <w:rsid w:val="00D95CE8"/>
    <w:rsid w:val="00DF6335"/>
    <w:rsid w:val="00E16CF1"/>
    <w:rsid w:val="00ED1EBA"/>
    <w:rsid w:val="00F14A9D"/>
    <w:rsid w:val="00FC78F9"/>
    <w:rsid w:val="00FD07F9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6E8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9E43-4E34-498D-BDB7-6814309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16</cp:revision>
  <cp:lastPrinted>2016-08-26T12:21:00Z</cp:lastPrinted>
  <dcterms:created xsi:type="dcterms:W3CDTF">2015-08-27T11:21:00Z</dcterms:created>
  <dcterms:modified xsi:type="dcterms:W3CDTF">2017-06-14T09:45:00Z</dcterms:modified>
</cp:coreProperties>
</file>