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272E9E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</w:t>
      </w: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8625" cy="504825"/>
            <wp:effectExtent l="19050" t="0" r="9525" b="0"/>
            <wp:docPr id="6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72E9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72E9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72E9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72E9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72E9E" w:rsidRPr="00272E9E" w:rsidRDefault="00272E9E" w:rsidP="00272E9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272E9E" w:rsidRPr="00272E9E" w:rsidRDefault="00272E9E" w:rsidP="00272E9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proofErr w:type="gramStart"/>
      <w:r w:rsidRPr="00272E9E">
        <w:rPr>
          <w:rFonts w:ascii="Times New Roman" w:eastAsia="Calibri" w:hAnsi="Times New Roman" w:cs="Times New Roman"/>
          <w:b/>
          <w:caps/>
          <w:sz w:val="32"/>
          <w:szCs w:val="32"/>
        </w:rPr>
        <w:t>П</w:t>
      </w:r>
      <w:proofErr w:type="gramEnd"/>
      <w:r w:rsidRPr="00272E9E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2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 апреля</w:t>
      </w:r>
      <w:r w:rsidRPr="00272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272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№ </w:t>
      </w:r>
      <w:r w:rsidR="006A4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</w:t>
      </w: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2E9E" w:rsidRPr="00272E9E" w:rsidRDefault="00272E9E" w:rsidP="00272E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gramStart"/>
      <w:r w:rsidRPr="00272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Pr="00272E9E">
        <w:rPr>
          <w:rFonts w:ascii="Times New Roman" w:hAnsi="Times New Roman" w:cs="Times New Roman"/>
          <w:b/>
          <w:bCs/>
          <w:sz w:val="24"/>
          <w:szCs w:val="24"/>
        </w:rPr>
        <w:t xml:space="preserve">Порядка предоставления, рассмотрения и оценки инициативных  предложений жителей территории административного центра для включения в муниципальную программу </w:t>
      </w:r>
      <w:r w:rsidR="00D457E3" w:rsidRPr="00D457E3">
        <w:rPr>
          <w:rFonts w:ascii="Times New Roman" w:hAnsi="Times New Roman" w:cs="Times New Roman"/>
          <w:b/>
          <w:color w:val="000000"/>
          <w:sz w:val="24"/>
          <w:szCs w:val="24"/>
        </w:rPr>
        <w:t>«Содействие развитию части территории д.</w:t>
      </w:r>
      <w:r w:rsidR="00D4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57E3" w:rsidRPr="00D4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Сухое, являющейся административным центром муниципального образования </w:t>
      </w:r>
      <w:proofErr w:type="spellStart"/>
      <w:r w:rsidR="00D457E3" w:rsidRPr="00D457E3">
        <w:rPr>
          <w:rFonts w:ascii="Times New Roman" w:hAnsi="Times New Roman" w:cs="Times New Roman"/>
          <w:b/>
          <w:color w:val="000000"/>
          <w:sz w:val="24"/>
          <w:szCs w:val="24"/>
        </w:rPr>
        <w:t>Суховское</w:t>
      </w:r>
      <w:proofErr w:type="spellEnd"/>
      <w:r w:rsidR="00D457E3" w:rsidRPr="00D4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Кировского муниципального района Ленинградской области на 2024</w:t>
      </w:r>
      <w:r w:rsidR="005C6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- 2026</w:t>
      </w:r>
      <w:r w:rsidR="00D457E3" w:rsidRPr="00D4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5C67E2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272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67E2" w:rsidRPr="005C67E2" w:rsidRDefault="005C67E2" w:rsidP="005C67E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7E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5C67E2">
        <w:rPr>
          <w:rFonts w:ascii="Times New Roman" w:hAnsi="Times New Roman" w:cs="Times New Roman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FA263D" w:rsidRPr="00FA263D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Ленинградской области от 15.01.2018 г. № 3-оз </w:t>
      </w:r>
      <w:r w:rsidR="00FA263D" w:rsidRPr="00FA263D">
        <w:rPr>
          <w:rFonts w:ascii="Times New Roman" w:hAnsi="Times New Roman" w:cs="Times New Roman"/>
          <w:sz w:val="28"/>
          <w:szCs w:val="28"/>
        </w:rPr>
        <w:t>«</w:t>
      </w:r>
      <w:r w:rsidR="00FA263D" w:rsidRPr="00FA263D">
        <w:rPr>
          <w:rFonts w:ascii="Times New Roman" w:hAnsi="Times New Roman" w:cs="Times New Roman"/>
          <w:bCs/>
          <w:sz w:val="28"/>
          <w:szCs w:val="28"/>
        </w:rPr>
        <w:t>О содействии участию населения 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Pr="00FA26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7E2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FA263D" w:rsidRPr="00FA263D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FA263D" w:rsidRPr="00FA26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End"/>
      <w:r w:rsidRPr="005C67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7E2">
        <w:rPr>
          <w:rFonts w:ascii="Times New Roman" w:hAnsi="Times New Roman" w:cs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значения:</w:t>
      </w:r>
    </w:p>
    <w:p w:rsidR="005C67E2" w:rsidRPr="005C67E2" w:rsidRDefault="005C67E2" w:rsidP="00FA263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7E2">
        <w:rPr>
          <w:rFonts w:ascii="Times New Roman" w:hAnsi="Times New Roman" w:cs="Times New Roman"/>
          <w:spacing w:val="-8"/>
          <w:sz w:val="28"/>
          <w:szCs w:val="28"/>
        </w:rPr>
        <w:t xml:space="preserve">Утвердить </w:t>
      </w:r>
      <w:r w:rsidRPr="005C67E2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в муниципальную программу </w:t>
      </w:r>
      <w:r w:rsidRPr="005C67E2">
        <w:rPr>
          <w:rFonts w:ascii="Times New Roman" w:hAnsi="Times New Roman" w:cs="Times New Roman"/>
          <w:sz w:val="28"/>
          <w:szCs w:val="28"/>
        </w:rPr>
        <w:t>«</w:t>
      </w:r>
      <w:r w:rsidR="003272E6" w:rsidRPr="003272E6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части территории д. Сухое, являющейся административным центром муниципального образования </w:t>
      </w:r>
      <w:proofErr w:type="spellStart"/>
      <w:r w:rsidR="003272E6" w:rsidRPr="003272E6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3272E6" w:rsidRPr="003272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на 2024 - 2026 годы</w:t>
      </w:r>
      <w:r w:rsidRPr="005C67E2">
        <w:rPr>
          <w:rFonts w:ascii="Times New Roman" w:hAnsi="Times New Roman" w:cs="Times New Roman"/>
          <w:sz w:val="28"/>
          <w:szCs w:val="28"/>
        </w:rPr>
        <w:t>» согласно приложению.</w:t>
      </w:r>
      <w:proofErr w:type="gramEnd"/>
    </w:p>
    <w:p w:rsidR="00272E9E" w:rsidRPr="00272E9E" w:rsidRDefault="00272E9E" w:rsidP="00FA26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E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2E9E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Постановление подлежит официальному опубликованию в средствах массовой информации и размещению на официальном сайте, и вступает в силу после его официального опубликования (обнародования)</w:t>
      </w:r>
      <w:r w:rsidRPr="00272E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E9E" w:rsidRPr="00272E9E" w:rsidRDefault="00272E9E" w:rsidP="00272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sectPr w:rsidR="00272E9E" w:rsidRPr="00272E9E" w:rsidSect="00AE2A48">
          <w:headerReference w:type="even" r:id="rId6"/>
          <w:footerReference w:type="default" r:id="rId7"/>
          <w:pgSz w:w="11907" w:h="16840"/>
          <w:pgMar w:top="425" w:right="1134" w:bottom="992" w:left="1701" w:header="720" w:footer="720" w:gutter="0"/>
          <w:pgNumType w:start="1"/>
          <w:cols w:space="720"/>
        </w:sectPr>
      </w:pPr>
      <w:r w:rsidRPr="00272E9E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 w:rsidRPr="00272E9E">
        <w:rPr>
          <w:rFonts w:ascii="Times New Roman" w:eastAsia="Times New Roman" w:hAnsi="Times New Roman" w:cs="Times New Roman"/>
          <w:sz w:val="28"/>
          <w:szCs w:val="28"/>
        </w:rPr>
        <w:tab/>
      </w:r>
      <w:r w:rsidRPr="00272E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О.В.</w:t>
      </w:r>
      <w:r w:rsidR="00FA2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E9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72E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367" w:rsidRPr="00A91367" w:rsidRDefault="00A91367" w:rsidP="00A91367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lastRenderedPageBreak/>
        <w:t>Порядок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1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A9136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B46BC" w:rsidRPr="00D457E3">
        <w:rPr>
          <w:rFonts w:ascii="Times New Roman" w:hAnsi="Times New Roman" w:cs="Times New Roman"/>
          <w:b/>
          <w:color w:val="000000"/>
          <w:sz w:val="24"/>
          <w:szCs w:val="24"/>
        </w:rPr>
        <w:t>Содействие развитию части территории д.</w:t>
      </w:r>
      <w:r w:rsidR="005B4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46BC" w:rsidRPr="00D4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Сухое, являющейся административным центром муниципального образования </w:t>
      </w:r>
      <w:proofErr w:type="spellStart"/>
      <w:r w:rsidR="005B46BC" w:rsidRPr="00D457E3">
        <w:rPr>
          <w:rFonts w:ascii="Times New Roman" w:hAnsi="Times New Roman" w:cs="Times New Roman"/>
          <w:b/>
          <w:color w:val="000000"/>
          <w:sz w:val="24"/>
          <w:szCs w:val="24"/>
        </w:rPr>
        <w:t>Суховское</w:t>
      </w:r>
      <w:proofErr w:type="spellEnd"/>
      <w:r w:rsidR="005B46BC" w:rsidRPr="00D4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Кировского муниципального района Ленинградской области на 2024</w:t>
      </w:r>
      <w:r w:rsidR="005B4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- 2026</w:t>
      </w:r>
      <w:r w:rsidR="005B46BC" w:rsidRPr="00D4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5B46BC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5B46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A913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46BC" w:rsidRPr="005B46BC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части территории д. Сухое, являющейся административным центром муниципального образования </w:t>
      </w:r>
      <w:proofErr w:type="spellStart"/>
      <w:r w:rsidR="005B46BC" w:rsidRPr="005B46BC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5B46BC" w:rsidRPr="005B46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на 2024 - 2026 годы</w:t>
      </w:r>
      <w:r w:rsidR="005B46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определяет механизм отбора инициативных предложений жителей </w:t>
      </w:r>
      <w:r w:rsidRPr="00A9136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t>для включения в муниципальную программу (подпрограмму).</w:t>
      </w:r>
      <w:proofErr w:type="gramEnd"/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  <w:proofErr w:type="gramEnd"/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инициативные предложения жителей территории административного центра  (далее – инициативные предложения, проект/проекты) </w:t>
      </w:r>
      <w:r w:rsidRPr="00A91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1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proofErr w:type="gramStart"/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A9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  <w:proofErr w:type="gramEnd"/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В качестве инициативных предложений для включения в муниципальную программу (подпрограмму) рекомендуется рассматривать 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предложение (предложения) жителей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  <w:proofErr w:type="gramEnd"/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367">
        <w:rPr>
          <w:rFonts w:ascii="Times New Roman" w:eastAsia="Times New Roman" w:hAnsi="Times New Roman" w:cs="Times New Roman"/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безопасности;</w:t>
      </w:r>
    </w:p>
    <w:p w:rsidR="00A91367" w:rsidRPr="00A91367" w:rsidRDefault="00A91367" w:rsidP="00A9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организация мест захоронения.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>1.4.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Организатором отбора является администрация МО </w:t>
      </w:r>
      <w:r w:rsidRPr="00A913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A913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Серебрянское</w:t>
      </w:r>
      <w:proofErr w:type="spellEnd"/>
      <w:r w:rsidRPr="00A913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организатор отбора, администрация).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>1.6. 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депутатов.</w:t>
      </w:r>
    </w:p>
    <w:p w:rsidR="006D1B23" w:rsidRDefault="006D1B23" w:rsidP="00A913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367" w:rsidRPr="00A91367" w:rsidRDefault="00A91367" w:rsidP="00A9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Условия включения инициативных предложений 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(подпрограмму)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2.1. Основные условия для включения </w:t>
      </w:r>
      <w:r w:rsidRPr="00A9136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инициативных предложений (проектов) 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программу: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1) проект направлен на решение вопросов местного значения    с    учетом    положений     федерального     и  регионального законодательства;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2)   имущество   (земельные  участки),   предназначенное   для  реализации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 проекта, должно находиться и/или быть оформлено в муниципальную  собственность;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3)  реализация проекта осуществляется в рамках одного календарного  года;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lastRenderedPageBreak/>
        <w:t>4) гарантии об обеспечении участия граждан и юридических лиц в реализации проекта ((</w:t>
      </w:r>
      <w:r w:rsidRPr="00A91367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финансового и (или) трудового, и (или) материально-технического участия);</w:t>
      </w:r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5)     наличие   средств   </w:t>
      </w:r>
      <w:proofErr w:type="spellStart"/>
      <w:r w:rsidRPr="00A9136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   в   бюджете   </w:t>
      </w:r>
      <w:proofErr w:type="gramStart"/>
      <w:r w:rsidRPr="00A913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A91367" w:rsidRPr="00A91367" w:rsidRDefault="00A91367" w:rsidP="00A91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проведения отбора инициативных предложений жителей для включения в муниципальную программу (подпрограмму)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Организатор отбора: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 муниципальную программу (подпрограмму)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3.1.2. определяет дату проведения отбора;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3.1.3. готовит извещение о проведении отбора и публикует соответствующее сообщение на официальном сайте;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3.1.5. осуществляет техническое обеспечение деятельности Рабочей группы;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3.1.6. организует заседание Рабочей группы по  окончании приема заявок на участие в отборе;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3.1.7. доводит до сведения участников отбора его результаты.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-решения инициативной комиссии об избрании председателя (протоколы);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трудового, и (или) материально-технического участия населения, юридических лиц (индивидуальных предпринимателей);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3.3. Решение по отбору инициативных предложений для включения в муниципальную программу (подпрограмму) 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3.3.1. В протоколе указываются: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- лица, принявшие участие в заседании Рабочей группы;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- реестр участников отбора;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- информация об оценках инициативных предложений участников отбора.</w:t>
      </w:r>
    </w:p>
    <w:p w:rsidR="00A91367" w:rsidRPr="00A91367" w:rsidRDefault="00A91367" w:rsidP="00A913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</w:t>
      </w:r>
      <w:r w:rsidRPr="00A913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>3.3.3. Информация о результатах отбора подлежит размещению на официальном сайте администрации.</w:t>
      </w:r>
    </w:p>
    <w:p w:rsidR="006D1B23" w:rsidRDefault="006D1B23" w:rsidP="00A9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367" w:rsidRPr="00A91367" w:rsidRDefault="00A91367" w:rsidP="006D1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проектов</w:t>
      </w:r>
    </w:p>
    <w:p w:rsidR="00A91367" w:rsidRPr="00A91367" w:rsidRDefault="00A91367" w:rsidP="006D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A91367">
        <w:rPr>
          <w:rFonts w:ascii="Times New Roman" w:eastAsia="Times New Roman" w:hAnsi="Times New Roman" w:cs="Times New Roman"/>
          <w:sz w:val="28"/>
          <w:szCs w:val="28"/>
        </w:rPr>
        <w:t>После принятия решения об отборе инициативных предложений для включения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</w:t>
      </w:r>
      <w:proofErr w:type="gramEnd"/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региональный конкурсный отбор).</w:t>
      </w:r>
    </w:p>
    <w:p w:rsidR="00A91367" w:rsidRPr="00A91367" w:rsidRDefault="00A91367" w:rsidP="00A9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1367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A91367">
        <w:rPr>
          <w:rFonts w:ascii="Times New Roman" w:eastAsia="Times New Roman" w:hAnsi="Times New Roman" w:cs="Times New Roman"/>
          <w:sz w:val="28"/>
          <w:szCs w:val="28"/>
        </w:rPr>
        <w:t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A91367" w:rsidRPr="00A91367" w:rsidRDefault="00A91367" w:rsidP="00A9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1A0" w:rsidRDefault="00AB11A0"/>
    <w:sectPr w:rsidR="00AB11A0" w:rsidSect="0080060A">
      <w:pgSz w:w="11906" w:h="16838"/>
      <w:pgMar w:top="1134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9E" w:rsidRDefault="00272E9E" w:rsidP="005A130E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9E" w:rsidRDefault="00272E9E" w:rsidP="005A130E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72E9E" w:rsidRDefault="00272E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7F46"/>
    <w:multiLevelType w:val="hybridMultilevel"/>
    <w:tmpl w:val="34481DC0"/>
    <w:lvl w:ilvl="0" w:tplc="478428EC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E9E"/>
    <w:rsid w:val="00231224"/>
    <w:rsid w:val="00272E9E"/>
    <w:rsid w:val="003272E6"/>
    <w:rsid w:val="005B46BC"/>
    <w:rsid w:val="005C67E2"/>
    <w:rsid w:val="006A460C"/>
    <w:rsid w:val="006D1B23"/>
    <w:rsid w:val="00A91367"/>
    <w:rsid w:val="00AB11A0"/>
    <w:rsid w:val="00D457E3"/>
    <w:rsid w:val="00F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E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72E9E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footer"/>
    <w:basedOn w:val="a"/>
    <w:link w:val="a6"/>
    <w:uiPriority w:val="99"/>
    <w:rsid w:val="00272E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272E9E"/>
    <w:rPr>
      <w:rFonts w:ascii="Times New Roman" w:eastAsia="Times New Roman" w:hAnsi="Times New Roman" w:cs="Times New Roman"/>
      <w:sz w:val="24"/>
      <w:szCs w:val="20"/>
      <w:lang/>
    </w:rPr>
  </w:style>
  <w:style w:type="character" w:styleId="a7">
    <w:name w:val="page number"/>
    <w:basedOn w:val="a0"/>
    <w:rsid w:val="00272E9E"/>
  </w:style>
  <w:style w:type="paragraph" w:styleId="a8">
    <w:name w:val="Balloon Text"/>
    <w:basedOn w:val="a"/>
    <w:link w:val="a9"/>
    <w:uiPriority w:val="99"/>
    <w:semiHidden/>
    <w:unhideWhenUsed/>
    <w:rsid w:val="002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2024-04-09T09:51:00Z</dcterms:created>
  <dcterms:modified xsi:type="dcterms:W3CDTF">2024-04-09T11:24:00Z</dcterms:modified>
</cp:coreProperties>
</file>