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5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B62" w:rsidRPr="001A4F2A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 марта 2022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5D2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B62" w:rsidRPr="005834A9" w:rsidRDefault="00161B62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B62" w:rsidRPr="00DA28AF" w:rsidRDefault="00161B62" w:rsidP="00161B62">
      <w:pPr>
        <w:pStyle w:val="a3"/>
      </w:pPr>
      <w:r w:rsidRPr="00DA28AF"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proofErr w:type="gramStart"/>
      <w:r w:rsidRPr="00DA28AF">
        <w:t xml:space="preserve">контроля </w:t>
      </w:r>
      <w:r w:rsidR="004E5D26" w:rsidRPr="00E725D1">
        <w:rPr>
          <w:rStyle w:val="bumpedfont15"/>
        </w:rPr>
        <w:t>за</w:t>
      </w:r>
      <w:proofErr w:type="gramEnd"/>
      <w:r w:rsidR="004E5D26" w:rsidRPr="00E725D1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A28AF">
        <w:t xml:space="preserve"> на территории </w:t>
      </w:r>
      <w:r w:rsidR="00672C27">
        <w:t xml:space="preserve">МО </w:t>
      </w:r>
      <w:proofErr w:type="spellStart"/>
      <w:r w:rsidR="00672C27">
        <w:t>Суховское</w:t>
      </w:r>
      <w:proofErr w:type="spellEnd"/>
      <w:r w:rsidR="00672C27">
        <w:t xml:space="preserve"> сельское поселение </w:t>
      </w:r>
      <w:r w:rsidRPr="00DA28AF">
        <w:t>Кировского муниципального района Ленинградской области</w:t>
      </w:r>
    </w:p>
    <w:p w:rsidR="00161B62" w:rsidRPr="00307EB5" w:rsidRDefault="00161B62" w:rsidP="0016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62" w:rsidRPr="00307EB5" w:rsidRDefault="00161B62" w:rsidP="0016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62" w:rsidRPr="0086092A" w:rsidRDefault="00161B62" w:rsidP="00161B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307EB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5D26" w:rsidRPr="004E5D26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4E5D26" w:rsidRPr="004E5D26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на 2022 год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 xml:space="preserve">Должностным лицам, осуществляющим муниципальный </w:t>
      </w:r>
      <w:proofErr w:type="gramStart"/>
      <w:r w:rsidRPr="00307EB5">
        <w:rPr>
          <w:rFonts w:ascii="Times New Roman" w:hAnsi="Times New Roman" w:cs="Times New Roman"/>
          <w:sz w:val="28"/>
          <w:szCs w:val="28"/>
        </w:rPr>
        <w:t>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4E5D26" w:rsidRPr="004E5D26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4E5D26" w:rsidRPr="004E5D26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07EB5">
        <w:rPr>
          <w:rFonts w:ascii="Times New Roman" w:hAnsi="Times New Roman" w:cs="Times New Roman"/>
          <w:sz w:val="28"/>
          <w:szCs w:val="28"/>
        </w:rPr>
        <w:t xml:space="preserve">, при проведении плановой проверки прикладывать </w:t>
      </w:r>
      <w:r w:rsidRPr="00307EB5">
        <w:rPr>
          <w:rFonts w:ascii="Times New Roman" w:hAnsi="Times New Roman" w:cs="Times New Roman"/>
          <w:sz w:val="28"/>
          <w:szCs w:val="28"/>
        </w:rPr>
        <w:lastRenderedPageBreak/>
        <w:t>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61B62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5" w:history="1"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161B62" w:rsidRPr="00DE6E96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161B62" w:rsidRPr="005834A9" w:rsidRDefault="00161B62" w:rsidP="00161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61B62" w:rsidRPr="00730440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 xml:space="preserve">___2022 </w:t>
      </w:r>
      <w:r w:rsidRPr="00730440">
        <w:rPr>
          <w:rFonts w:ascii="Times New Roman" w:hAnsi="Times New Roman" w:cs="Times New Roman"/>
          <w:sz w:val="26"/>
          <w:szCs w:val="26"/>
        </w:rPr>
        <w:t>№________</w:t>
      </w: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161B62" w:rsidRPr="00730440" w:rsidRDefault="00161B62" w:rsidP="00161B62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161B62" w:rsidRPr="00730440" w:rsidRDefault="00161B62" w:rsidP="00161B62">
      <w:pPr>
        <w:pStyle w:val="a3"/>
        <w:rPr>
          <w:sz w:val="26"/>
          <w:szCs w:val="26"/>
        </w:rPr>
      </w:pPr>
    </w:p>
    <w:p w:rsidR="00161B62" w:rsidRPr="00730440" w:rsidRDefault="00161B62" w:rsidP="00161B62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161B62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</w:t>
      </w:r>
      <w:proofErr w:type="gramStart"/>
      <w:r w:rsidRPr="00DA28AF">
        <w:rPr>
          <w:sz w:val="28"/>
          <w:szCs w:val="28"/>
        </w:rPr>
        <w:t xml:space="preserve">контроля </w:t>
      </w:r>
      <w:r w:rsidR="004E5D26" w:rsidRPr="004E5D26">
        <w:rPr>
          <w:rStyle w:val="bumpedfont15"/>
          <w:sz w:val="28"/>
          <w:szCs w:val="28"/>
        </w:rPr>
        <w:t>за</w:t>
      </w:r>
      <w:proofErr w:type="gramEnd"/>
      <w:r w:rsidR="004E5D26" w:rsidRPr="004E5D26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E5D26" w:rsidRPr="00E725D1">
        <w:rPr>
          <w:rStyle w:val="a5"/>
          <w:rFonts w:eastAsia="Arial Unicode MS"/>
        </w:rPr>
        <w:t xml:space="preserve"> </w:t>
      </w:r>
      <w:r w:rsidRPr="00DA28AF">
        <w:rPr>
          <w:sz w:val="28"/>
          <w:szCs w:val="28"/>
        </w:rPr>
        <w:t>на территории Кировского муниципального района Ленинградской области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B62" w:rsidRPr="00730440" w:rsidRDefault="00161B62" w:rsidP="00161B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161B62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161B62" w:rsidRPr="00DA28AF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lastRenderedPageBreak/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161B62" w:rsidRPr="00640CDE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9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266"/>
        <w:gridCol w:w="425"/>
        <w:gridCol w:w="569"/>
        <w:gridCol w:w="713"/>
        <w:gridCol w:w="2407"/>
        <w:gridCol w:w="3119"/>
      </w:tblGrid>
      <w:tr w:rsidR="00161B62" w:rsidRPr="00161B62" w:rsidTr="00161B62">
        <w:trPr>
          <w:trHeight w:val="2426"/>
        </w:trPr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61B62" w:rsidRPr="00161B62" w:rsidTr="00161B62">
        <w:trPr>
          <w:trHeight w:val="83"/>
        </w:trPr>
        <w:tc>
          <w:tcPr>
            <w:tcW w:w="4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61B62" w:rsidRPr="00161B62" w:rsidRDefault="00161B62" w:rsidP="00161B6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Неприменимо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61B62" w:rsidRDefault="00161B62" w:rsidP="00161B62">
            <w:pPr>
              <w:spacing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Примечание (заполняется в случае заполнения </w:t>
            </w:r>
            <w:proofErr w:type="gramEnd"/>
          </w:p>
          <w:p w:rsidR="00161B62" w:rsidRPr="00161B62" w:rsidRDefault="00161B62" w:rsidP="00161B62">
            <w:pPr>
              <w:spacing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графы "неприменимо")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62" w:rsidRPr="00161B62" w:rsidTr="00161B62">
        <w:trPr>
          <w:trHeight w:val="74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161B62" w:rsidRPr="00161B62" w:rsidTr="00161B62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Соблюдаются ли </w:t>
            </w:r>
            <w:hyperlink r:id="rId6" w:anchor="/document/71985198/entry/1000" w:history="1">
              <w:proofErr w:type="gramStart"/>
              <w:r w:rsidRPr="00161B62">
                <w:rPr>
                  <w:rFonts w:ascii="Times New Roman" w:hAnsi="Times New Roman" w:cs="Times New Roman"/>
                  <w:sz w:val="20"/>
                  <w:szCs w:val="20"/>
                </w:rPr>
                <w:t>правил</w:t>
              </w:r>
              <w:proofErr w:type="gramEnd"/>
            </w:hyperlink>
            <w:r w:rsidRPr="00161B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недискриминационного</w:t>
            </w:r>
            <w:proofErr w:type="spellEnd"/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proofErr w:type="spellStart"/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недискриминационном</w:t>
            </w:r>
            <w:proofErr w:type="spellEnd"/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161B62" w:rsidRPr="00161B62" w:rsidTr="00161B62">
        <w:trPr>
          <w:trHeight w:val="1201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Порядок</w:t>
            </w:r>
          </w:p>
          <w:p w:rsidR="00161B62" w:rsidRPr="00161B62" w:rsidRDefault="00161B62" w:rsidP="00161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ликвидации аварийных ситуаций в системах теплоснабжения с учетом взаимодействия тепл</w:t>
            </w:r>
            <w:proofErr w:type="gramStart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топливо- и </w:t>
            </w:r>
            <w:proofErr w:type="spellStart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водоснабжающих</w:t>
            </w:r>
            <w:proofErr w:type="spellEnd"/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организаций, потребителей тепловой энергии</w:t>
            </w:r>
          </w:p>
          <w:p w:rsidR="00161B62" w:rsidRPr="00161B62" w:rsidRDefault="00161B62" w:rsidP="00161B62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энергетики Российской Федерации от 12.03.2013 № 103 «Об утверждении Правил оценки готовности к отопительному периоду»</w:t>
            </w:r>
          </w:p>
        </w:tc>
      </w:tr>
      <w:tr w:rsidR="00161B62" w:rsidRPr="00161B62" w:rsidTr="00161B62">
        <w:trPr>
          <w:trHeight w:val="346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161B62" w:rsidRPr="00161B62" w:rsidTr="00161B62">
        <w:trPr>
          <w:trHeight w:val="717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 части 5 ст. 20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B62" w:rsidRPr="00161B62" w:rsidTr="00161B6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 части 5 ст. 20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161B62" w:rsidRPr="00161B62" w:rsidTr="00161B6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Осуществляется ли контроль </w:t>
            </w:r>
            <w:hyperlink r:id="rId7" w:anchor="/document/12177489/entry/2015" w:history="1">
              <w:r w:rsidRPr="00161B62">
                <w:rPr>
                  <w:rFonts w:ascii="Times New Roman" w:hAnsi="Times New Roman" w:cs="Times New Roman"/>
                  <w:sz w:val="20"/>
                  <w:szCs w:val="20"/>
                </w:rPr>
                <w:t>режимов потребления тепловой энергии</w:t>
              </w:r>
            </w:hyperlink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3 части 5 ст. 20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B62" w:rsidRPr="00161B62" w:rsidTr="00161B62">
        <w:trPr>
          <w:trHeight w:val="1276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keepNext/>
              <w:shd w:val="clear" w:color="auto" w:fill="FFFFFF"/>
              <w:spacing w:before="240" w:after="15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  <w:lang w:eastAsia="en-US"/>
              </w:rPr>
              <w:t>Обеспечено ли  качество теплоносителей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4 части 5 ст.20 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61B62" w:rsidRPr="00161B62" w:rsidTr="00161B62">
        <w:trPr>
          <w:trHeight w:val="347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5 части 5 ст. 20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1B62" w:rsidRPr="00161B62" w:rsidTr="00161B62">
        <w:trPr>
          <w:trHeight w:val="292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8" w:anchor="/document/12177489/entry/2005" w:history="1">
              <w:r w:rsidRPr="00161B62">
                <w:rPr>
                  <w:rFonts w:ascii="Times New Roman" w:hAnsi="Times New Roman" w:cs="Times New Roman"/>
                  <w:sz w:val="20"/>
                  <w:szCs w:val="20"/>
                </w:rPr>
                <w:t>тепловых сетей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6 части 5 ст. 20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161B62" w:rsidRPr="00161B62" w:rsidTr="00161B62">
        <w:trPr>
          <w:trHeight w:val="237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Обеспечена ли  безаварийная работа 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объектов теплоснабжения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7 части 5 ст. 20 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Федерального закона от 27 июля 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2010 г. N 190-ФЗ "О теплоснабжении"</w:t>
            </w:r>
          </w:p>
        </w:tc>
      </w:tr>
      <w:tr w:rsidR="00161B62" w:rsidRPr="00161B62" w:rsidTr="00161B62">
        <w:trPr>
          <w:trHeight w:val="401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8 части 5 ст.20 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61B62" w:rsidRPr="00161B62" w:rsidTr="00161B62">
        <w:trPr>
          <w:trHeight w:val="1531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6 ст. 20 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61B62" w:rsidRPr="00161B62" w:rsidTr="00161B62">
        <w:trPr>
          <w:trHeight w:val="328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22 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161B62" w:rsidRPr="00161B62" w:rsidTr="00161B62">
        <w:trPr>
          <w:trHeight w:val="419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Имеется ли </w:t>
            </w:r>
            <w:r w:rsidRPr="00161B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161B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теплопотребляющих</w:t>
            </w:r>
            <w:proofErr w:type="spellEnd"/>
            <w:r w:rsidRPr="00161B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Ст. 22.1.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161B62" w:rsidRPr="00161B62" w:rsidTr="00161B62">
        <w:trPr>
          <w:trHeight w:val="346"/>
        </w:trPr>
        <w:tc>
          <w:tcPr>
            <w:tcW w:w="4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61B6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161B62" w:rsidRPr="00161B62" w:rsidRDefault="00161B62" w:rsidP="0016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B62" w:rsidRPr="00161B62" w:rsidRDefault="00161B62" w:rsidP="00161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62">
              <w:rPr>
                <w:rFonts w:ascii="Times New Roman" w:eastAsia="Times New Roman" w:hAnsi="Times New Roman" w:cs="Times New Roman"/>
                <w:sz w:val="20"/>
                <w:szCs w:val="20"/>
              </w:rPr>
              <w:t>Ст. 23.2.</w:t>
            </w:r>
            <w:r w:rsidRPr="00161B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161B62" w:rsidRPr="00161B62" w:rsidRDefault="00161B62" w:rsidP="00161B6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0"/>
          <w:szCs w:val="20"/>
        </w:rPr>
      </w:pPr>
    </w:p>
    <w:p w:rsidR="00161B62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161B62" w:rsidRPr="00DA28AF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161B62" w:rsidRDefault="00161B62" w:rsidP="00161B62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p w:rsidR="006035B5" w:rsidRDefault="006035B5"/>
    <w:sectPr w:rsidR="006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B62"/>
    <w:rsid w:val="00161B62"/>
    <w:rsid w:val="004E5D26"/>
    <w:rsid w:val="006035B5"/>
    <w:rsid w:val="0067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1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1B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161B62"/>
    <w:rPr>
      <w:b/>
      <w:bCs/>
    </w:rPr>
  </w:style>
  <w:style w:type="paragraph" w:styleId="a6">
    <w:name w:val="List Paragraph"/>
    <w:basedOn w:val="a"/>
    <w:uiPriority w:val="34"/>
    <w:qFormat/>
    <w:rsid w:val="00161B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6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6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4E5D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www.&#1089;&#1091;&#1093;&#1086;&#1074;&#1089;&#1082;&#1086;&#1077;.&#1088;&#1092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2022-03-17T14:49:00Z</cp:lastPrinted>
  <dcterms:created xsi:type="dcterms:W3CDTF">2022-03-17T14:42:00Z</dcterms:created>
  <dcterms:modified xsi:type="dcterms:W3CDTF">2022-03-17T14:51:00Z</dcterms:modified>
</cp:coreProperties>
</file>