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D" w:rsidRDefault="006859ED" w:rsidP="006859ED">
      <w:pPr>
        <w:spacing w:after="0" w:line="240" w:lineRule="auto"/>
        <w:jc w:val="both"/>
      </w:pP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400050"/>
            <wp:effectExtent l="19050" t="0" r="9525" b="0"/>
            <wp:docPr id="6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680B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9680B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6859ED" w:rsidRPr="0059680B" w:rsidRDefault="006859ED" w:rsidP="006859E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59680B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9680B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59680B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A06D7A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1C6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6D7A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="001C6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06D7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1C6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596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A06D7A"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9ED" w:rsidRPr="0059680B" w:rsidRDefault="006859ED" w:rsidP="0068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</w:t>
      </w:r>
    </w:p>
    <w:p w:rsidR="006859ED" w:rsidRPr="0059680B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частного жилищного фонда,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A06D7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proofErr w:type="gramEnd"/>
    </w:p>
    <w:p w:rsidR="006859ED" w:rsidRPr="0059680B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59ED" w:rsidRPr="0059680B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(новая редакция), принятым решением совета депутатов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от 24 августа 2016 года</w:t>
      </w:r>
      <w:proofErr w:type="gram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№ 18 «О принятии новой редакции устава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области»:</w:t>
      </w:r>
    </w:p>
    <w:p w:rsidR="006859ED" w:rsidRPr="0059680B" w:rsidRDefault="006859ED" w:rsidP="006859E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80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="00D36D15">
        <w:rPr>
          <w:rFonts w:ascii="Times New Roman" w:eastAsia="Times New Roman" w:hAnsi="Times New Roman" w:cs="Times New Roman"/>
          <w:sz w:val="28"/>
          <w:szCs w:val="28"/>
        </w:rPr>
        <w:t>, а также частного жилищного фонда,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доступности для инвалидов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52B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>год, согласно приложению к</w:t>
      </w:r>
      <w:proofErr w:type="gramEnd"/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опубликованию на  официальном сайте администрации по адресу: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Pr="0059680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9680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6859ED" w:rsidRPr="0059680B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О.В. </w:t>
      </w:r>
      <w:proofErr w:type="spellStart"/>
      <w:r w:rsidRPr="0059680B"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</w:p>
    <w:p w:rsidR="006859ED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59ED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59ED" w:rsidRPr="0059680B" w:rsidRDefault="006859ED" w:rsidP="006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80B">
        <w:rPr>
          <w:rFonts w:ascii="Times New Roman" w:eastAsia="Times New Roman" w:hAnsi="Times New Roman" w:cs="Times New Roman"/>
          <w:sz w:val="20"/>
          <w:szCs w:val="20"/>
        </w:rPr>
        <w:t>Разослано: дело - 2, Кировская городская прокуратура, МУП «</w:t>
      </w:r>
      <w:proofErr w:type="spellStart"/>
      <w:r w:rsidRPr="0059680B">
        <w:rPr>
          <w:rFonts w:ascii="Times New Roman" w:eastAsia="Times New Roman" w:hAnsi="Times New Roman" w:cs="Times New Roman"/>
          <w:sz w:val="20"/>
          <w:szCs w:val="20"/>
        </w:rPr>
        <w:t>СухоеЖКХ</w:t>
      </w:r>
      <w:proofErr w:type="spellEnd"/>
      <w:r w:rsidRPr="0059680B">
        <w:rPr>
          <w:rFonts w:ascii="Times New Roman" w:eastAsia="Times New Roman" w:hAnsi="Times New Roman" w:cs="Times New Roman"/>
          <w:sz w:val="20"/>
          <w:szCs w:val="20"/>
        </w:rPr>
        <w:t>», УКДХТ и</w:t>
      </w:r>
      <w:proofErr w:type="gramStart"/>
      <w:r w:rsidRPr="0059680B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 w:rsidRPr="0059680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Кировского муниципального района ЛО.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96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80B">
        <w:rPr>
          <w:rFonts w:ascii="Times New Roman" w:eastAsia="Times New Roman" w:hAnsi="Times New Roman" w:cs="Times New Roman"/>
          <w:sz w:val="24"/>
          <w:szCs w:val="24"/>
        </w:rPr>
        <w:t>Суховского</w:t>
      </w:r>
      <w:proofErr w:type="spellEnd"/>
      <w:r w:rsidRPr="0059680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A06D7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D288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06D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288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06D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680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D28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D7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859ED" w:rsidRPr="0059680B" w:rsidRDefault="006859ED" w:rsidP="006859ED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80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обследованию жилых помещений инвалидов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общего имущества в многоквартирных домах, в которых проживают 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инвалиды, входящих в состав муниципального жилищного фонда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757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также частного жилищного фонда,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proofErr w:type="spellStart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области, в целях их приспособления с учетом потребностей инвалидов и обеспечения условий 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доступности для инвалидов на 202</w:t>
      </w:r>
      <w:r w:rsidR="00A06D7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680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859ED" w:rsidRPr="0059680B" w:rsidRDefault="006859ED" w:rsidP="00685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6"/>
        <w:gridCol w:w="3969"/>
        <w:gridCol w:w="1814"/>
        <w:gridCol w:w="3113"/>
      </w:tblGrid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59ED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задержками в развитии и другими нарушениями функций организма человека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A06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6D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Суховское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 Кировского муниципального района Ленинградской области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Суховское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 Кировского муниципального района Ленинградской области 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коммунального хозяйства РФ по категориям инвалидов: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стойкими расстройствами функции зрения, сопряженными с необходимостью 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 собаки – проводника, иных вспомогательных средств;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Суховское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 Кировского муниципального района Ленинградской области</w:t>
            </w:r>
          </w:p>
        </w:tc>
      </w:tr>
      <w:tr w:rsidR="006859ED" w:rsidRPr="0059680B" w:rsidTr="00B5618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8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A06D7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месяц текущего года, а в случае поступления обращения гражданина - в течение 30 дней </w:t>
            </w:r>
            <w:proofErr w:type="gram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 гражданина</w:t>
            </w:r>
          </w:p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ED" w:rsidRPr="0059680B" w:rsidRDefault="006859ED" w:rsidP="00B5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proofErr w:type="spellStart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Суховское</w:t>
            </w:r>
            <w:proofErr w:type="spellEnd"/>
            <w:r w:rsidRPr="005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 Кировского муниципального района Ленинградской области</w:t>
            </w:r>
          </w:p>
        </w:tc>
      </w:tr>
    </w:tbl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Pr="0059680B" w:rsidRDefault="006859ED" w:rsidP="0068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59ED" w:rsidRDefault="006859ED" w:rsidP="006859ED">
      <w:pPr>
        <w:spacing w:after="0" w:line="240" w:lineRule="auto"/>
        <w:jc w:val="both"/>
      </w:pPr>
    </w:p>
    <w:p w:rsidR="001B4289" w:rsidRDefault="001B4289"/>
    <w:sectPr w:rsidR="001B4289" w:rsidSect="003601E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ED"/>
    <w:rsid w:val="000D4F4C"/>
    <w:rsid w:val="001B4289"/>
    <w:rsid w:val="001C65F2"/>
    <w:rsid w:val="006859ED"/>
    <w:rsid w:val="009252BF"/>
    <w:rsid w:val="00A06D7A"/>
    <w:rsid w:val="00A870A9"/>
    <w:rsid w:val="00AD2887"/>
    <w:rsid w:val="00D36D15"/>
    <w:rsid w:val="00F8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2020-03-24T10:01:00Z</dcterms:created>
  <dcterms:modified xsi:type="dcterms:W3CDTF">2021-04-01T08:03:00Z</dcterms:modified>
</cp:coreProperties>
</file>