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0664" cy="264796"/>
            <wp:effectExtent l="19050" t="0" r="7936" b="0"/>
            <wp:docPr id="4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23" cy="26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1F1D51">
        <w:rPr>
          <w:rFonts w:ascii="Times New Roman" w:eastAsia="Times New Roman" w:hAnsi="Times New Roman" w:cs="Times New Roman"/>
          <w:b/>
          <w:bCs/>
          <w:sz w:val="24"/>
          <w:szCs w:val="24"/>
        </w:rPr>
        <w:t>24 октября 2019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1F1D51">
        <w:rPr>
          <w:rFonts w:ascii="Times New Roman" w:eastAsia="Times New Roman" w:hAnsi="Times New Roman" w:cs="Times New Roman"/>
          <w:b/>
          <w:bCs/>
          <w:sz w:val="24"/>
          <w:szCs w:val="24"/>
        </w:rPr>
        <w:t>152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DD6483">
        <w:rPr>
          <w:rFonts w:ascii="Times New Roman" w:hAnsi="Times New Roman"/>
          <w:b/>
          <w:sz w:val="24"/>
          <w:szCs w:val="24"/>
        </w:rPr>
        <w:t>«Благоустройство территории</w:t>
      </w:r>
      <w:r w:rsidRPr="008D17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6483" w:rsidRPr="00920F5D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F055B" w:rsidRPr="002F055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Pr="008D175C">
        <w:rPr>
          <w:rFonts w:ascii="Times New Roman" w:hAnsi="Times New Roman"/>
          <w:sz w:val="28"/>
          <w:szCs w:val="28"/>
        </w:rPr>
        <w:t xml:space="preserve">, </w:t>
      </w:r>
      <w:r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</w:t>
      </w:r>
      <w:proofErr w:type="spellStart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сельское   </w:t>
      </w:r>
      <w:r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2013 г. № 129 «Об    утверждении   Порядка   разработки   и    реализации   муниципальных  программ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A552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постановлением</w:t>
      </w:r>
      <w:r w:rsidR="00AA552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AA5523">
        <w:rPr>
          <w:rFonts w:ascii="Times New Roman" w:eastAsia="Times New Roman" w:hAnsi="Times New Roman" w:cs="Times New Roman"/>
          <w:sz w:val="28"/>
          <w:szCs w:val="28"/>
        </w:rPr>
        <w:t xml:space="preserve"> от 10.11.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552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A5523">
        <w:rPr>
          <w:rFonts w:ascii="Times New Roman" w:eastAsia="Times New Roman" w:hAnsi="Times New Roman" w:cs="Times New Roman"/>
          <w:sz w:val="28"/>
          <w:szCs w:val="28"/>
        </w:rPr>
        <w:t>181 «</w:t>
      </w:r>
      <w:r w:rsidR="00AA5523" w:rsidRPr="006B256E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AA5523">
        <w:rPr>
          <w:rFonts w:ascii="Times New Roman" w:hAnsi="Times New Roman" w:cs="Times New Roman"/>
          <w:sz w:val="28"/>
          <w:szCs w:val="28"/>
        </w:rPr>
        <w:t xml:space="preserve"> </w:t>
      </w:r>
      <w:r w:rsidR="00AA5523" w:rsidRPr="006B256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A5523" w:rsidRPr="006B256E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AA5523" w:rsidRPr="006B256E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="00AA5523">
        <w:rPr>
          <w:rFonts w:ascii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hAnsi="Times New Roman" w:cs="Times New Roman"/>
          <w:sz w:val="28"/>
          <w:szCs w:val="28"/>
        </w:rPr>
        <w:t>20</w:t>
      </w:r>
      <w:r w:rsidR="00AA5523">
        <w:rPr>
          <w:rFonts w:ascii="Times New Roman" w:hAnsi="Times New Roman" w:cs="Times New Roman"/>
          <w:sz w:val="28"/>
          <w:szCs w:val="28"/>
        </w:rPr>
        <w:t>-20</w:t>
      </w:r>
      <w:r w:rsidR="002B6C4F">
        <w:rPr>
          <w:rFonts w:ascii="Times New Roman" w:hAnsi="Times New Roman" w:cs="Times New Roman"/>
          <w:sz w:val="28"/>
          <w:szCs w:val="28"/>
        </w:rPr>
        <w:t>22</w:t>
      </w:r>
      <w:r w:rsidR="00AA552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6483" w:rsidRPr="002F055B" w:rsidRDefault="00DD6483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F055B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D52FD2" w:rsidRPr="002F055B">
        <w:rPr>
          <w:rFonts w:ascii="Times New Roman" w:hAnsi="Times New Roman"/>
          <w:sz w:val="28"/>
          <w:szCs w:val="28"/>
        </w:rPr>
        <w:t>Благоустройство территории</w:t>
      </w:r>
      <w:r w:rsidRPr="002F055B">
        <w:rPr>
          <w:rFonts w:ascii="Times New Roman" w:hAnsi="Times New Roman"/>
          <w:sz w:val="28"/>
          <w:szCs w:val="28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2FD2" w:rsidRPr="002F05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055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9F1DD4"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B6C4F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F1DD4"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055B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F055B" w:rsidRPr="002F055B" w:rsidRDefault="002F055B" w:rsidP="002F055B">
      <w:pPr>
        <w:pStyle w:val="a3"/>
        <w:numPr>
          <w:ilvl w:val="0"/>
          <w:numId w:val="1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055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«Благоустройство и содержание территории и объектов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 xml:space="preserve">поселение Кировского муниципального района Ленинградской области» производить в пределах ассигнований, предусмотренных на эти цели в бюджете муниципального образования </w:t>
      </w:r>
      <w:proofErr w:type="spellStart"/>
      <w:r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F055B">
        <w:rPr>
          <w:rFonts w:ascii="Times New Roman" w:hAnsi="Times New Roman" w:cs="Times New Roman"/>
          <w:sz w:val="28"/>
          <w:szCs w:val="28"/>
        </w:rPr>
        <w:t>поселение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F4C" w:rsidRPr="00B74F4C" w:rsidRDefault="00DD6483" w:rsidP="00B74F4C">
      <w:pPr>
        <w:rPr>
          <w:rFonts w:ascii="Times New Roman" w:eastAsia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2F05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646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46E4">
        <w:rPr>
          <w:rFonts w:ascii="Times New Roman" w:hAnsi="Times New Roman" w:cs="Times New Roman"/>
          <w:sz w:val="28"/>
          <w:szCs w:val="28"/>
        </w:rPr>
        <w:t xml:space="preserve"> </w:t>
      </w:r>
      <w:r w:rsidR="00B74F4C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B74F4C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B74F4C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="00B74F4C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036D34" w:rsidRDefault="00036D34" w:rsidP="00036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DD6483" w:rsidRPr="001B4BED" w:rsidTr="002F055B">
        <w:tc>
          <w:tcPr>
            <w:tcW w:w="4427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УТВЕРЖДЕНА</w:t>
            </w:r>
            <w:proofErr w:type="gram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администрации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>Суховско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 w:rsidR="001F1D5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24.10.2019 г. </w:t>
            </w:r>
            <w:r w:rsidR="00E264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B4BE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r w:rsidR="001F1D51">
              <w:rPr>
                <w:rFonts w:ascii="Times New Roman" w:eastAsia="Times New Roman" w:hAnsi="Times New Roman" w:cs="Times New Roman"/>
                <w:sz w:val="28"/>
                <w:szCs w:val="24"/>
              </w:rPr>
              <w:t>152</w:t>
            </w: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6483" w:rsidRPr="001B4BED" w:rsidRDefault="00DD6483" w:rsidP="00437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1B4BED" w:rsidRDefault="00DD6483" w:rsidP="00DD6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1828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 xml:space="preserve">МУНИЦИПАЛЬНАЯ </w:t>
      </w:r>
      <w:r w:rsidR="009F1DD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  <w:r w:rsidRPr="001B4BED">
        <w:rPr>
          <w:rFonts w:ascii="Times New Roman" w:eastAsia="Times New Roman" w:hAnsi="Times New Roman" w:cs="Times New Roman"/>
          <w:b/>
          <w:sz w:val="32"/>
          <w:szCs w:val="24"/>
        </w:rPr>
        <w:br/>
        <w:t xml:space="preserve"> «</w:t>
      </w:r>
      <w:r w:rsidR="00306123" w:rsidRPr="00306123">
        <w:rPr>
          <w:rFonts w:ascii="Times New Roman" w:hAnsi="Times New Roman"/>
          <w:b/>
          <w:sz w:val="36"/>
          <w:szCs w:val="36"/>
        </w:rPr>
        <w:t>Благоустройство территории</w:t>
      </w:r>
      <w:r w:rsidR="00306123" w:rsidRPr="00D57BC1">
        <w:rPr>
          <w:rFonts w:ascii="Times New Roman" w:hAnsi="Times New Roman"/>
          <w:sz w:val="28"/>
          <w:szCs w:val="28"/>
        </w:rPr>
        <w:t xml:space="preserve"> 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муниципально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го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образовани</w:t>
      </w:r>
      <w:r w:rsidR="00306123">
        <w:rPr>
          <w:rFonts w:ascii="Times New Roman" w:eastAsia="Times New Roman" w:hAnsi="Times New Roman" w:cs="Times New Roman"/>
          <w:b/>
          <w:sz w:val="36"/>
          <w:szCs w:val="36"/>
        </w:rPr>
        <w:t>я</w:t>
      </w:r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>Суховское</w:t>
      </w:r>
      <w:proofErr w:type="spellEnd"/>
      <w:r w:rsidRPr="001B4BED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сельское поселение Кировского муниципального района Ленинградской области</w:t>
      </w:r>
      <w:r w:rsidR="00306123" w:rsidRP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83" w:rsidRPr="001B4BED" w:rsidRDefault="0030612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на 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-20</w:t>
      </w:r>
      <w:r w:rsidR="002B6C4F">
        <w:rPr>
          <w:rFonts w:ascii="Times New Roman" w:eastAsia="Times New Roman" w:hAnsi="Times New Roman" w:cs="Times New Roman"/>
          <w:b/>
          <w:sz w:val="36"/>
          <w:szCs w:val="36"/>
        </w:rPr>
        <w:t xml:space="preserve">22 </w:t>
      </w:r>
      <w:r w:rsidRPr="00571828">
        <w:rPr>
          <w:rFonts w:ascii="Times New Roman" w:eastAsia="Times New Roman" w:hAnsi="Times New Roman" w:cs="Times New Roman"/>
          <w:b/>
          <w:sz w:val="36"/>
          <w:szCs w:val="36"/>
        </w:rPr>
        <w:t>г.г.</w:t>
      </w:r>
      <w:r w:rsidR="00DD6483" w:rsidRPr="001B4BED">
        <w:rPr>
          <w:rFonts w:ascii="Times New Roman" w:eastAsia="Times New Roman" w:hAnsi="Times New Roman" w:cs="Times New Roman"/>
          <w:b/>
          <w:sz w:val="32"/>
          <w:szCs w:val="24"/>
        </w:rPr>
        <w:t>»</w:t>
      </w: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Pr="001B4BED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D6D67" w:rsidRDefault="003D6D6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1D51" w:rsidRDefault="001F1D51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1D51" w:rsidRDefault="001F1D51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F1D51" w:rsidRDefault="001F1D51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W w:w="9852" w:type="dxa"/>
        <w:tblInd w:w="-105" w:type="dxa"/>
        <w:tblLayout w:type="fixed"/>
        <w:tblLook w:val="00A0"/>
      </w:tblPr>
      <w:tblGrid>
        <w:gridCol w:w="70"/>
        <w:gridCol w:w="1895"/>
        <w:gridCol w:w="7656"/>
        <w:gridCol w:w="231"/>
      </w:tblGrid>
      <w:tr w:rsidR="00DD6483" w:rsidRPr="001B4BED" w:rsidTr="00486743">
        <w:trPr>
          <w:gridBefore w:val="1"/>
          <w:wBefore w:w="70" w:type="dxa"/>
        </w:trPr>
        <w:tc>
          <w:tcPr>
            <w:tcW w:w="9782" w:type="dxa"/>
            <w:gridSpan w:val="3"/>
            <w:tcMar>
              <w:left w:w="28" w:type="dxa"/>
              <w:right w:w="28" w:type="dxa"/>
            </w:tcMar>
            <w:vAlign w:val="center"/>
          </w:tcPr>
          <w:p w:rsidR="00DD6483" w:rsidRPr="001B4BED" w:rsidRDefault="00DD6483" w:rsidP="00437B74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ПАСПОРТ</w:t>
            </w:r>
          </w:p>
          <w:p w:rsidR="00DD6483" w:rsidRPr="001B4BED" w:rsidRDefault="009F1DD4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D6483"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программы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06123" w:rsidRPr="00306123">
              <w:rPr>
                <w:rFonts w:ascii="Times New Roman" w:hAnsi="Times New Roman"/>
                <w:b/>
                <w:sz w:val="28"/>
                <w:szCs w:val="28"/>
              </w:rPr>
              <w:t>Благоустройство территории</w:t>
            </w:r>
            <w:r w:rsidR="00306123" w:rsidRPr="0030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6123" w:rsidRPr="00306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Суховское</w:t>
            </w:r>
            <w:proofErr w:type="spellEnd"/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306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306123" w:rsidRPr="005718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г.г.</w:t>
            </w:r>
            <w:r w:rsidRPr="001B4B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6483" w:rsidRPr="001B4BED" w:rsidRDefault="00DD6483" w:rsidP="00437B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16"/>
                <w:szCs w:val="16"/>
                <w:lang w:eastAsia="en-US"/>
              </w:rPr>
            </w:pP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2B6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F21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8D175C">
              <w:rPr>
                <w:rFonts w:ascii="Times New Roman" w:hAnsi="Times New Roman"/>
                <w:sz w:val="28"/>
                <w:szCs w:val="28"/>
              </w:rPr>
              <w:t>«</w:t>
            </w:r>
            <w:r w:rsidR="00F21E0E" w:rsidRPr="00D52FD2">
              <w:rPr>
                <w:rFonts w:ascii="Times New Roman" w:hAnsi="Times New Roman"/>
                <w:sz w:val="28"/>
                <w:szCs w:val="28"/>
              </w:rPr>
              <w:t>Благоустройство территории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F21E0E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="00F21E0E" w:rsidRPr="009F1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на 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2B6C4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21E0E" w:rsidRPr="009F1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  <w:r w:rsidR="00F21E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486743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42EC" w:rsidRPr="00D57BC1" w:rsidRDefault="004A42EC" w:rsidP="004A42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81739">
              <w:rPr>
                <w:rFonts w:ascii="Times New Roman" w:eastAsia="Times New Roman" w:hAnsi="Times New Roman" w:cs="Times New Roman"/>
                <w:sz w:val="28"/>
                <w:szCs w:val="28"/>
              </w:rPr>
              <w:t>ывоз мусора и ликвидация несанкционированных свалок.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632010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2B6C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-20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63201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Средства бюджета 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а</w:t>
            </w:r>
            <w:r w:rsidR="00632010" w:rsidRPr="00D57BC1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32010">
              <w:rPr>
                <w:rFonts w:ascii="Times New Roman" w:hAnsi="Times New Roman"/>
                <w:sz w:val="28"/>
                <w:szCs w:val="28"/>
              </w:rPr>
              <w:t>и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>финансирова</w:t>
            </w:r>
            <w:r w:rsidR="003B55E3">
              <w:rPr>
                <w:rFonts w:ascii="Times New Roman" w:hAnsi="Times New Roman"/>
                <w:sz w:val="28"/>
                <w:szCs w:val="28"/>
              </w:rPr>
              <w:t>-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366D43">
              <w:rPr>
                <w:rFonts w:ascii="Times New Roman" w:hAnsi="Times New Roman"/>
                <w:sz w:val="28"/>
                <w:szCs w:val="28"/>
              </w:rPr>
              <w:t>74</w:t>
            </w:r>
            <w:r w:rsidR="002B6C4F">
              <w:rPr>
                <w:rFonts w:ascii="Times New Roman" w:hAnsi="Times New Roman"/>
                <w:sz w:val="28"/>
                <w:szCs w:val="28"/>
              </w:rPr>
              <w:t>39,</w:t>
            </w:r>
            <w:r w:rsidR="00FA084F">
              <w:rPr>
                <w:rFonts w:ascii="Times New Roman" w:hAnsi="Times New Roman"/>
                <w:sz w:val="28"/>
                <w:szCs w:val="28"/>
              </w:rPr>
              <w:t>5</w:t>
            </w:r>
            <w:r w:rsidR="002B6C4F">
              <w:rPr>
                <w:rFonts w:ascii="Times New Roman" w:hAnsi="Times New Roman"/>
                <w:sz w:val="28"/>
                <w:szCs w:val="28"/>
              </w:rPr>
              <w:t>0</w:t>
            </w:r>
            <w:r w:rsidR="00113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20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D37B64">
              <w:rPr>
                <w:rFonts w:ascii="Times New Roman" w:hAnsi="Times New Roman"/>
                <w:sz w:val="28"/>
                <w:szCs w:val="28"/>
              </w:rPr>
              <w:t>25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22,</w:t>
            </w:r>
            <w:r w:rsidR="00FA084F">
              <w:rPr>
                <w:rFonts w:ascii="Times New Roman" w:hAnsi="Times New Roman"/>
                <w:sz w:val="28"/>
                <w:szCs w:val="28"/>
              </w:rPr>
              <w:t>50</w:t>
            </w:r>
            <w:r w:rsidR="00813E7B" w:rsidRPr="009059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2B6C4F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D37B64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58,50</w:t>
            </w:r>
            <w:r w:rsidR="00813E7B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743" w:rsidRPr="00D57BC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86743" w:rsidRPr="00D57BC1" w:rsidRDefault="00486743" w:rsidP="00D37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20</w:t>
            </w:r>
            <w:r w:rsidR="002B6C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D37B64">
              <w:rPr>
                <w:rFonts w:ascii="Times New Roman" w:hAnsi="Times New Roman"/>
                <w:sz w:val="28"/>
                <w:szCs w:val="28"/>
              </w:rPr>
              <w:t>24</w:t>
            </w:r>
            <w:r w:rsidR="002B6C4F">
              <w:rPr>
                <w:rFonts w:ascii="Times New Roman" w:hAnsi="Times New Roman"/>
                <w:sz w:val="28"/>
                <w:szCs w:val="28"/>
              </w:rPr>
              <w:t>58,50</w:t>
            </w:r>
            <w:r w:rsidR="002B6C4F" w:rsidRPr="0090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486743" w:rsidRPr="00D57BC1" w:rsidTr="00486743">
        <w:tblPrEx>
          <w:tblLook w:val="0000"/>
        </w:tblPrEx>
        <w:trPr>
          <w:gridAfter w:val="1"/>
          <w:wAfter w:w="231" w:type="dxa"/>
        </w:trPr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3" w:rsidRPr="00D57BC1" w:rsidRDefault="0048674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D57BC1">
              <w:rPr>
                <w:rFonts w:ascii="Times New Roman" w:hAnsi="Times New Roman"/>
                <w:sz w:val="28"/>
                <w:szCs w:val="28"/>
              </w:rPr>
              <w:t xml:space="preserve">уровня благоустройства территории </w:t>
            </w:r>
            <w:r w:rsidR="0063201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632010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Суховское</w:t>
            </w:r>
            <w:proofErr w:type="spellEnd"/>
            <w:r w:rsidR="00632010" w:rsidRPr="00D00A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Кировского муниципального района Ленинградской области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Повышение степени удовлетворенности населения уровнем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благоустройства;</w:t>
            </w:r>
          </w:p>
          <w:p w:rsidR="00486743" w:rsidRPr="00D57BC1" w:rsidRDefault="00486743" w:rsidP="00437B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</w:t>
            </w:r>
            <w:r w:rsidR="004A42EC">
              <w:rPr>
                <w:rFonts w:ascii="Times New Roman" w:hAnsi="Times New Roman"/>
                <w:sz w:val="28"/>
                <w:szCs w:val="28"/>
              </w:rPr>
              <w:t>,</w:t>
            </w:r>
            <w:r w:rsidR="004A42EC" w:rsidRPr="00D817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создание среды, комфортной для проживания жителей поселения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6743" w:rsidRPr="00D57BC1" w:rsidRDefault="00486743" w:rsidP="00437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Pr="008A2183" w:rsidRDefault="008A2183" w:rsidP="008A218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836AE" w:rsidRPr="00D57BC1" w:rsidRDefault="008A2183" w:rsidP="001836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proofErr w:type="gramStart"/>
      <w:r w:rsidRPr="00D57BC1">
        <w:rPr>
          <w:rFonts w:ascii="Times New Roman" w:hAnsi="Times New Roman"/>
          <w:sz w:val="28"/>
          <w:szCs w:val="28"/>
        </w:rPr>
        <w:t>Программа разработана на основании Федерального закона от 06.10.2003 года № 131</w:t>
      </w:r>
      <w:r>
        <w:rPr>
          <w:rFonts w:ascii="Times New Roman" w:hAnsi="Times New Roman"/>
          <w:sz w:val="28"/>
          <w:szCs w:val="28"/>
        </w:rPr>
        <w:t>-ФЗ</w:t>
      </w:r>
      <w:r w:rsidRPr="00D57BC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4A0E78">
        <w:rPr>
          <w:rFonts w:ascii="Times New Roman" w:hAnsi="Times New Roman"/>
          <w:sz w:val="28"/>
          <w:szCs w:val="28"/>
        </w:rPr>
        <w:t>,</w:t>
      </w:r>
      <w:r w:rsidR="009F5EF7" w:rsidRPr="009F5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24.06.1998  № 89-ФЗ «Об отходах производства и потребления»</w:t>
      </w:r>
      <w:r w:rsidR="004A0E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30.03.1999 № 52-ФЗ «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 санитарно-эпидемиологическом благополучии населения»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F5EF7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91D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5EF7" w:rsidRPr="00D8173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10.01.2002 № 7-ФЗ </w:t>
      </w:r>
      <w:r w:rsidR="009F5EF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охране окружающей среды»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 от 02.07.2003 № 47-оз</w:t>
      </w:r>
      <w:proofErr w:type="gramEnd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правонарушениях»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A0E78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Ленинградской области от 04.03.2010 № 7-оз «Об обращении с отх</w:t>
      </w:r>
      <w:r w:rsidR="004A0E78">
        <w:rPr>
          <w:rFonts w:ascii="Times New Roman" w:eastAsia="Times New Roman" w:hAnsi="Times New Roman" w:cs="Times New Roman"/>
          <w:color w:val="000000"/>
          <w:sz w:val="28"/>
          <w:szCs w:val="28"/>
        </w:rPr>
        <w:t>одами в Ленинградской области»</w:t>
      </w:r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</w:t>
      </w:r>
      <w:r w:rsidR="00B07222" w:rsidRP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благоустройства, содержания и обеспечения санитарного состояния территории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Кировского муниципального района Ленинградской области, утвержденными решением совета депутатов муниципального образования </w:t>
      </w:r>
      <w:proofErr w:type="spellStart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B0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муниципального образования Кировский муниципальный район Ленинградской области от 25.1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D39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>4 (с изменениями</w:t>
      </w:r>
      <w:proofErr w:type="gramEnd"/>
      <w:r w:rsidR="00B07222" w:rsidRPr="00D817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дополнениями)</w:t>
      </w:r>
      <w:r w:rsidR="00B07222" w:rsidRPr="00D81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 xml:space="preserve"> и конкретизирует целевые критерии развития благоустройства 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22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 w:rsidRPr="00D57BC1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D57BC1"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</w:t>
      </w:r>
      <w:r w:rsidRPr="00D57BC1">
        <w:rPr>
          <w:rFonts w:ascii="Times New Roman" w:hAnsi="Times New Roman"/>
          <w:sz w:val="28"/>
          <w:szCs w:val="28"/>
        </w:rPr>
        <w:lastRenderedPageBreak/>
        <w:t>культуры населения, выражающимся в отсутствии бережливого отношения к объектам муниципальной собственности</w:t>
      </w:r>
      <w:r w:rsidR="008E3B54">
        <w:rPr>
          <w:rFonts w:ascii="Times New Roman" w:hAnsi="Times New Roman"/>
          <w:sz w:val="28"/>
          <w:szCs w:val="28"/>
        </w:rPr>
        <w:t xml:space="preserve">, а также в связи </w:t>
      </w:r>
      <w:r w:rsidR="008E3B54" w:rsidRPr="00D81739">
        <w:rPr>
          <w:rFonts w:ascii="Times New Roman" w:eastAsia="Times New Roman" w:hAnsi="Times New Roman" w:cs="Times New Roman"/>
          <w:sz w:val="28"/>
          <w:szCs w:val="28"/>
        </w:rPr>
        <w:t>с многочисленными обращениями граждан по вопросам  старых разросшихся деревьев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1836AE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</w:t>
      </w:r>
      <w:r w:rsidR="001836AE">
        <w:rPr>
          <w:rFonts w:ascii="Times New Roman" w:hAnsi="Times New Roman"/>
          <w:sz w:val="28"/>
          <w:szCs w:val="28"/>
        </w:rPr>
        <w:t>муниципального образования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6AE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1836AE">
        <w:rPr>
          <w:rFonts w:ascii="Times New Roman" w:hAnsi="Times New Roman"/>
          <w:sz w:val="28"/>
          <w:szCs w:val="28"/>
        </w:rPr>
        <w:t xml:space="preserve"> </w:t>
      </w:r>
      <w:r w:rsidR="001836AE" w:rsidRPr="00D57BC1">
        <w:rPr>
          <w:rFonts w:ascii="Times New Roman" w:hAnsi="Times New Roman"/>
          <w:sz w:val="28"/>
          <w:szCs w:val="28"/>
        </w:rPr>
        <w:t>сельско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1836AE">
        <w:rPr>
          <w:rFonts w:ascii="Times New Roman" w:hAnsi="Times New Roman"/>
          <w:sz w:val="28"/>
          <w:szCs w:val="28"/>
        </w:rPr>
        <w:t>е</w:t>
      </w:r>
      <w:r w:rsidR="001836AE" w:rsidRPr="00D57BC1">
        <w:rPr>
          <w:rFonts w:ascii="Times New Roman" w:hAnsi="Times New Roman"/>
          <w:sz w:val="28"/>
          <w:szCs w:val="28"/>
        </w:rPr>
        <w:t xml:space="preserve"> </w:t>
      </w:r>
      <w:r w:rsidR="001836AE">
        <w:rPr>
          <w:rFonts w:ascii="Times New Roman" w:hAnsi="Times New Roman"/>
          <w:sz w:val="28"/>
          <w:szCs w:val="28"/>
        </w:rPr>
        <w:t>Кировского</w:t>
      </w:r>
      <w:r w:rsidR="001836AE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836AE">
        <w:rPr>
          <w:rFonts w:ascii="Times New Roman" w:hAnsi="Times New Roman"/>
          <w:sz w:val="28"/>
          <w:szCs w:val="28"/>
        </w:rPr>
        <w:t>Ленинградской области</w:t>
      </w:r>
      <w:r w:rsidR="001836AE" w:rsidRPr="00D57BC1">
        <w:rPr>
          <w:rFonts w:ascii="Times New Roman" w:hAnsi="Times New Roman"/>
          <w:sz w:val="28"/>
          <w:szCs w:val="28"/>
        </w:rPr>
        <w:t xml:space="preserve"> на 20</w:t>
      </w:r>
      <w:r w:rsidR="006C309F">
        <w:rPr>
          <w:rFonts w:ascii="Times New Roman" w:hAnsi="Times New Roman"/>
          <w:sz w:val="28"/>
          <w:szCs w:val="28"/>
        </w:rPr>
        <w:t>20</w:t>
      </w:r>
      <w:r w:rsidR="001836AE" w:rsidRPr="00D57BC1">
        <w:rPr>
          <w:rFonts w:ascii="Times New Roman" w:hAnsi="Times New Roman"/>
          <w:sz w:val="28"/>
          <w:szCs w:val="28"/>
        </w:rPr>
        <w:t xml:space="preserve"> – 20</w:t>
      </w:r>
      <w:r w:rsidR="006C309F">
        <w:rPr>
          <w:rFonts w:ascii="Times New Roman" w:hAnsi="Times New Roman"/>
          <w:sz w:val="28"/>
          <w:szCs w:val="28"/>
        </w:rPr>
        <w:t>22</w:t>
      </w:r>
      <w:r w:rsidR="001836AE" w:rsidRPr="00D57BC1">
        <w:rPr>
          <w:rFonts w:ascii="Times New Roman" w:hAnsi="Times New Roman"/>
          <w:sz w:val="28"/>
          <w:szCs w:val="28"/>
        </w:rPr>
        <w:t xml:space="preserve"> г.г.</w:t>
      </w:r>
      <w:r w:rsidR="001836AE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Реализация программы направлена </w:t>
      </w:r>
      <w:proofErr w:type="gramStart"/>
      <w:r w:rsidRPr="00D57BC1">
        <w:rPr>
          <w:rFonts w:ascii="Times New Roman" w:hAnsi="Times New Roman"/>
          <w:sz w:val="28"/>
          <w:szCs w:val="28"/>
        </w:rPr>
        <w:t>на</w:t>
      </w:r>
      <w:proofErr w:type="gramEnd"/>
      <w:r w:rsidRPr="00D57BC1">
        <w:rPr>
          <w:rFonts w:ascii="Times New Roman" w:hAnsi="Times New Roman"/>
          <w:sz w:val="28"/>
          <w:szCs w:val="28"/>
        </w:rPr>
        <w:t>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1836AE">
        <w:rPr>
          <w:rFonts w:ascii="Times New Roman" w:hAnsi="Times New Roman"/>
          <w:sz w:val="28"/>
          <w:szCs w:val="28"/>
        </w:rPr>
        <w:t xml:space="preserve">    </w:t>
      </w:r>
      <w:r w:rsidRPr="00D57BC1">
        <w:rPr>
          <w:rFonts w:ascii="Times New Roman" w:hAnsi="Times New Roman"/>
          <w:sz w:val="28"/>
          <w:szCs w:val="28"/>
        </w:rPr>
        <w:t>создание условий для улучшения качества жизни населения;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Одной из проблем благоустройства населенных пунктов является негативное отношение жителей к элементам благоустройства: </w:t>
      </w:r>
      <w:r w:rsidR="00223524" w:rsidRPr="00D57BC1">
        <w:rPr>
          <w:rFonts w:ascii="Times New Roman" w:hAnsi="Times New Roman"/>
          <w:sz w:val="28"/>
          <w:szCs w:val="28"/>
        </w:rPr>
        <w:t xml:space="preserve">разрушаются и разрисовываются </w:t>
      </w:r>
      <w:r w:rsidR="00223524">
        <w:rPr>
          <w:rFonts w:ascii="Times New Roman" w:hAnsi="Times New Roman"/>
          <w:sz w:val="28"/>
          <w:szCs w:val="28"/>
        </w:rPr>
        <w:t>детские площадки</w:t>
      </w:r>
      <w:r w:rsidRPr="00D57BC1">
        <w:rPr>
          <w:rFonts w:ascii="Times New Roman" w:hAnsi="Times New Roman"/>
          <w:sz w:val="28"/>
          <w:szCs w:val="28"/>
        </w:rPr>
        <w:t>, создаются несанкционированные свалки мусора.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Решением данной проблемы является организация и ежегодное 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>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В течение 20</w:t>
      </w:r>
      <w:r w:rsidR="006C309F">
        <w:rPr>
          <w:rFonts w:ascii="Times New Roman" w:hAnsi="Times New Roman"/>
          <w:sz w:val="28"/>
          <w:szCs w:val="28"/>
        </w:rPr>
        <w:t>20</w:t>
      </w:r>
      <w:r w:rsidR="00BB25E3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22</w:t>
      </w:r>
      <w:r w:rsidRPr="00D57BC1">
        <w:rPr>
          <w:rFonts w:ascii="Times New Roman" w:hAnsi="Times New Roman"/>
          <w:sz w:val="28"/>
          <w:szCs w:val="28"/>
        </w:rPr>
        <w:t xml:space="preserve"> годов необходимо организовать и провести: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</w:t>
      </w:r>
      <w:r w:rsidR="00BB25E3">
        <w:rPr>
          <w:rFonts w:ascii="Times New Roman" w:hAnsi="Times New Roman"/>
          <w:sz w:val="28"/>
          <w:szCs w:val="28"/>
        </w:rPr>
        <w:t>субботники</w:t>
      </w:r>
      <w:r w:rsidRPr="00D57BC1">
        <w:rPr>
          <w:rFonts w:ascii="Times New Roman" w:hAnsi="Times New Roman"/>
          <w:sz w:val="28"/>
          <w:szCs w:val="28"/>
        </w:rPr>
        <w:t>, направленные на благоустройство муниципального образования с привлечением предприятий, организаций и учреждений</w:t>
      </w:r>
      <w:r w:rsidR="00BB25E3">
        <w:rPr>
          <w:rFonts w:ascii="Times New Roman" w:hAnsi="Times New Roman"/>
          <w:sz w:val="28"/>
          <w:szCs w:val="28"/>
        </w:rPr>
        <w:t>.</w:t>
      </w: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BB25E3">
        <w:rPr>
          <w:rFonts w:ascii="Times New Roman" w:hAnsi="Times New Roman"/>
          <w:sz w:val="28"/>
          <w:szCs w:val="28"/>
        </w:rPr>
        <w:t>субботников</w:t>
      </w:r>
      <w:r w:rsidRPr="00D57BC1">
        <w:rPr>
          <w:rFonts w:ascii="Times New Roman" w:hAnsi="Times New Roman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B25E3" w:rsidRPr="00D57BC1" w:rsidRDefault="00BB25E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B25E3" w:rsidRPr="00D57BC1" w:rsidRDefault="00BB25E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="00BB25E3">
        <w:rPr>
          <w:rFonts w:ascii="Times New Roman" w:hAnsi="Times New Roman"/>
          <w:sz w:val="28"/>
          <w:szCs w:val="28"/>
        </w:rPr>
        <w:t>муниципального образования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25E3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B25E3">
        <w:rPr>
          <w:rFonts w:ascii="Times New Roman" w:hAnsi="Times New Roman"/>
          <w:sz w:val="28"/>
          <w:szCs w:val="28"/>
        </w:rPr>
        <w:t xml:space="preserve"> </w:t>
      </w:r>
      <w:r w:rsidR="00BB25E3" w:rsidRPr="00D57BC1">
        <w:rPr>
          <w:rFonts w:ascii="Times New Roman" w:hAnsi="Times New Roman"/>
          <w:sz w:val="28"/>
          <w:szCs w:val="28"/>
        </w:rPr>
        <w:t>сельско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B25E3">
        <w:rPr>
          <w:rFonts w:ascii="Times New Roman" w:hAnsi="Times New Roman"/>
          <w:sz w:val="28"/>
          <w:szCs w:val="28"/>
        </w:rPr>
        <w:t>е</w:t>
      </w:r>
      <w:r w:rsidR="00BB25E3" w:rsidRPr="00D57BC1">
        <w:rPr>
          <w:rFonts w:ascii="Times New Roman" w:hAnsi="Times New Roman"/>
          <w:sz w:val="28"/>
          <w:szCs w:val="28"/>
        </w:rPr>
        <w:t xml:space="preserve"> </w:t>
      </w:r>
      <w:r w:rsidR="00BB25E3">
        <w:rPr>
          <w:rFonts w:ascii="Times New Roman" w:hAnsi="Times New Roman"/>
          <w:sz w:val="28"/>
          <w:szCs w:val="28"/>
        </w:rPr>
        <w:t>Кировского</w:t>
      </w:r>
      <w:r w:rsidR="00BB25E3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B25E3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</w:t>
      </w:r>
      <w:proofErr w:type="spellStart"/>
      <w:r w:rsidR="006E142A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6E142A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организация благоустройства территории поселения;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8A2183" w:rsidRPr="00D57BC1" w:rsidRDefault="008A2183" w:rsidP="008A21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proofErr w:type="spellStart"/>
      <w:r w:rsidR="003D6D6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3D6D6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FF1AAB" w:rsidRPr="00D57BC1" w:rsidRDefault="00FF1AAB" w:rsidP="008A2183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6C309F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>-20</w:t>
      </w:r>
      <w:r w:rsidR="006C309F">
        <w:rPr>
          <w:rFonts w:ascii="Times New Roman" w:hAnsi="Times New Roman"/>
          <w:sz w:val="28"/>
          <w:szCs w:val="28"/>
        </w:rPr>
        <w:t>22</w:t>
      </w:r>
      <w:r w:rsidRPr="00D57BC1">
        <w:rPr>
          <w:rFonts w:ascii="Times New Roman" w:hAnsi="Times New Roman"/>
          <w:sz w:val="28"/>
          <w:szCs w:val="28"/>
        </w:rPr>
        <w:t xml:space="preserve"> годы.</w:t>
      </w:r>
    </w:p>
    <w:p w:rsidR="008A2183" w:rsidRPr="00D57BC1" w:rsidRDefault="008A2183" w:rsidP="008A2183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>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Общий объем финансирования на реализацию Программы составляет </w:t>
      </w:r>
      <w:r w:rsidR="00D37B64">
        <w:rPr>
          <w:rFonts w:ascii="Times New Roman" w:hAnsi="Times New Roman"/>
          <w:sz w:val="28"/>
          <w:szCs w:val="28"/>
        </w:rPr>
        <w:t>7439,50</w:t>
      </w:r>
      <w:r w:rsidR="00813E7B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ab/>
        <w:t>- на 20</w:t>
      </w:r>
      <w:r w:rsidR="006C309F">
        <w:rPr>
          <w:rFonts w:ascii="Times New Roman" w:hAnsi="Times New Roman"/>
          <w:sz w:val="28"/>
          <w:szCs w:val="28"/>
        </w:rPr>
        <w:t>20</w:t>
      </w:r>
      <w:r w:rsidRPr="00D57BC1">
        <w:rPr>
          <w:rFonts w:ascii="Times New Roman" w:hAnsi="Times New Roman"/>
          <w:sz w:val="28"/>
          <w:szCs w:val="28"/>
        </w:rPr>
        <w:t xml:space="preserve"> год – </w:t>
      </w:r>
      <w:r w:rsidR="00D37B64">
        <w:rPr>
          <w:rFonts w:ascii="Times New Roman" w:hAnsi="Times New Roman"/>
          <w:sz w:val="28"/>
          <w:szCs w:val="28"/>
        </w:rPr>
        <w:t>25</w:t>
      </w:r>
      <w:r w:rsidR="006C309F">
        <w:rPr>
          <w:rFonts w:ascii="Times New Roman" w:hAnsi="Times New Roman"/>
          <w:sz w:val="28"/>
          <w:szCs w:val="28"/>
        </w:rPr>
        <w:t>22,50</w:t>
      </w:r>
      <w:r w:rsidR="00813E7B" w:rsidRPr="00905981">
        <w:rPr>
          <w:rFonts w:ascii="Times New Roman" w:hAnsi="Times New Roman"/>
          <w:sz w:val="28"/>
          <w:szCs w:val="28"/>
        </w:rPr>
        <w:t xml:space="preserve"> </w:t>
      </w:r>
      <w:r w:rsidRPr="00905981">
        <w:rPr>
          <w:rFonts w:ascii="Times New Roman" w:hAnsi="Times New Roman"/>
          <w:sz w:val="28"/>
          <w:szCs w:val="28"/>
        </w:rPr>
        <w:t>тыс. рублей;</w:t>
      </w:r>
    </w:p>
    <w:p w:rsidR="008A2183" w:rsidRPr="0090598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201</w:t>
      </w:r>
      <w:r w:rsidR="00FF1AAB" w:rsidRPr="00905981">
        <w:rPr>
          <w:rFonts w:ascii="Times New Roman" w:hAnsi="Times New Roman"/>
          <w:sz w:val="28"/>
          <w:szCs w:val="28"/>
        </w:rPr>
        <w:t>8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D37B64">
        <w:rPr>
          <w:rFonts w:ascii="Times New Roman" w:hAnsi="Times New Roman"/>
          <w:sz w:val="28"/>
          <w:szCs w:val="28"/>
        </w:rPr>
        <w:t>24</w:t>
      </w:r>
      <w:r w:rsidR="006C309F">
        <w:rPr>
          <w:rFonts w:ascii="Times New Roman" w:hAnsi="Times New Roman"/>
          <w:sz w:val="28"/>
          <w:szCs w:val="28"/>
        </w:rPr>
        <w:t>58,50</w:t>
      </w:r>
      <w:r w:rsidR="00905981" w:rsidRPr="00905981">
        <w:rPr>
          <w:rFonts w:ascii="Times New Roman" w:hAnsi="Times New Roman" w:cs="Times New Roman"/>
          <w:sz w:val="28"/>
          <w:szCs w:val="28"/>
        </w:rPr>
        <w:t xml:space="preserve"> </w:t>
      </w:r>
      <w:r w:rsidRPr="00905981">
        <w:rPr>
          <w:rFonts w:ascii="Times New Roman" w:hAnsi="Times New Roman" w:cs="Times New Roman"/>
          <w:sz w:val="28"/>
          <w:szCs w:val="28"/>
        </w:rPr>
        <w:t>тыс</w:t>
      </w:r>
      <w:r w:rsidRPr="00905981">
        <w:rPr>
          <w:rFonts w:ascii="Times New Roman" w:hAnsi="Times New Roman"/>
          <w:sz w:val="28"/>
          <w:szCs w:val="28"/>
        </w:rPr>
        <w:t>. рублей;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981">
        <w:rPr>
          <w:rFonts w:ascii="Times New Roman" w:hAnsi="Times New Roman"/>
          <w:sz w:val="28"/>
          <w:szCs w:val="28"/>
        </w:rPr>
        <w:tab/>
        <w:t>- на 201</w:t>
      </w:r>
      <w:r w:rsidR="00FF1AAB" w:rsidRPr="00905981">
        <w:rPr>
          <w:rFonts w:ascii="Times New Roman" w:hAnsi="Times New Roman"/>
          <w:sz w:val="28"/>
          <w:szCs w:val="28"/>
        </w:rPr>
        <w:t>9</w:t>
      </w:r>
      <w:r w:rsidRPr="00905981">
        <w:rPr>
          <w:rFonts w:ascii="Times New Roman" w:hAnsi="Times New Roman"/>
          <w:sz w:val="28"/>
          <w:szCs w:val="28"/>
        </w:rPr>
        <w:t xml:space="preserve"> год – </w:t>
      </w:r>
      <w:r w:rsidR="00D37B64">
        <w:rPr>
          <w:rFonts w:ascii="Times New Roman" w:hAnsi="Times New Roman"/>
          <w:sz w:val="28"/>
          <w:szCs w:val="28"/>
        </w:rPr>
        <w:t>24</w:t>
      </w:r>
      <w:r w:rsidR="006C309F">
        <w:rPr>
          <w:rFonts w:ascii="Times New Roman" w:hAnsi="Times New Roman"/>
          <w:sz w:val="28"/>
          <w:szCs w:val="28"/>
        </w:rPr>
        <w:t xml:space="preserve">58,50 </w:t>
      </w:r>
      <w:r w:rsidRPr="00905981">
        <w:rPr>
          <w:rFonts w:ascii="Times New Roman" w:hAnsi="Times New Roman"/>
          <w:sz w:val="28"/>
          <w:szCs w:val="28"/>
        </w:rPr>
        <w:t>тыс. рублей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r w:rsidR="00FF1AAB">
        <w:rPr>
          <w:rFonts w:ascii="Times New Roman" w:hAnsi="Times New Roman"/>
          <w:sz w:val="28"/>
          <w:szCs w:val="28"/>
        </w:rPr>
        <w:t>муниципального образования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AAB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FF1AAB">
        <w:rPr>
          <w:rFonts w:ascii="Times New Roman" w:hAnsi="Times New Roman"/>
          <w:sz w:val="28"/>
          <w:szCs w:val="28"/>
        </w:rPr>
        <w:t xml:space="preserve"> </w:t>
      </w:r>
      <w:r w:rsidR="00FF1AAB" w:rsidRPr="00D57BC1">
        <w:rPr>
          <w:rFonts w:ascii="Times New Roman" w:hAnsi="Times New Roman"/>
          <w:sz w:val="28"/>
          <w:szCs w:val="28"/>
        </w:rPr>
        <w:t>сельско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FF1AAB">
        <w:rPr>
          <w:rFonts w:ascii="Times New Roman" w:hAnsi="Times New Roman"/>
          <w:sz w:val="28"/>
          <w:szCs w:val="28"/>
        </w:rPr>
        <w:t>е</w:t>
      </w:r>
      <w:r w:rsidR="00FF1AAB" w:rsidRPr="00D57BC1">
        <w:rPr>
          <w:rFonts w:ascii="Times New Roman" w:hAnsi="Times New Roman"/>
          <w:sz w:val="28"/>
          <w:szCs w:val="28"/>
        </w:rPr>
        <w:t xml:space="preserve"> </w:t>
      </w:r>
      <w:r w:rsidR="00FF1AAB">
        <w:rPr>
          <w:rFonts w:ascii="Times New Roman" w:hAnsi="Times New Roman"/>
          <w:sz w:val="28"/>
          <w:szCs w:val="28"/>
        </w:rPr>
        <w:t>Кировского</w:t>
      </w:r>
      <w:r w:rsidR="00FF1AAB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F1AAB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FF1AAB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AAB" w:rsidRPr="00D57BC1" w:rsidRDefault="00FF1AAB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Для обеспечения Программы благоустройства территории </w:t>
      </w:r>
      <w:r w:rsidR="00A53C98">
        <w:rPr>
          <w:rFonts w:ascii="Times New Roman" w:hAnsi="Times New Roman"/>
          <w:sz w:val="28"/>
          <w:szCs w:val="28"/>
        </w:rPr>
        <w:t>муниципального образования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C98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A53C98">
        <w:rPr>
          <w:rFonts w:ascii="Times New Roman" w:hAnsi="Times New Roman"/>
          <w:sz w:val="28"/>
          <w:szCs w:val="28"/>
        </w:rPr>
        <w:t xml:space="preserve"> </w:t>
      </w:r>
      <w:r w:rsidR="00A53C98" w:rsidRPr="00D57BC1">
        <w:rPr>
          <w:rFonts w:ascii="Times New Roman" w:hAnsi="Times New Roman"/>
          <w:sz w:val="28"/>
          <w:szCs w:val="28"/>
        </w:rPr>
        <w:t>сельско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A53C98">
        <w:rPr>
          <w:rFonts w:ascii="Times New Roman" w:hAnsi="Times New Roman"/>
          <w:sz w:val="28"/>
          <w:szCs w:val="28"/>
        </w:rPr>
        <w:t>е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="00A53C98">
        <w:rPr>
          <w:rFonts w:ascii="Times New Roman" w:hAnsi="Times New Roman"/>
          <w:sz w:val="28"/>
          <w:szCs w:val="28"/>
        </w:rPr>
        <w:t>Кировского</w:t>
      </w:r>
      <w:r w:rsidR="00A53C98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53C98">
        <w:rPr>
          <w:rFonts w:ascii="Times New Roman" w:hAnsi="Times New Roman"/>
          <w:sz w:val="28"/>
          <w:szCs w:val="28"/>
        </w:rPr>
        <w:t>Ленинградской области</w:t>
      </w:r>
      <w:r w:rsidR="00A53C98" w:rsidRPr="00D57BC1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регулярно проводить следующие работы: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ремонту </w:t>
      </w:r>
      <w:r w:rsidR="001E5131">
        <w:rPr>
          <w:rFonts w:ascii="Times New Roman" w:hAnsi="Times New Roman"/>
          <w:sz w:val="28"/>
          <w:szCs w:val="28"/>
        </w:rPr>
        <w:t xml:space="preserve">или замене </w:t>
      </w:r>
      <w:r w:rsidRPr="00D57BC1">
        <w:rPr>
          <w:rFonts w:ascii="Times New Roman" w:hAnsi="Times New Roman"/>
          <w:sz w:val="28"/>
          <w:szCs w:val="28"/>
        </w:rPr>
        <w:t>мусорных контейнеров для сбора твердых бытовых отходов;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- мероприятия по </w:t>
      </w:r>
      <w:r w:rsidR="00D314AF">
        <w:rPr>
          <w:rFonts w:ascii="Times New Roman" w:hAnsi="Times New Roman"/>
          <w:sz w:val="28"/>
          <w:szCs w:val="28"/>
        </w:rPr>
        <w:t>корректировке</w:t>
      </w:r>
      <w:r w:rsidR="00A85591">
        <w:rPr>
          <w:rFonts w:ascii="Times New Roman" w:hAnsi="Times New Roman"/>
          <w:sz w:val="28"/>
          <w:szCs w:val="28"/>
        </w:rPr>
        <w:t xml:space="preserve"> и </w:t>
      </w:r>
      <w:r w:rsidR="00F3271A">
        <w:rPr>
          <w:rFonts w:ascii="Times New Roman" w:hAnsi="Times New Roman"/>
          <w:sz w:val="28"/>
          <w:szCs w:val="28"/>
        </w:rPr>
        <w:t xml:space="preserve">проверке проекта </w:t>
      </w:r>
      <w:r w:rsidRPr="00D57BC1">
        <w:rPr>
          <w:rFonts w:ascii="Times New Roman" w:hAnsi="Times New Roman"/>
          <w:sz w:val="28"/>
          <w:szCs w:val="28"/>
        </w:rPr>
        <w:t>санитарной очистке территории;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09376F" w:rsidRDefault="008A2183" w:rsidP="00E86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141677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- проведение субботников и месячников с привлечением работников всех организаций и предприятий, расположенных на территории сельского поселения.</w:t>
      </w:r>
    </w:p>
    <w:p w:rsidR="00141677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BC1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141677" w:rsidRPr="00D57BC1" w:rsidRDefault="00141677" w:rsidP="008A2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183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141677" w:rsidRPr="00D57BC1" w:rsidRDefault="00141677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99" w:type="dxa"/>
        <w:tblInd w:w="-25" w:type="dxa"/>
        <w:tblLayout w:type="fixed"/>
        <w:tblLook w:val="0000"/>
      </w:tblPr>
      <w:tblGrid>
        <w:gridCol w:w="559"/>
        <w:gridCol w:w="2835"/>
        <w:gridCol w:w="1638"/>
        <w:gridCol w:w="1639"/>
        <w:gridCol w:w="1639"/>
        <w:gridCol w:w="1689"/>
      </w:tblGrid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D57BC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20</w:t>
            </w:r>
            <w:r w:rsidR="000F5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21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A084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Затраты на 20</w:t>
            </w:r>
            <w:r w:rsidR="00FA084F">
              <w:rPr>
                <w:rFonts w:ascii="Times New Roman" w:hAnsi="Times New Roman"/>
                <w:sz w:val="28"/>
                <w:szCs w:val="28"/>
              </w:rPr>
              <w:t>22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г. (</w:t>
            </w:r>
            <w:r w:rsidR="00F47E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F47EEF">
              <w:rPr>
                <w:rFonts w:ascii="Times New Roman" w:hAnsi="Times New Roman"/>
                <w:sz w:val="28"/>
                <w:szCs w:val="28"/>
              </w:rPr>
              <w:t>.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57BC1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Содержание детских</w:t>
            </w:r>
            <w:r w:rsidR="004C2226">
              <w:rPr>
                <w:rFonts w:ascii="Times New Roman" w:hAnsi="Times New Roman"/>
                <w:sz w:val="28"/>
                <w:szCs w:val="28"/>
              </w:rPr>
              <w:t xml:space="preserve"> и спортивных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FA084F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0A09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емонт памятник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A2183" w:rsidRPr="00D57BC1">
              <w:rPr>
                <w:rFonts w:ascii="Times New Roman" w:hAnsi="Times New Roman"/>
                <w:sz w:val="28"/>
                <w:szCs w:val="28"/>
              </w:rPr>
              <w:t>м ВОВ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15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A084F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5</w:t>
            </w:r>
            <w:r w:rsidR="00814FF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Default="00FA084F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  <w:p w:rsidR="00814FF3" w:rsidRPr="00D57BC1" w:rsidRDefault="00814FF3" w:rsidP="00814F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Вывоз мусора </w:t>
            </w:r>
            <w:r w:rsidR="00705FAC">
              <w:rPr>
                <w:rFonts w:ascii="Times New Roman" w:hAnsi="Times New Roman"/>
                <w:sz w:val="28"/>
                <w:szCs w:val="28"/>
              </w:rPr>
              <w:t xml:space="preserve">по поселению (ликвидация </w:t>
            </w:r>
            <w:proofErr w:type="spellStart"/>
            <w:proofErr w:type="gramStart"/>
            <w:r w:rsidR="00705FAC">
              <w:rPr>
                <w:rFonts w:ascii="Times New Roman" w:hAnsi="Times New Roman"/>
                <w:sz w:val="28"/>
                <w:szCs w:val="28"/>
              </w:rPr>
              <w:t>несанкционирован-ных</w:t>
            </w:r>
            <w:proofErr w:type="spellEnd"/>
            <w:proofErr w:type="gramEnd"/>
            <w:r w:rsidR="00705FAC">
              <w:rPr>
                <w:rFonts w:ascii="Times New Roman" w:hAnsi="Times New Roman"/>
                <w:sz w:val="28"/>
                <w:szCs w:val="28"/>
              </w:rPr>
              <w:t xml:space="preserve"> свалок)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84F" w:rsidRPr="00D57BC1" w:rsidRDefault="00091C57" w:rsidP="00091C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91C57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A084F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 w:rsidR="000078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07894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07894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7CF6">
              <w:rPr>
                <w:rFonts w:ascii="Times New Roman" w:hAnsi="Times New Roman"/>
                <w:sz w:val="28"/>
                <w:szCs w:val="28"/>
              </w:rPr>
              <w:t>20</w:t>
            </w:r>
            <w:r w:rsidR="00F47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0627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Default="00BA7CF6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321143" w:rsidP="00705F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</w:t>
            </w:r>
            <w:r w:rsidR="00216AAE">
              <w:rPr>
                <w:rFonts w:ascii="Times New Roman" w:hAnsi="Times New Roman"/>
                <w:sz w:val="28"/>
                <w:szCs w:val="28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27C" w:rsidRPr="00D57BC1" w:rsidRDefault="00BA7CF6" w:rsidP="00F47E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BA7CF6" w:rsidP="00DF18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  <w:p w:rsidR="008B62A3" w:rsidRPr="00D57BC1" w:rsidRDefault="008B62A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0A0978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E025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B695C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BA7CF6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Pr="00D57BC1" w:rsidRDefault="006C311C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уличного освещения на территории поселения </w:t>
            </w:r>
            <w:r w:rsidR="00180243">
              <w:rPr>
                <w:rFonts w:ascii="Times New Roman" w:hAnsi="Times New Roman"/>
                <w:sz w:val="28"/>
                <w:szCs w:val="28"/>
              </w:rPr>
              <w:t>(филиал АО «</w:t>
            </w:r>
            <w:r>
              <w:rPr>
                <w:rFonts w:ascii="Times New Roman" w:hAnsi="Times New Roman"/>
                <w:sz w:val="28"/>
                <w:szCs w:val="28"/>
              </w:rPr>
              <w:t>ЛОЭСК</w:t>
            </w:r>
            <w:r w:rsidR="00180243">
              <w:rPr>
                <w:rFonts w:ascii="Times New Roman" w:hAnsi="Times New Roman"/>
                <w:sz w:val="28"/>
                <w:szCs w:val="28"/>
              </w:rPr>
              <w:t>» «Кировские городские электрические сети»</w:t>
            </w:r>
            <w:proofErr w:type="gramEnd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6C311C" w:rsidP="00BA7C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7CF6">
              <w:rPr>
                <w:rFonts w:ascii="Times New Roman" w:hAnsi="Times New Roman"/>
                <w:sz w:val="28"/>
                <w:szCs w:val="28"/>
              </w:rPr>
              <w:t>45</w:t>
            </w:r>
            <w:r w:rsidR="008D26D3">
              <w:rPr>
                <w:rFonts w:ascii="Times New Roman" w:hAnsi="Times New Roman"/>
                <w:sz w:val="28"/>
                <w:szCs w:val="28"/>
              </w:rPr>
              <w:t>,</w:t>
            </w:r>
            <w:r w:rsidR="00BA7CF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BA7CF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  <w:p w:rsidR="007133A6" w:rsidRDefault="007133A6" w:rsidP="00CB09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95C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245,50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95C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736,50</w:t>
            </w:r>
          </w:p>
        </w:tc>
      </w:tr>
      <w:tr w:rsidR="00E54012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793CD6" w:rsidP="006C31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EA4065" w:rsidP="001802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за потребление </w:t>
            </w:r>
            <w:r w:rsidR="00E54012">
              <w:rPr>
                <w:rFonts w:ascii="Times New Roman" w:hAnsi="Times New Roman"/>
                <w:sz w:val="28"/>
                <w:szCs w:val="28"/>
              </w:rPr>
              <w:t>уличного освещения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CF6" w:rsidRDefault="00BA7CF6" w:rsidP="00EE16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012" w:rsidRDefault="00BA7CF6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012" w:rsidRDefault="00BA7CF6" w:rsidP="005F63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4500,00</w:t>
            </w:r>
          </w:p>
        </w:tc>
      </w:tr>
      <w:tr w:rsidR="008A2183" w:rsidRPr="00D57BC1" w:rsidTr="00705FA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8A2183" w:rsidP="00437B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>ИТОГО</w:t>
            </w:r>
            <w:r w:rsidR="00EF08A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447D4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2522,50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447D4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2458,50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183" w:rsidRPr="00D57BC1" w:rsidRDefault="00F447D4" w:rsidP="008D26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A7CF6">
              <w:rPr>
                <w:rFonts w:ascii="Times New Roman" w:hAnsi="Times New Roman"/>
                <w:sz w:val="28"/>
                <w:szCs w:val="28"/>
              </w:rPr>
              <w:t>58,50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183" w:rsidRPr="00D57BC1" w:rsidRDefault="00F447D4" w:rsidP="006772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7439,50</w:t>
            </w:r>
          </w:p>
        </w:tc>
      </w:tr>
    </w:tbl>
    <w:p w:rsidR="008A2183" w:rsidRPr="00D57BC1" w:rsidRDefault="008A2183" w:rsidP="008A2183">
      <w:pPr>
        <w:jc w:val="both"/>
        <w:rPr>
          <w:rFonts w:ascii="Times New Roman" w:hAnsi="Times New Roman"/>
        </w:rPr>
      </w:pPr>
    </w:p>
    <w:p w:rsidR="0059579F" w:rsidRDefault="0059579F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407" w:rsidRDefault="008E4407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407" w:rsidRDefault="008E4407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407" w:rsidRDefault="008E4407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BE1D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</w:r>
      <w:r w:rsidRPr="00D57BC1">
        <w:rPr>
          <w:rFonts w:ascii="Times New Roman" w:hAnsi="Times New Roman"/>
          <w:sz w:val="28"/>
          <w:szCs w:val="28"/>
        </w:rPr>
        <w:tab/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степени удовлетворенности населения уровнем благоустройства;</w:t>
      </w:r>
    </w:p>
    <w:p w:rsidR="00BE1D77" w:rsidRPr="00BE1D77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  <w:r w:rsidR="00BE1D77" w:rsidRPr="00BE1D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2183" w:rsidRPr="00D57BC1" w:rsidRDefault="00BE1D77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8A2183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BE1D77" w:rsidRPr="00D57BC1" w:rsidRDefault="00BE1D77" w:rsidP="00BE1D77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стабилизация количества аварийных зеленых насаждений, подлежащих </w:t>
      </w:r>
      <w:proofErr w:type="spellStart"/>
      <w:r w:rsidRPr="00D57BC1">
        <w:rPr>
          <w:rFonts w:ascii="Times New Roman" w:hAnsi="Times New Roman"/>
          <w:sz w:val="28"/>
          <w:szCs w:val="28"/>
        </w:rPr>
        <w:t>с</w:t>
      </w:r>
      <w:r w:rsidR="00B8427F">
        <w:rPr>
          <w:rFonts w:ascii="Times New Roman" w:hAnsi="Times New Roman"/>
          <w:sz w:val="28"/>
          <w:szCs w:val="28"/>
        </w:rPr>
        <w:t>пиливаению</w:t>
      </w:r>
      <w:proofErr w:type="spellEnd"/>
      <w:r w:rsidRPr="00D57BC1">
        <w:rPr>
          <w:rFonts w:ascii="Times New Roman" w:hAnsi="Times New Roman"/>
          <w:sz w:val="28"/>
          <w:szCs w:val="28"/>
        </w:rPr>
        <w:t>;</w:t>
      </w:r>
    </w:p>
    <w:p w:rsidR="008A2183" w:rsidRPr="00D57BC1" w:rsidRDefault="008A2183" w:rsidP="008A2183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183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BC1"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8A2183" w:rsidRPr="00D57BC1" w:rsidRDefault="008A2183" w:rsidP="008A21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BE1D77">
        <w:rPr>
          <w:rFonts w:ascii="Times New Roman" w:hAnsi="Times New Roman"/>
          <w:sz w:val="28"/>
          <w:szCs w:val="28"/>
        </w:rPr>
        <w:t>муниципального образования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Суховское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="00BE1D77" w:rsidRPr="00D57BC1">
        <w:rPr>
          <w:rFonts w:ascii="Times New Roman" w:hAnsi="Times New Roman"/>
          <w:sz w:val="28"/>
          <w:szCs w:val="28"/>
        </w:rPr>
        <w:t>сельско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BE1D77">
        <w:rPr>
          <w:rFonts w:ascii="Times New Roman" w:hAnsi="Times New Roman"/>
          <w:sz w:val="28"/>
          <w:szCs w:val="28"/>
        </w:rPr>
        <w:t>е</w:t>
      </w:r>
      <w:r w:rsidR="00BE1D77" w:rsidRPr="00D57BC1">
        <w:rPr>
          <w:rFonts w:ascii="Times New Roman" w:hAnsi="Times New Roman"/>
          <w:sz w:val="28"/>
          <w:szCs w:val="28"/>
        </w:rPr>
        <w:t xml:space="preserve"> </w:t>
      </w:r>
      <w:r w:rsidR="00BE1D77">
        <w:rPr>
          <w:rFonts w:ascii="Times New Roman" w:hAnsi="Times New Roman"/>
          <w:sz w:val="28"/>
          <w:szCs w:val="28"/>
        </w:rPr>
        <w:t>Кировского</w:t>
      </w:r>
      <w:r w:rsidR="00BE1D77" w:rsidRPr="00D57B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BE1D77">
        <w:rPr>
          <w:rFonts w:ascii="Times New Roman" w:hAnsi="Times New Roman"/>
          <w:sz w:val="28"/>
          <w:szCs w:val="28"/>
        </w:rPr>
        <w:t>Ленинградской области</w:t>
      </w:r>
      <w:r w:rsidRPr="00D57BC1"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программ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spellStart"/>
      <w:r w:rsidR="00BE1D77">
        <w:rPr>
          <w:rFonts w:ascii="Times New Roman" w:hAnsi="Times New Roman"/>
          <w:sz w:val="28"/>
          <w:szCs w:val="28"/>
        </w:rPr>
        <w:t>Суховского</w:t>
      </w:r>
      <w:proofErr w:type="spellEnd"/>
      <w:r w:rsidR="00BE1D77">
        <w:rPr>
          <w:rFonts w:ascii="Times New Roman" w:hAnsi="Times New Roman"/>
          <w:sz w:val="28"/>
          <w:szCs w:val="28"/>
        </w:rPr>
        <w:t xml:space="preserve"> </w:t>
      </w:r>
      <w:r w:rsidRPr="00D57BC1">
        <w:rPr>
          <w:rFonts w:ascii="Times New Roman" w:hAnsi="Times New Roman"/>
          <w:sz w:val="28"/>
          <w:szCs w:val="28"/>
        </w:rPr>
        <w:t>сельского поселения: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D57B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7BC1"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183" w:rsidRPr="00D57BC1" w:rsidRDefault="008A2183" w:rsidP="008A218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A2183" w:rsidRPr="00D57BC1" w:rsidRDefault="008A2183" w:rsidP="008A2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8A2183" w:rsidRPr="00D57BC1" w:rsidRDefault="008A2183" w:rsidP="008A2183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BC1">
        <w:rPr>
          <w:rFonts w:ascii="Times New Roman" w:hAnsi="Times New Roman"/>
          <w:sz w:val="28"/>
          <w:szCs w:val="28"/>
        </w:rPr>
        <w:lastRenderedPageBreak/>
        <w:t>условий, порядка, правил, утвержденных федеральными, областными и муниципальными нормативными правовыми актами.</w:t>
      </w:r>
    </w:p>
    <w:p w:rsidR="008A2183" w:rsidRDefault="008A2183" w:rsidP="008A2183">
      <w:pPr>
        <w:jc w:val="both"/>
        <w:rPr>
          <w:sz w:val="28"/>
          <w:szCs w:val="28"/>
        </w:rPr>
      </w:pPr>
    </w:p>
    <w:p w:rsidR="00DD6483" w:rsidRPr="00214B83" w:rsidRDefault="00DD6483" w:rsidP="00DD648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4B83">
        <w:rPr>
          <w:rFonts w:ascii="Times New Roman" w:eastAsia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100%, где: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1452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624"/>
      <w:bookmarkEnd w:id="0"/>
      <w:r w:rsidRPr="000B1452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95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7"/>
      <w:bookmarkEnd w:id="1"/>
      <w:r w:rsidRPr="000B1452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значения 80 проц. и более показателей муниципальной программы и ее подпрограмм входят в установленный интервал значений для отнесения 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программы к высокому уровню эффективности,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не менее 80 проц. мероприятий, запланированных на отчетный год, </w:t>
      </w:r>
      <w:proofErr w:type="gramStart"/>
      <w:r w:rsidRPr="000B1452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DD6483" w:rsidRPr="000B1452" w:rsidRDefault="00DD6483" w:rsidP="00DD648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B145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8" w:anchor="Par627#Par627" w:history="1">
        <w:r w:rsidRPr="000B1452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0B14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1452">
        <w:rPr>
          <w:rFonts w:ascii="Times New Roman" w:eastAsia="Times New Roman" w:hAnsi="Times New Roman" w:cs="Times New Roman"/>
          <w:sz w:val="28"/>
          <w:szCs w:val="28"/>
        </w:rPr>
        <w:t>Показатели реализации подпрограмм предполагают оценку интегрированного эффекта от реализации основных мероприятий</w:t>
      </w:r>
      <w:r w:rsidRPr="000B1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DD6483" w:rsidRPr="00E8619B" w:rsidRDefault="00DD6483" w:rsidP="00E8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39"/>
      <w:bookmarkEnd w:id="2"/>
      <w:r w:rsidRPr="00EF6F6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19B"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0164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8619B" w:rsidRPr="00E8619B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</w:p>
    <w:p w:rsidR="00DD6483" w:rsidRPr="00596751" w:rsidRDefault="00DD6483" w:rsidP="00DD6483">
      <w:pPr>
        <w:pStyle w:val="ConsPlusCell"/>
        <w:rPr>
          <w:b/>
          <w:u w:val="single"/>
        </w:rPr>
      </w:pPr>
    </w:p>
    <w:tbl>
      <w:tblPr>
        <w:tblW w:w="17206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2477"/>
        <w:gridCol w:w="1134"/>
        <w:gridCol w:w="1843"/>
        <w:gridCol w:w="2976"/>
        <w:gridCol w:w="709"/>
        <w:gridCol w:w="1187"/>
        <w:gridCol w:w="1223"/>
        <w:gridCol w:w="1276"/>
        <w:gridCol w:w="1276"/>
        <w:gridCol w:w="1134"/>
        <w:gridCol w:w="1433"/>
      </w:tblGrid>
      <w:tr w:rsidR="00DD6483" w:rsidRPr="006603EA" w:rsidTr="009203A2">
        <w:trPr>
          <w:gridAfter w:val="1"/>
          <w:wAfter w:w="1433" w:type="dxa"/>
          <w:trHeight w:val="80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N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/</w:t>
            </w:r>
            <w:proofErr w:type="spellStart"/>
            <w:r w:rsidRPr="006603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Задачи,      </w:t>
            </w:r>
            <w:r w:rsidRPr="006603EA">
              <w:rPr>
                <w:sz w:val="22"/>
                <w:szCs w:val="22"/>
              </w:rPr>
              <w:br/>
              <w:t xml:space="preserve">направленные </w:t>
            </w:r>
            <w:r w:rsidRPr="006603EA">
              <w:rPr>
                <w:sz w:val="22"/>
                <w:szCs w:val="22"/>
              </w:rPr>
              <w:br/>
              <w:t>на достижение</w:t>
            </w:r>
            <w:r w:rsidRPr="006603EA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Планируемый объем   </w:t>
            </w:r>
            <w:r w:rsidRPr="006603EA">
              <w:rPr>
                <w:sz w:val="22"/>
                <w:szCs w:val="22"/>
              </w:rPr>
              <w:br/>
              <w:t xml:space="preserve">финансирования      </w:t>
            </w:r>
            <w:r w:rsidRPr="006603EA">
              <w:rPr>
                <w:sz w:val="22"/>
                <w:szCs w:val="22"/>
              </w:rPr>
              <w:br/>
              <w:t xml:space="preserve">на решение данной   </w:t>
            </w:r>
            <w:r w:rsidRPr="006603EA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Количественные </w:t>
            </w:r>
            <w:r w:rsidRPr="006603EA">
              <w:rPr>
                <w:sz w:val="22"/>
                <w:szCs w:val="22"/>
              </w:rPr>
              <w:br/>
              <w:t xml:space="preserve">и/ или         </w:t>
            </w:r>
            <w:r w:rsidRPr="006603EA">
              <w:rPr>
                <w:sz w:val="22"/>
                <w:szCs w:val="22"/>
              </w:rPr>
              <w:br/>
              <w:t xml:space="preserve">качественные   </w:t>
            </w:r>
            <w:r w:rsidRPr="006603EA">
              <w:rPr>
                <w:sz w:val="22"/>
                <w:szCs w:val="22"/>
              </w:rPr>
              <w:br/>
              <w:t xml:space="preserve">целевые        </w:t>
            </w:r>
            <w:r w:rsidRPr="006603EA">
              <w:rPr>
                <w:sz w:val="22"/>
                <w:szCs w:val="22"/>
              </w:rPr>
              <w:br/>
              <w:t xml:space="preserve">показатели,    </w:t>
            </w:r>
            <w:r w:rsidRPr="006603EA">
              <w:rPr>
                <w:sz w:val="22"/>
                <w:szCs w:val="22"/>
              </w:rPr>
              <w:br/>
              <w:t>характеризующие</w:t>
            </w:r>
            <w:r w:rsidRPr="006603EA">
              <w:rPr>
                <w:sz w:val="22"/>
                <w:szCs w:val="22"/>
              </w:rPr>
              <w:br/>
              <w:t xml:space="preserve">достижение     </w:t>
            </w:r>
            <w:r w:rsidRPr="006603EA">
              <w:rPr>
                <w:sz w:val="22"/>
                <w:szCs w:val="22"/>
              </w:rPr>
              <w:br/>
              <w:t>целей и решение</w:t>
            </w:r>
            <w:r w:rsidRPr="006603EA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Единица  </w:t>
            </w:r>
            <w:r w:rsidRPr="006603EA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Оценка базового      </w:t>
            </w:r>
            <w:r w:rsidRPr="006603EA">
              <w:rPr>
                <w:sz w:val="22"/>
                <w:szCs w:val="22"/>
              </w:rPr>
              <w:br/>
              <w:t xml:space="preserve">значения     </w:t>
            </w:r>
            <w:r w:rsidRPr="006603EA">
              <w:rPr>
                <w:sz w:val="22"/>
                <w:szCs w:val="22"/>
              </w:rPr>
              <w:br/>
              <w:t xml:space="preserve">показателя   </w:t>
            </w:r>
            <w:r w:rsidRPr="006603EA">
              <w:rPr>
                <w:sz w:val="22"/>
                <w:szCs w:val="22"/>
              </w:rPr>
              <w:br/>
              <w:t xml:space="preserve">(на начало   </w:t>
            </w:r>
            <w:r w:rsidRPr="006603EA">
              <w:rPr>
                <w:sz w:val="22"/>
                <w:szCs w:val="22"/>
              </w:rPr>
              <w:br/>
              <w:t xml:space="preserve">реализации   </w:t>
            </w:r>
            <w:r w:rsidRPr="006603EA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6603EA">
              <w:rPr>
                <w:sz w:val="22"/>
                <w:szCs w:val="22"/>
              </w:rPr>
              <w:t>подпро</w:t>
            </w:r>
            <w:r>
              <w:rPr>
                <w:sz w:val="22"/>
                <w:szCs w:val="22"/>
              </w:rPr>
              <w:t>-</w:t>
            </w:r>
            <w:r w:rsidRPr="006603EA">
              <w:rPr>
                <w:sz w:val="22"/>
                <w:szCs w:val="22"/>
              </w:rPr>
              <w:t>граммы</w:t>
            </w:r>
            <w:proofErr w:type="spellEnd"/>
            <w:proofErr w:type="gramEnd"/>
            <w:r w:rsidRPr="006603EA">
              <w:rPr>
                <w:sz w:val="22"/>
                <w:szCs w:val="22"/>
              </w:rPr>
              <w:t>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6603EA" w:rsidRDefault="00DD6483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6603EA">
              <w:rPr>
                <w:sz w:val="22"/>
                <w:szCs w:val="22"/>
              </w:rPr>
              <w:br/>
              <w:t>реализации</w:t>
            </w:r>
          </w:p>
        </w:tc>
      </w:tr>
      <w:tr w:rsidR="00CA059F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6603EA">
              <w:rPr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596751" w:rsidRDefault="00CA059F" w:rsidP="00CA059F">
            <w:pPr>
              <w:pStyle w:val="ConsPlusCell"/>
              <w:jc w:val="center"/>
              <w:rPr>
                <w:sz w:val="20"/>
                <w:szCs w:val="20"/>
              </w:rPr>
            </w:pPr>
            <w:r w:rsidRPr="006603EA">
              <w:rPr>
                <w:sz w:val="22"/>
                <w:szCs w:val="22"/>
              </w:rPr>
              <w:t xml:space="preserve">Бюджет    </w:t>
            </w:r>
            <w:r w:rsidRPr="006603E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EC19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C191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9203A2" w:rsidRPr="006603EA" w:rsidTr="009203A2">
        <w:trPr>
          <w:gridAfter w:val="1"/>
          <w:wAfter w:w="1433" w:type="dxa"/>
          <w:trHeight w:val="64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6603EA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right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5A4857" w:rsidP="00AA38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9190,50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9203A2" w:rsidP="00B213B6">
            <w:pPr>
              <w:pStyle w:val="ConsPlusCell"/>
              <w:jc w:val="center"/>
              <w:rPr>
                <w:sz w:val="22"/>
                <w:szCs w:val="22"/>
              </w:rPr>
            </w:pPr>
            <w:r w:rsidRPr="008E013D">
              <w:rPr>
                <w:sz w:val="22"/>
                <w:szCs w:val="22"/>
              </w:rPr>
              <w:t>Итого: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8B40A5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3122,50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8B40A5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8B40A5" w:rsidP="00556C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A2" w:rsidRPr="008E013D" w:rsidRDefault="005A4857" w:rsidP="009A350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9190,50</w:t>
            </w:r>
          </w:p>
        </w:tc>
      </w:tr>
      <w:tr w:rsidR="00CA059F" w:rsidRPr="006603EA" w:rsidTr="009203A2">
        <w:trPr>
          <w:gridAfter w:val="1"/>
          <w:wAfter w:w="1433" w:type="dxa"/>
          <w:trHeight w:val="70"/>
          <w:tblCellSpacing w:w="5" w:type="nil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59F" w:rsidRPr="006603E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6B7CBF">
            <w:pPr>
              <w:pStyle w:val="ConsPlusCell"/>
              <w:rPr>
                <w:sz w:val="22"/>
                <w:szCs w:val="22"/>
              </w:rPr>
            </w:pPr>
            <w:r w:rsidRPr="001B5F42">
              <w:rPr>
                <w:sz w:val="22"/>
                <w:szCs w:val="22"/>
              </w:rPr>
              <w:t>Благоустройство объектов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322162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Default="00B30CDD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CA059F" w:rsidRPr="0089369C">
              <w:rPr>
                <w:sz w:val="22"/>
                <w:szCs w:val="22"/>
              </w:rPr>
              <w:t>лучшение технического состояния отдельных объектов благоустройства</w:t>
            </w:r>
            <w:r w:rsidR="00CA059F">
              <w:rPr>
                <w:sz w:val="22"/>
                <w:szCs w:val="22"/>
              </w:rPr>
              <w:t>:</w:t>
            </w:r>
            <w:r w:rsidR="00CA059F" w:rsidRPr="006B7CBF">
              <w:rPr>
                <w:sz w:val="22"/>
                <w:szCs w:val="22"/>
              </w:rPr>
              <w:t xml:space="preserve"> </w:t>
            </w:r>
            <w:r w:rsidR="00CA059F">
              <w:rPr>
                <w:sz w:val="22"/>
                <w:szCs w:val="22"/>
              </w:rPr>
              <w:t>с</w:t>
            </w:r>
            <w:r w:rsidR="00CA059F" w:rsidRPr="006B7CBF">
              <w:rPr>
                <w:sz w:val="22"/>
                <w:szCs w:val="22"/>
              </w:rPr>
              <w:t xml:space="preserve">одержание и ремонт </w:t>
            </w:r>
          </w:p>
          <w:p w:rsidR="00CA059F" w:rsidRPr="006B7CBF" w:rsidRDefault="00CA059F" w:rsidP="008D32D1">
            <w:pPr>
              <w:pStyle w:val="ConsPlusCell"/>
              <w:rPr>
                <w:sz w:val="22"/>
                <w:szCs w:val="22"/>
              </w:rPr>
            </w:pPr>
            <w:r w:rsidRPr="006B7CBF">
              <w:rPr>
                <w:sz w:val="22"/>
                <w:szCs w:val="22"/>
              </w:rPr>
              <w:t>памятников участникам ВОВ</w:t>
            </w:r>
            <w:r>
              <w:rPr>
                <w:sz w:val="22"/>
                <w:szCs w:val="22"/>
              </w:rPr>
              <w:t>,</w:t>
            </w:r>
            <w:r w:rsidRPr="00D57BC1">
              <w:rPr>
                <w:sz w:val="28"/>
                <w:szCs w:val="28"/>
              </w:rPr>
              <w:t xml:space="preserve"> </w:t>
            </w:r>
            <w:r w:rsidRPr="006B7CBF">
              <w:rPr>
                <w:sz w:val="22"/>
                <w:szCs w:val="22"/>
              </w:rPr>
              <w:t>детских и спортивных площадок</w:t>
            </w:r>
            <w:r>
              <w:rPr>
                <w:sz w:val="22"/>
                <w:szCs w:val="22"/>
              </w:rPr>
              <w:t xml:space="preserve">, </w:t>
            </w:r>
            <w:r w:rsidR="004800A4">
              <w:rPr>
                <w:sz w:val="22"/>
                <w:szCs w:val="22"/>
              </w:rPr>
              <w:t>субботники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8D32D1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A059F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59F" w:rsidRPr="00C32A96" w:rsidRDefault="003819F4" w:rsidP="00CA05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CA059F">
              <w:rPr>
                <w:sz w:val="22"/>
                <w:szCs w:val="22"/>
              </w:rPr>
              <w:t>,00</w:t>
            </w:r>
          </w:p>
        </w:tc>
      </w:tr>
      <w:tr w:rsidR="00CA059F" w:rsidRPr="006603EA" w:rsidTr="009203A2">
        <w:trPr>
          <w:trHeight w:val="320"/>
          <w:tblCellSpacing w:w="5" w:type="nil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1B5F42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C32A96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CA059F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A26" w:rsidRDefault="003D3A26" w:rsidP="003D3A26"/>
          <w:p w:rsidR="003D3A26" w:rsidRPr="003D3A26" w:rsidRDefault="003D3A26" w:rsidP="003D3A26"/>
        </w:tc>
      </w:tr>
      <w:tr w:rsidR="00DA78C1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427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B8427F" w:rsidRDefault="00B8427F" w:rsidP="00B8427F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B8427F">
              <w:rPr>
                <w:sz w:val="22"/>
                <w:szCs w:val="22"/>
              </w:rPr>
              <w:t>табилизация количества аварийных зеленых насаждений, подлежащих с</w:t>
            </w:r>
            <w:r>
              <w:rPr>
                <w:sz w:val="22"/>
                <w:szCs w:val="22"/>
              </w:rPr>
              <w:t>пиливанию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9D" w:rsidRDefault="00322162" w:rsidP="004A28D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B30CD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CA059F" w:rsidRDefault="00B30CDD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8427F" w:rsidRPr="00B8427F">
              <w:rPr>
                <w:rFonts w:ascii="Times New Roman" w:hAnsi="Times New Roman"/>
              </w:rPr>
              <w:t>ероприятия по удалению сухостойных, больных и аварийных деревьев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0C5A6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13C9D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5F63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DA78C1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3EB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21143" w:rsidP="00437B74">
            <w:pPr>
              <w:pStyle w:val="ConsPlusCell"/>
              <w:rPr>
                <w:lang w:eastAsia="en-US"/>
              </w:rPr>
            </w:pPr>
            <w:r>
              <w:rPr>
                <w:sz w:val="22"/>
                <w:szCs w:val="22"/>
              </w:rPr>
              <w:t>Утилизация</w:t>
            </w:r>
            <w:r w:rsidR="00C0641B" w:rsidRPr="00444000">
              <w:rPr>
                <w:sz w:val="22"/>
                <w:szCs w:val="22"/>
              </w:rPr>
              <w:t xml:space="preserve"> опасных отходов</w:t>
            </w:r>
            <w:r w:rsidR="00C0641B">
              <w:rPr>
                <w:sz w:val="22"/>
                <w:szCs w:val="22"/>
              </w:rPr>
              <w:t xml:space="preserve"> в специальной таре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D7535E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ED7586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Pr="00444000" w:rsidRDefault="00321143" w:rsidP="00CA0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1143">
              <w:rPr>
                <w:rFonts w:ascii="Times New Roman" w:hAnsi="Times New Roman" w:cs="Times New Roman"/>
              </w:rPr>
              <w:t>Утилизация</w:t>
            </w:r>
            <w:r w:rsidR="00444000" w:rsidRPr="00444000">
              <w:rPr>
                <w:rFonts w:ascii="Times New Roman" w:hAnsi="Times New Roman"/>
              </w:rPr>
              <w:t xml:space="preserve"> опасных отходов (лампы энергосберегающие, ДРЛ, ДНАТ)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C0641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9E222B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0641B">
              <w:rPr>
                <w:sz w:val="22"/>
                <w:szCs w:val="22"/>
              </w:rP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C1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</w:tr>
      <w:tr w:rsidR="006B44ED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B44ED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B71E77" w:rsidRDefault="001B5F42" w:rsidP="00093230">
            <w:pPr>
              <w:pStyle w:val="ConsPlusCell"/>
              <w:rPr>
                <w:sz w:val="22"/>
                <w:szCs w:val="22"/>
              </w:rPr>
            </w:pPr>
            <w:r w:rsidRPr="00B71E77">
              <w:rPr>
                <w:sz w:val="22"/>
                <w:szCs w:val="22"/>
              </w:rPr>
              <w:t xml:space="preserve">Покос </w:t>
            </w:r>
            <w:r w:rsidR="00093230">
              <w:rPr>
                <w:sz w:val="22"/>
                <w:szCs w:val="22"/>
              </w:rPr>
              <w:t xml:space="preserve">газонов </w:t>
            </w:r>
            <w:r w:rsidRPr="00B71E77">
              <w:rPr>
                <w:sz w:val="22"/>
                <w:szCs w:val="22"/>
              </w:rPr>
              <w:t>в летний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D7535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535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B71E77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Pr="006B44ED" w:rsidRDefault="006B44ED" w:rsidP="00CA05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4ED">
              <w:rPr>
                <w:rFonts w:ascii="Times New Roman" w:hAnsi="Times New Roman"/>
              </w:rPr>
              <w:t>Мероприятия по скашиванию травы в летний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5D54F8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4800A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4F8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D54F8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F8" w:rsidRDefault="005D54F8" w:rsidP="005D54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ED" w:rsidRDefault="003819F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</w:tr>
      <w:tr w:rsidR="00A6052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793CD6" w:rsidP="00556C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A6052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A059F" w:rsidRDefault="00A60529" w:rsidP="00556CA2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CA059F">
              <w:rPr>
                <w:sz w:val="22"/>
                <w:szCs w:val="22"/>
              </w:rPr>
              <w:t>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322162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240381" w:rsidRDefault="00A60529" w:rsidP="0055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>беспечить ликвидацию несанкционированных свалок</w:t>
            </w:r>
            <w:r>
              <w:rPr>
                <w:rFonts w:ascii="Times New Roman" w:eastAsia="Times New Roman" w:hAnsi="Times New Roman" w:cs="Times New Roman"/>
              </w:rPr>
              <w:t xml:space="preserve">, проведение </w:t>
            </w:r>
            <w:proofErr w:type="spellStart"/>
            <w:r w:rsidRPr="009368D6">
              <w:rPr>
                <w:rFonts w:ascii="Times New Roman" w:hAnsi="Times New Roman"/>
              </w:rPr>
              <w:t>закупк</w:t>
            </w:r>
            <w:r>
              <w:rPr>
                <w:rFonts w:ascii="Times New Roman" w:hAnsi="Times New Roman"/>
              </w:rPr>
              <w:t>ок</w:t>
            </w:r>
            <w:proofErr w:type="spellEnd"/>
            <w:r w:rsidRPr="009368D6">
              <w:rPr>
                <w:rFonts w:ascii="Times New Roman" w:hAnsi="Times New Roman"/>
              </w:rPr>
              <w:t xml:space="preserve"> мусорных контейнеров ТБО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6603EA" w:rsidRDefault="00A60529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9" w:rsidRPr="00C51AFF" w:rsidRDefault="00D7535E" w:rsidP="00556CA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</w:tr>
      <w:tr w:rsidR="00982999" w:rsidRPr="006603EA" w:rsidTr="009203A2">
        <w:trPr>
          <w:gridAfter w:val="1"/>
          <w:wAfter w:w="1433" w:type="dxa"/>
          <w:trHeight w:val="1590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793CD6" w:rsidP="0067716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82999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A60529" w:rsidRDefault="00982999" w:rsidP="00677161">
            <w:pPr>
              <w:pStyle w:val="ConsPlusCell"/>
              <w:rPr>
                <w:sz w:val="22"/>
                <w:szCs w:val="22"/>
                <w:lang w:eastAsia="en-US"/>
              </w:rPr>
            </w:pPr>
            <w:proofErr w:type="gramStart"/>
            <w:r w:rsidRPr="00A60529">
              <w:rPr>
                <w:sz w:val="22"/>
                <w:szCs w:val="22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322162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240381" w:rsidRDefault="00982999" w:rsidP="0067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6603EA" w:rsidRDefault="00982999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99" w:rsidRPr="00C51AFF" w:rsidRDefault="00D7535E" w:rsidP="0067716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736,50</w:t>
            </w:r>
          </w:p>
        </w:tc>
      </w:tr>
      <w:tr w:rsidR="00CA059F" w:rsidRPr="006603EA" w:rsidTr="009203A2">
        <w:trPr>
          <w:gridAfter w:val="1"/>
          <w:wAfter w:w="1433" w:type="dxa"/>
          <w:trHeight w:val="529"/>
          <w:tblCellSpacing w:w="5" w:type="nil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793CD6" w:rsidP="00437B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EA4065" w:rsidP="00437B74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EA4065">
              <w:t>Оплата за потребление</w:t>
            </w:r>
            <w:r>
              <w:rPr>
                <w:sz w:val="28"/>
                <w:szCs w:val="28"/>
              </w:rPr>
              <w:t xml:space="preserve"> </w:t>
            </w:r>
            <w:r w:rsidR="00982999" w:rsidRPr="00982999">
              <w:rPr>
                <w:sz w:val="22"/>
                <w:szCs w:val="22"/>
              </w:rPr>
              <w:t>уличного освещения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322162" w:rsidP="004A28D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62214A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240381" w:rsidRDefault="001B5F42" w:rsidP="00A60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240381" w:rsidRPr="00240381">
              <w:rPr>
                <w:rFonts w:ascii="Times New Roman" w:eastAsia="Times New Roman" w:hAnsi="Times New Roman" w:cs="Times New Roman"/>
              </w:rPr>
              <w:t xml:space="preserve">беспечить </w:t>
            </w:r>
            <w:r w:rsidR="00A60529">
              <w:rPr>
                <w:rFonts w:ascii="Times New Roman" w:eastAsia="Times New Roman" w:hAnsi="Times New Roman" w:cs="Times New Roman"/>
              </w:rPr>
              <w:t>бесперебойную работу уличного освещения в населенных пунктах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Default="00DF6114" w:rsidP="00437B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  <w:r w:rsidR="00CA059F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982999" w:rsidP="00437B74">
            <w:pPr>
              <w:pStyle w:val="ConsPlusCell"/>
              <w:jc w:val="center"/>
              <w:rPr>
                <w:sz w:val="20"/>
                <w:szCs w:val="20"/>
              </w:rPr>
            </w:pPr>
            <w:r w:rsidRPr="00982999">
              <w:rPr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F8127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FF69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059F" w:rsidRPr="00982999" w:rsidRDefault="00D7535E" w:rsidP="00E76117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4500,00</w:t>
            </w:r>
          </w:p>
        </w:tc>
      </w:tr>
      <w:tr w:rsidR="00CA059F" w:rsidRPr="006603EA" w:rsidTr="009203A2">
        <w:trPr>
          <w:gridAfter w:val="1"/>
          <w:wAfter w:w="1433" w:type="dxa"/>
          <w:trHeight w:val="80"/>
          <w:tblCellSpacing w:w="5" w:type="nil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A60529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A059F" w:rsidRDefault="00CA059F" w:rsidP="00437B74">
            <w:pPr>
              <w:rPr>
                <w:rFonts w:ascii="Times New Roman" w:eastAsia="Times New Roman" w:hAnsi="Times New Roman" w:cs="Times New Roman"/>
              </w:rPr>
            </w:pPr>
          </w:p>
          <w:p w:rsidR="00CA059F" w:rsidRDefault="00CA059F" w:rsidP="00437B74">
            <w:pPr>
              <w:pStyle w:val="ConsPlusCell"/>
            </w:pPr>
          </w:p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6603EA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9F" w:rsidRPr="00D16E61" w:rsidRDefault="00CA059F" w:rsidP="00437B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E8619B" w:rsidRDefault="00E8619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0A5" w:rsidRDefault="008B40A5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7B" w:rsidRDefault="00854A7B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16" w:rsidRDefault="000A7E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CBA" w:rsidRDefault="00C07CBA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48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3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мероприятий программы </w:t>
      </w:r>
    </w:p>
    <w:p w:rsidR="00DD6483" w:rsidRPr="00E8619B" w:rsidRDefault="00E8619B" w:rsidP="00DD64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9B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E8619B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8619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на 20</w:t>
      </w:r>
      <w:r w:rsidR="008B40A5">
        <w:rPr>
          <w:rFonts w:ascii="Times New Roman" w:hAnsi="Times New Roman" w:cs="Times New Roman"/>
          <w:b/>
          <w:sz w:val="24"/>
          <w:szCs w:val="24"/>
        </w:rPr>
        <w:t>20</w:t>
      </w:r>
      <w:r w:rsidRPr="00E8619B">
        <w:rPr>
          <w:rFonts w:ascii="Times New Roman" w:hAnsi="Times New Roman" w:cs="Times New Roman"/>
          <w:b/>
          <w:sz w:val="24"/>
          <w:szCs w:val="24"/>
        </w:rPr>
        <w:t>-20</w:t>
      </w:r>
      <w:r w:rsidR="008B40A5">
        <w:rPr>
          <w:rFonts w:ascii="Times New Roman" w:hAnsi="Times New Roman" w:cs="Times New Roman"/>
          <w:b/>
          <w:sz w:val="24"/>
          <w:szCs w:val="24"/>
        </w:rPr>
        <w:t>22</w:t>
      </w:r>
      <w:r w:rsidRPr="00E8619B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tbl>
      <w:tblPr>
        <w:tblW w:w="1497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1380"/>
        <w:gridCol w:w="1172"/>
        <w:gridCol w:w="1417"/>
        <w:gridCol w:w="850"/>
        <w:gridCol w:w="1169"/>
        <w:gridCol w:w="1056"/>
        <w:gridCol w:w="1319"/>
        <w:gridCol w:w="2126"/>
        <w:gridCol w:w="1649"/>
      </w:tblGrid>
      <w:tr w:rsidR="00DD6483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Источники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Срок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Объем   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финансирования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 текущем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руб.)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(тыс.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3" w:rsidRPr="0086535E" w:rsidRDefault="00DD6483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Планируемые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916BAE" w:rsidRPr="0086535E" w:rsidTr="00DD3406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4C52" w:rsidRPr="0086535E" w:rsidTr="00DD3406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Основные мероприятия  </w:t>
            </w:r>
          </w:p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8B4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 w:rsidR="008B40A5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8B40A5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9190,50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3122,50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  <w:r w:rsidR="00A0328E" w:rsidRPr="00A032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34C52" w:rsidRPr="0086535E" w:rsidTr="00DD3406">
        <w:trPr>
          <w:trHeight w:val="22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091B43" w:rsidRDefault="008B40A5" w:rsidP="0042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9190,50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3122,50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A0328E" w:rsidRDefault="004268B7" w:rsidP="0042418D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3058,50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52" w:rsidRPr="0086535E" w:rsidRDefault="00234C52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28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  <w:proofErr w:type="gramEnd"/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86535E" w:rsidRDefault="00916BAE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AE" w:rsidRPr="00607B05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детских и спортивных площадок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26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  <w:r w:rsidR="00607B05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  <w:r w:rsidR="00607B05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607B0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16BAE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916BA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</w:t>
            </w:r>
            <w:r w:rsidR="00F34BCA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</w:t>
            </w:r>
            <w:r w:rsidR="00F34BCA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F1874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F34BCA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607B05"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="00607B05"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="00607B05"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AE" w:rsidRPr="00FA61E5" w:rsidRDefault="00FA61E5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>Улучшение технического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отдельных объектов благоустройства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607B05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7B05">
              <w:rPr>
                <w:rFonts w:ascii="Times New Roman" w:hAnsi="Times New Roman"/>
                <w:sz w:val="16"/>
                <w:szCs w:val="16"/>
              </w:rPr>
              <w:t>Содержание и ремонт памятников участникам ВОВ</w:t>
            </w:r>
            <w:r w:rsidRPr="00607B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60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FA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эстетического</w:t>
            </w:r>
            <w:r w:rsidRPr="00FA61E5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состояния </w:t>
            </w:r>
            <w:r w:rsidRPr="00607B05">
              <w:rPr>
                <w:rFonts w:ascii="Times New Roman" w:hAnsi="Times New Roman"/>
                <w:sz w:val="16"/>
                <w:szCs w:val="16"/>
              </w:rPr>
              <w:t>памятников участникам ВОВ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Лен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A61E5">
              <w:rPr>
                <w:rFonts w:ascii="Times New Roman" w:hAnsi="Times New Roman"/>
                <w:sz w:val="16"/>
                <w:szCs w:val="16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7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268B7" w:rsidRPr="0086535E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2234">
              <w:rPr>
                <w:rFonts w:ascii="Times New Roman" w:hAnsi="Times New Roman" w:cs="Times New Roman"/>
                <w:sz w:val="16"/>
                <w:szCs w:val="16"/>
              </w:rPr>
              <w:t>Стабилизация количества аварийных зеленых насаждений, подлежащих спиливанию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0E0">
              <w:rPr>
                <w:rFonts w:ascii="Times New Roman" w:hAnsi="Times New Roman"/>
                <w:sz w:val="16"/>
                <w:szCs w:val="16"/>
              </w:rPr>
              <w:t xml:space="preserve">Вывоз мусора по поселению (ликвидация </w:t>
            </w:r>
            <w:proofErr w:type="spellStart"/>
            <w:proofErr w:type="gramStart"/>
            <w:r w:rsidRPr="00C010E0">
              <w:rPr>
                <w:rFonts w:ascii="Times New Roman" w:hAnsi="Times New Roman"/>
                <w:sz w:val="16"/>
                <w:szCs w:val="16"/>
              </w:rPr>
              <w:t>несанкционирован-ных</w:t>
            </w:r>
            <w:proofErr w:type="spellEnd"/>
            <w:proofErr w:type="gramEnd"/>
            <w:r w:rsidRPr="00C010E0">
              <w:rPr>
                <w:rFonts w:ascii="Times New Roman" w:hAnsi="Times New Roman"/>
                <w:sz w:val="16"/>
                <w:szCs w:val="16"/>
              </w:rPr>
              <w:t xml:space="preserve"> свалок)</w:t>
            </w: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Default="004268B7" w:rsidP="00437B7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D229B7" w:rsidRDefault="00594C80" w:rsidP="008D32D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C80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7C3A42" w:rsidRDefault="00594C80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9937D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Default="00594C80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594C80" w:rsidRPr="007C3A42" w:rsidRDefault="00594C80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D229B7" w:rsidRDefault="00594C80" w:rsidP="00E0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своевременной 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229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несанкционированных свалок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235085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35085">
              <w:rPr>
                <w:rFonts w:ascii="Times New Roman" w:hAnsi="Times New Roman"/>
                <w:sz w:val="16"/>
                <w:szCs w:val="16"/>
              </w:rPr>
              <w:t>Мероприятия по скашиванию травы в летний период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FF223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</w:t>
            </w:r>
            <w:r w:rsidR="004268B7"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4CE4">
              <w:rPr>
                <w:rFonts w:ascii="Times New Roman" w:hAnsi="Times New Roman" w:cs="Times New Roman"/>
                <w:sz w:val="16"/>
                <w:szCs w:val="16"/>
              </w:rPr>
              <w:t>Покос газонов в летний период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21143">
              <w:rPr>
                <w:rFonts w:ascii="Times New Roman" w:hAnsi="Times New Roman" w:cs="Times New Roman"/>
                <w:sz w:val="16"/>
                <w:szCs w:val="16"/>
              </w:rPr>
              <w:t>Утилизация</w:t>
            </w:r>
            <w:r w:rsidRPr="00E62409">
              <w:rPr>
                <w:rFonts w:ascii="Times New Roman" w:hAnsi="Times New Roman"/>
                <w:sz w:val="16"/>
                <w:szCs w:val="16"/>
              </w:rPr>
              <w:t xml:space="preserve"> опасных отходов (лампы энергосберегающие,</w:t>
            </w:r>
            <w:proofErr w:type="gramEnd"/>
          </w:p>
          <w:p w:rsidR="004268B7" w:rsidRDefault="004268B7" w:rsidP="00E27B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2409">
              <w:rPr>
                <w:rFonts w:ascii="Times New Roman" w:hAnsi="Times New Roman"/>
                <w:sz w:val="16"/>
                <w:szCs w:val="16"/>
              </w:rPr>
              <w:t>ДРЛ</w:t>
            </w:r>
            <w:proofErr w:type="gramStart"/>
            <w:r w:rsidRPr="00E62409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E62409">
              <w:rPr>
                <w:rFonts w:ascii="Times New Roman" w:hAnsi="Times New Roman"/>
                <w:sz w:val="16"/>
                <w:szCs w:val="16"/>
              </w:rPr>
              <w:t>НАТ)</w:t>
            </w:r>
          </w:p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8D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23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1143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Утилизация </w:t>
            </w:r>
            <w:r w:rsidRPr="00FB6AE5">
              <w:rPr>
                <w:rFonts w:ascii="Times New Roman" w:hAnsi="Times New Roman" w:cs="Times New Roman"/>
                <w:sz w:val="16"/>
                <w:szCs w:val="16"/>
              </w:rPr>
              <w:t>опасных отходов в специальной таре</w:t>
            </w: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28555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85552">
              <w:rPr>
                <w:rFonts w:ascii="Times New Roman" w:hAnsi="Times New Roman"/>
                <w:sz w:val="16"/>
                <w:szCs w:val="16"/>
              </w:rPr>
              <w:t>Проведение субботников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554CE4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437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7C3A42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4A67C4" w:rsidRDefault="004268B7" w:rsidP="004A67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67C4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</w:t>
            </w:r>
            <w:r w:rsidRPr="004A67C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4268B7" w:rsidRPr="00554CE4" w:rsidRDefault="004268B7" w:rsidP="006C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68B7" w:rsidRPr="0086535E" w:rsidTr="007077A1">
        <w:trPr>
          <w:trHeight w:val="428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8B7" w:rsidRPr="003E0864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E0864">
              <w:rPr>
                <w:rFonts w:ascii="Times New Roman" w:hAnsi="Times New Roman"/>
                <w:sz w:val="16"/>
                <w:szCs w:val="16"/>
              </w:rPr>
              <w:t>Обслуживание уличного освещения на территории поселения (филиал АО «ЛОЭСК» «Кировские городские электрические сети»</w:t>
            </w:r>
            <w:proofErr w:type="gramEnd"/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594C80" w:rsidRPr="0086535E" w:rsidTr="00DD3406">
        <w:trPr>
          <w:trHeight w:val="428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736,50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245,50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86535E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80" w:rsidRPr="003E0864" w:rsidRDefault="00594C80" w:rsidP="00677161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  <w:tr w:rsidR="004268B7" w:rsidRPr="0086535E" w:rsidTr="003E0864">
        <w:trPr>
          <w:trHeight w:val="536"/>
          <w:tblCellSpacing w:w="5" w:type="nil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268B7" w:rsidRPr="0086535E" w:rsidRDefault="004268B7" w:rsidP="00594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  <w:r w:rsidR="00594C80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268B7" w:rsidRPr="00E27B7F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3253">
              <w:rPr>
                <w:rFonts w:ascii="Times New Roman" w:hAnsi="Times New Roman"/>
                <w:sz w:val="16"/>
                <w:szCs w:val="16"/>
              </w:rPr>
              <w:t>Оплата за потребление</w:t>
            </w:r>
            <w:r w:rsidRPr="00E27B7F">
              <w:rPr>
                <w:rFonts w:ascii="Times New Roman" w:hAnsi="Times New Roman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3E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Итого   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E27B7F" w:rsidRDefault="0076136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76136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76136E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76136E" w:rsidP="00E27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B7" w:rsidRPr="0086535E" w:rsidRDefault="004268B7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6136E" w:rsidRPr="0086535E" w:rsidTr="00DD3406">
        <w:trPr>
          <w:trHeight w:val="428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     </w:t>
            </w:r>
            <w:r w:rsidRPr="0086535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E27B7F" w:rsidRDefault="0076136E" w:rsidP="0067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4500,00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8A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993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86535E" w:rsidRDefault="0076136E" w:rsidP="00437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Ведущий с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7C3A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>Суховского</w:t>
            </w:r>
            <w:proofErr w:type="spellEnd"/>
            <w:r w:rsidRPr="007C3A4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E" w:rsidRPr="003E0864" w:rsidRDefault="0076136E" w:rsidP="003E0864">
            <w:pPr>
              <w:autoSpaceDE w:val="0"/>
              <w:autoSpaceDN w:val="0"/>
              <w:adjustRightInd w:val="0"/>
              <w:spacing w:after="0" w:line="240" w:lineRule="auto"/>
              <w:ind w:left="156" w:hanging="156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E0864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бесперебойной работы уличного освещения в населенных пунктах поселения</w:t>
            </w:r>
          </w:p>
        </w:tc>
      </w:tr>
    </w:tbl>
    <w:p w:rsidR="00DD6483" w:rsidRDefault="00DD6483" w:rsidP="00DD6483">
      <w:pPr>
        <w:sectPr w:rsidR="00DD6483" w:rsidSect="00E27B7F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272BC"/>
    <w:rsid w:val="00036D34"/>
    <w:rsid w:val="00042C5F"/>
    <w:rsid w:val="00060EBC"/>
    <w:rsid w:val="00074A5E"/>
    <w:rsid w:val="00091B43"/>
    <w:rsid w:val="00091C57"/>
    <w:rsid w:val="00093230"/>
    <w:rsid w:val="0009376F"/>
    <w:rsid w:val="000A0978"/>
    <w:rsid w:val="000A7E16"/>
    <w:rsid w:val="000C5A67"/>
    <w:rsid w:val="000C6AD7"/>
    <w:rsid w:val="000D1C84"/>
    <w:rsid w:val="000E572A"/>
    <w:rsid w:val="000F59E2"/>
    <w:rsid w:val="001135CA"/>
    <w:rsid w:val="00141677"/>
    <w:rsid w:val="001455DD"/>
    <w:rsid w:val="00162DE3"/>
    <w:rsid w:val="0017490E"/>
    <w:rsid w:val="00180243"/>
    <w:rsid w:val="001836AE"/>
    <w:rsid w:val="00197ED3"/>
    <w:rsid w:val="001B5F42"/>
    <w:rsid w:val="001C6D83"/>
    <w:rsid w:val="001E5131"/>
    <w:rsid w:val="001F1D51"/>
    <w:rsid w:val="001F52EF"/>
    <w:rsid w:val="00216AAE"/>
    <w:rsid w:val="0022077F"/>
    <w:rsid w:val="00223524"/>
    <w:rsid w:val="00232C1F"/>
    <w:rsid w:val="00234C52"/>
    <w:rsid w:val="00235085"/>
    <w:rsid w:val="00240381"/>
    <w:rsid w:val="0024550A"/>
    <w:rsid w:val="00282124"/>
    <w:rsid w:val="0028548B"/>
    <w:rsid w:val="00285552"/>
    <w:rsid w:val="002859D5"/>
    <w:rsid w:val="002913C3"/>
    <w:rsid w:val="00296B4D"/>
    <w:rsid w:val="002B0164"/>
    <w:rsid w:val="002B0886"/>
    <w:rsid w:val="002B6C4F"/>
    <w:rsid w:val="002C3275"/>
    <w:rsid w:val="002E53E1"/>
    <w:rsid w:val="002E6B01"/>
    <w:rsid w:val="002F055B"/>
    <w:rsid w:val="00300992"/>
    <w:rsid w:val="00306123"/>
    <w:rsid w:val="0031737E"/>
    <w:rsid w:val="00321143"/>
    <w:rsid w:val="00322162"/>
    <w:rsid w:val="003367DF"/>
    <w:rsid w:val="00355882"/>
    <w:rsid w:val="0036269A"/>
    <w:rsid w:val="00363253"/>
    <w:rsid w:val="00366D43"/>
    <w:rsid w:val="00375F27"/>
    <w:rsid w:val="003819F4"/>
    <w:rsid w:val="00391D97"/>
    <w:rsid w:val="003B55E3"/>
    <w:rsid w:val="003D3A26"/>
    <w:rsid w:val="003D6D67"/>
    <w:rsid w:val="003E0864"/>
    <w:rsid w:val="003F6CB6"/>
    <w:rsid w:val="004040DD"/>
    <w:rsid w:val="0042418D"/>
    <w:rsid w:val="004268B7"/>
    <w:rsid w:val="00437B74"/>
    <w:rsid w:val="00444000"/>
    <w:rsid w:val="00445819"/>
    <w:rsid w:val="004648F8"/>
    <w:rsid w:val="00465AD5"/>
    <w:rsid w:val="0047413B"/>
    <w:rsid w:val="00476532"/>
    <w:rsid w:val="004800A4"/>
    <w:rsid w:val="00486743"/>
    <w:rsid w:val="004A0E78"/>
    <w:rsid w:val="004A28D7"/>
    <w:rsid w:val="004A42EC"/>
    <w:rsid w:val="004A67C4"/>
    <w:rsid w:val="004B691D"/>
    <w:rsid w:val="004C05B9"/>
    <w:rsid w:val="004C2226"/>
    <w:rsid w:val="004D76CA"/>
    <w:rsid w:val="00506E4F"/>
    <w:rsid w:val="00507411"/>
    <w:rsid w:val="00532C94"/>
    <w:rsid w:val="00551FA6"/>
    <w:rsid w:val="00552DCD"/>
    <w:rsid w:val="0055421F"/>
    <w:rsid w:val="00554CE4"/>
    <w:rsid w:val="00571828"/>
    <w:rsid w:val="00573FFC"/>
    <w:rsid w:val="005821BB"/>
    <w:rsid w:val="005853AC"/>
    <w:rsid w:val="005946F4"/>
    <w:rsid w:val="00594C80"/>
    <w:rsid w:val="0059579F"/>
    <w:rsid w:val="005A4857"/>
    <w:rsid w:val="005C7B01"/>
    <w:rsid w:val="005D34C1"/>
    <w:rsid w:val="005D54F8"/>
    <w:rsid w:val="005F63B5"/>
    <w:rsid w:val="00607B05"/>
    <w:rsid w:val="0062214A"/>
    <w:rsid w:val="00632010"/>
    <w:rsid w:val="0067729F"/>
    <w:rsid w:val="00692182"/>
    <w:rsid w:val="006922AE"/>
    <w:rsid w:val="00694973"/>
    <w:rsid w:val="006B386B"/>
    <w:rsid w:val="006B44A1"/>
    <w:rsid w:val="006B44ED"/>
    <w:rsid w:val="006B7CBF"/>
    <w:rsid w:val="006C309F"/>
    <w:rsid w:val="006C311C"/>
    <w:rsid w:val="006E142A"/>
    <w:rsid w:val="006E2373"/>
    <w:rsid w:val="006F1DD5"/>
    <w:rsid w:val="00701796"/>
    <w:rsid w:val="00705FAC"/>
    <w:rsid w:val="0070627C"/>
    <w:rsid w:val="007133A6"/>
    <w:rsid w:val="0071466B"/>
    <w:rsid w:val="0072345E"/>
    <w:rsid w:val="00727CE8"/>
    <w:rsid w:val="0073129E"/>
    <w:rsid w:val="0076136E"/>
    <w:rsid w:val="0078495F"/>
    <w:rsid w:val="00793CD6"/>
    <w:rsid w:val="007B695C"/>
    <w:rsid w:val="007D3944"/>
    <w:rsid w:val="00812184"/>
    <w:rsid w:val="00813E7B"/>
    <w:rsid w:val="00814FF3"/>
    <w:rsid w:val="00840EFB"/>
    <w:rsid w:val="00854A7B"/>
    <w:rsid w:val="0089369C"/>
    <w:rsid w:val="008A2183"/>
    <w:rsid w:val="008A5D8C"/>
    <w:rsid w:val="008B40A5"/>
    <w:rsid w:val="008B60D5"/>
    <w:rsid w:val="008B62A3"/>
    <w:rsid w:val="008D26D3"/>
    <w:rsid w:val="008D32D1"/>
    <w:rsid w:val="008E013D"/>
    <w:rsid w:val="008E3B54"/>
    <w:rsid w:val="008E4407"/>
    <w:rsid w:val="00905981"/>
    <w:rsid w:val="00916BAE"/>
    <w:rsid w:val="009203A2"/>
    <w:rsid w:val="009334D2"/>
    <w:rsid w:val="009368D6"/>
    <w:rsid w:val="00941DB7"/>
    <w:rsid w:val="00946DBF"/>
    <w:rsid w:val="00967C76"/>
    <w:rsid w:val="00975B97"/>
    <w:rsid w:val="009777D3"/>
    <w:rsid w:val="00982999"/>
    <w:rsid w:val="009A3507"/>
    <w:rsid w:val="009D1054"/>
    <w:rsid w:val="009E222B"/>
    <w:rsid w:val="009E3488"/>
    <w:rsid w:val="009F1DD4"/>
    <w:rsid w:val="009F24CD"/>
    <w:rsid w:val="009F5EF7"/>
    <w:rsid w:val="00A0328E"/>
    <w:rsid w:val="00A03EB9"/>
    <w:rsid w:val="00A1323E"/>
    <w:rsid w:val="00A4780F"/>
    <w:rsid w:val="00A53C98"/>
    <w:rsid w:val="00A60529"/>
    <w:rsid w:val="00A768C5"/>
    <w:rsid w:val="00A85591"/>
    <w:rsid w:val="00AA3807"/>
    <w:rsid w:val="00AA5523"/>
    <w:rsid w:val="00AD3616"/>
    <w:rsid w:val="00AD48B7"/>
    <w:rsid w:val="00B06791"/>
    <w:rsid w:val="00B07222"/>
    <w:rsid w:val="00B213B6"/>
    <w:rsid w:val="00B30CDD"/>
    <w:rsid w:val="00B71E77"/>
    <w:rsid w:val="00B74F4C"/>
    <w:rsid w:val="00B8427F"/>
    <w:rsid w:val="00BA7CF6"/>
    <w:rsid w:val="00BB25E3"/>
    <w:rsid w:val="00BE0253"/>
    <w:rsid w:val="00BE1D77"/>
    <w:rsid w:val="00BE725C"/>
    <w:rsid w:val="00C010E0"/>
    <w:rsid w:val="00C0641B"/>
    <w:rsid w:val="00C07CBA"/>
    <w:rsid w:val="00C13C9D"/>
    <w:rsid w:val="00C23CCC"/>
    <w:rsid w:val="00C37864"/>
    <w:rsid w:val="00C51AFF"/>
    <w:rsid w:val="00C5208B"/>
    <w:rsid w:val="00C87C70"/>
    <w:rsid w:val="00CA059F"/>
    <w:rsid w:val="00CB096A"/>
    <w:rsid w:val="00CB2730"/>
    <w:rsid w:val="00CD2BCB"/>
    <w:rsid w:val="00CE2475"/>
    <w:rsid w:val="00D229B7"/>
    <w:rsid w:val="00D2715D"/>
    <w:rsid w:val="00D314AF"/>
    <w:rsid w:val="00D33EEF"/>
    <w:rsid w:val="00D37B64"/>
    <w:rsid w:val="00D52FD2"/>
    <w:rsid w:val="00D70C9C"/>
    <w:rsid w:val="00D7535E"/>
    <w:rsid w:val="00D937F1"/>
    <w:rsid w:val="00DA78C1"/>
    <w:rsid w:val="00DD3406"/>
    <w:rsid w:val="00DD6483"/>
    <w:rsid w:val="00DF1823"/>
    <w:rsid w:val="00DF6114"/>
    <w:rsid w:val="00E00478"/>
    <w:rsid w:val="00E00753"/>
    <w:rsid w:val="00E26469"/>
    <w:rsid w:val="00E27B7F"/>
    <w:rsid w:val="00E54012"/>
    <w:rsid w:val="00E577A5"/>
    <w:rsid w:val="00E60267"/>
    <w:rsid w:val="00E62409"/>
    <w:rsid w:val="00E70B76"/>
    <w:rsid w:val="00E76117"/>
    <w:rsid w:val="00E8619B"/>
    <w:rsid w:val="00E868A9"/>
    <w:rsid w:val="00E9772E"/>
    <w:rsid w:val="00EA4065"/>
    <w:rsid w:val="00EC191D"/>
    <w:rsid w:val="00ED7586"/>
    <w:rsid w:val="00EE167F"/>
    <w:rsid w:val="00EF08AA"/>
    <w:rsid w:val="00EF72BF"/>
    <w:rsid w:val="00F0235E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rsid w:val="002B6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15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233</cp:revision>
  <dcterms:created xsi:type="dcterms:W3CDTF">2016-10-19T09:57:00Z</dcterms:created>
  <dcterms:modified xsi:type="dcterms:W3CDTF">2019-10-24T09:51:00Z</dcterms:modified>
</cp:coreProperties>
</file>