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>О выплате социального пособия на погребение умершего пенсионера, являвшегося индивидуальным предпринимателем.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333333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или возмещение гарантированного перечня услуг по погребению производятся за счет средств: Пенсионного фонда Российской Федерации, Фонда социального страхования Российской Федерации или органа государственной власти субъекта Российской Федерации. Единственным критерием разделения финансовых обязательств между различными бюджетами является отнесение умершего к той или иной категории: неработающие пенсионеры, работающие граждане.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случае смерти пенсионера, являвшегося индивидуальным предпринимателем, добровольно вступившего в правоотношения по обязательному социальному страхованию, выплата социального пособия на погребение или возмещение стоимости услуг по погребению производится территориальным органом Фонда социального страхования Российской Федерации, в котором был зарегистрирован в качестве страхователя умерший пенсионер.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пенсионер, являвшийся индивидуальным предпринимателем, добровольно не вступил в правоотношения по обязательному социальному страхованию, указанные выплаты осуществляются территориальным органом Пенсионного фонда Российской Федерации, в котором умерший получал пенсию.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Выплата социального пособия на погребение производится в день обращения за ним.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получения пособия на погребение в территориальный орган Пенсионного фонда Российской Федерации одновременно со справкой о смерти  предъявляется справка территориального органа Фонда социального страхования Российской Федерации о том, что умерший пенсионер добровольно не вступал в правоотношения по обязательному социальному страхованию.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Социальное пособие на погребение выплачивается, если обращение за ним последовало не позднее шести месяцев со дня смерти.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01.02.2019 года размер социального пособия на погребение составляет 5946 руб. 47 коп.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2019-03-19T16:25:29Z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