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37" w:rsidRPr="00287C37" w:rsidRDefault="00287C37" w:rsidP="00287C37">
      <w:pPr>
        <w:jc w:val="center"/>
        <w:rPr>
          <w:rFonts w:ascii="Times New Roman" w:hAnsi="Times New Roman" w:cs="Times New Roman"/>
          <w:sz w:val="16"/>
          <w:szCs w:val="16"/>
        </w:rPr>
      </w:pPr>
      <w:r w:rsidRPr="00287C37">
        <w:rPr>
          <w:rFonts w:ascii="Times New Roman" w:hAnsi="Times New Roman" w:cs="Times New Roman"/>
          <w:noProof/>
          <w:sz w:val="16"/>
          <w:szCs w:val="16"/>
        </w:rPr>
        <w:drawing>
          <wp:inline distT="0" distB="0" distL="0" distR="0">
            <wp:extent cx="561975" cy="669411"/>
            <wp:effectExtent l="19050" t="0" r="9525"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8" cstate="print"/>
                    <a:srcRect/>
                    <a:stretch>
                      <a:fillRect/>
                    </a:stretch>
                  </pic:blipFill>
                  <pic:spPr bwMode="auto">
                    <a:xfrm>
                      <a:off x="0" y="0"/>
                      <a:ext cx="561975" cy="669411"/>
                    </a:xfrm>
                    <a:prstGeom prst="rect">
                      <a:avLst/>
                    </a:prstGeom>
                    <a:noFill/>
                    <a:ln w="9525">
                      <a:noFill/>
                      <a:miter lim="800000"/>
                      <a:headEnd/>
                      <a:tailEnd/>
                    </a:ln>
                  </pic:spPr>
                </pic:pic>
              </a:graphicData>
            </a:graphic>
          </wp:inline>
        </w:drawing>
      </w:r>
    </w:p>
    <w:p w:rsidR="00287C37" w:rsidRPr="00287C37" w:rsidRDefault="00287C37" w:rsidP="00287C37">
      <w:pPr>
        <w:spacing w:after="0" w:line="240" w:lineRule="auto"/>
        <w:jc w:val="center"/>
        <w:rPr>
          <w:rFonts w:ascii="Times New Roman" w:hAnsi="Times New Roman" w:cs="Times New Roman"/>
          <w:sz w:val="32"/>
          <w:szCs w:val="32"/>
        </w:rPr>
      </w:pPr>
      <w:r w:rsidRPr="00287C37">
        <w:rPr>
          <w:rFonts w:ascii="Times New Roman" w:hAnsi="Times New Roman" w:cs="Times New Roman"/>
          <w:sz w:val="32"/>
          <w:szCs w:val="32"/>
        </w:rPr>
        <w:t>Администрация муниципального образования</w:t>
      </w:r>
    </w:p>
    <w:p w:rsidR="00287C37" w:rsidRPr="00287C37" w:rsidRDefault="00287C37" w:rsidP="00287C37">
      <w:pPr>
        <w:spacing w:after="0" w:line="240" w:lineRule="auto"/>
        <w:jc w:val="center"/>
        <w:rPr>
          <w:rFonts w:ascii="Times New Roman" w:hAnsi="Times New Roman" w:cs="Times New Roman"/>
          <w:sz w:val="36"/>
          <w:szCs w:val="36"/>
        </w:rPr>
      </w:pPr>
      <w:r w:rsidRPr="00287C37">
        <w:rPr>
          <w:rFonts w:ascii="Times New Roman" w:hAnsi="Times New Roman" w:cs="Times New Roman"/>
          <w:bCs/>
          <w:sz w:val="36"/>
          <w:szCs w:val="36"/>
        </w:rPr>
        <w:t>Суховское сельское поселение</w:t>
      </w:r>
    </w:p>
    <w:p w:rsidR="00287C37" w:rsidRPr="00287C37" w:rsidRDefault="00287C37" w:rsidP="00287C37">
      <w:pPr>
        <w:spacing w:after="0" w:line="240" w:lineRule="auto"/>
        <w:jc w:val="center"/>
        <w:rPr>
          <w:rFonts w:ascii="Times New Roman" w:hAnsi="Times New Roman" w:cs="Times New Roman"/>
          <w:sz w:val="32"/>
          <w:szCs w:val="32"/>
        </w:rPr>
      </w:pPr>
      <w:r w:rsidRPr="00287C37">
        <w:rPr>
          <w:rFonts w:ascii="Times New Roman" w:hAnsi="Times New Roman" w:cs="Times New Roman"/>
          <w:sz w:val="32"/>
          <w:szCs w:val="32"/>
        </w:rPr>
        <w:t>Кировского муниципального района Ленинградской области</w:t>
      </w:r>
    </w:p>
    <w:p w:rsidR="00287C37" w:rsidRPr="00287C37" w:rsidRDefault="00287C37" w:rsidP="00287C37">
      <w:pPr>
        <w:pStyle w:val="a3"/>
        <w:rPr>
          <w:caps/>
          <w:sz w:val="32"/>
          <w:szCs w:val="32"/>
        </w:rPr>
      </w:pPr>
    </w:p>
    <w:p w:rsidR="00287C37" w:rsidRPr="00287C37" w:rsidRDefault="00287C37" w:rsidP="00287C37">
      <w:pPr>
        <w:pStyle w:val="a3"/>
        <w:rPr>
          <w:b w:val="0"/>
          <w:caps/>
          <w:sz w:val="32"/>
          <w:szCs w:val="32"/>
        </w:rPr>
      </w:pPr>
      <w:r w:rsidRPr="00287C37">
        <w:rPr>
          <w:caps/>
          <w:sz w:val="32"/>
          <w:szCs w:val="32"/>
        </w:rPr>
        <w:t>П О С Т А Н О В Л Е Н И Е</w:t>
      </w:r>
    </w:p>
    <w:p w:rsidR="00287C37" w:rsidRDefault="00287C37" w:rsidP="00287C37">
      <w:pPr>
        <w:widowControl w:val="0"/>
        <w:autoSpaceDE w:val="0"/>
        <w:autoSpaceDN w:val="0"/>
        <w:adjustRightInd w:val="0"/>
        <w:ind w:firstLine="540"/>
        <w:jc w:val="center"/>
        <w:rPr>
          <w:rFonts w:ascii="Times New Roman" w:hAnsi="Times New Roman" w:cs="Times New Roman"/>
          <w:b/>
        </w:rPr>
      </w:pPr>
    </w:p>
    <w:p w:rsidR="00287C37" w:rsidRDefault="00675941" w:rsidP="00287C37">
      <w:pPr>
        <w:widowControl w:val="0"/>
        <w:autoSpaceDE w:val="0"/>
        <w:autoSpaceDN w:val="0"/>
        <w:adjustRightInd w:val="0"/>
        <w:ind w:firstLine="540"/>
        <w:jc w:val="center"/>
        <w:rPr>
          <w:rFonts w:ascii="Times New Roman" w:hAnsi="Times New Roman" w:cs="Times New Roman"/>
          <w:b/>
        </w:rPr>
      </w:pPr>
      <w:r>
        <w:rPr>
          <w:rFonts w:ascii="Times New Roman" w:hAnsi="Times New Roman" w:cs="Times New Roman"/>
          <w:b/>
        </w:rPr>
        <w:t>о</w:t>
      </w:r>
      <w:r w:rsidR="00287C37">
        <w:rPr>
          <w:rFonts w:ascii="Times New Roman" w:hAnsi="Times New Roman" w:cs="Times New Roman"/>
          <w:b/>
        </w:rPr>
        <w:t>т</w:t>
      </w:r>
      <w:r w:rsidR="00234BB1">
        <w:rPr>
          <w:rFonts w:ascii="Times New Roman" w:hAnsi="Times New Roman" w:cs="Times New Roman"/>
          <w:b/>
        </w:rPr>
        <w:t xml:space="preserve"> </w:t>
      </w:r>
      <w:r>
        <w:rPr>
          <w:rFonts w:ascii="Times New Roman" w:hAnsi="Times New Roman" w:cs="Times New Roman"/>
          <w:b/>
        </w:rPr>
        <w:t xml:space="preserve"> 30 ноября 2021 года № 156</w:t>
      </w:r>
    </w:p>
    <w:p w:rsidR="00287C37" w:rsidRPr="00287C37" w:rsidRDefault="00287C37" w:rsidP="00287C37">
      <w:pPr>
        <w:widowControl w:val="0"/>
        <w:autoSpaceDE w:val="0"/>
        <w:autoSpaceDN w:val="0"/>
        <w:adjustRightInd w:val="0"/>
        <w:spacing w:after="0" w:line="240" w:lineRule="auto"/>
        <w:ind w:firstLine="539"/>
        <w:jc w:val="center"/>
        <w:rPr>
          <w:rFonts w:ascii="Times New Roman" w:hAnsi="Times New Roman" w:cs="Times New Roman"/>
          <w:b/>
        </w:rPr>
      </w:pPr>
      <w:r w:rsidRPr="00287C37">
        <w:rPr>
          <w:rFonts w:ascii="Times New Roman" w:hAnsi="Times New Roman" w:cs="Times New Roman"/>
          <w:b/>
        </w:rPr>
        <w:t>Об утверждении Порядка разработки и   реализации</w:t>
      </w:r>
    </w:p>
    <w:p w:rsidR="00287C37" w:rsidRPr="00287C37" w:rsidRDefault="00287C37" w:rsidP="00287C37">
      <w:pPr>
        <w:widowControl w:val="0"/>
        <w:autoSpaceDE w:val="0"/>
        <w:autoSpaceDN w:val="0"/>
        <w:adjustRightInd w:val="0"/>
        <w:spacing w:after="0" w:line="240" w:lineRule="auto"/>
        <w:ind w:firstLine="539"/>
        <w:jc w:val="center"/>
        <w:rPr>
          <w:rFonts w:ascii="Times New Roman" w:hAnsi="Times New Roman" w:cs="Times New Roman"/>
          <w:b/>
        </w:rPr>
      </w:pPr>
      <w:r w:rsidRPr="00287C37">
        <w:rPr>
          <w:rFonts w:ascii="Times New Roman" w:hAnsi="Times New Roman" w:cs="Times New Roman"/>
          <w:b/>
        </w:rPr>
        <w:t xml:space="preserve"> муниципальных программ муниципального образования</w:t>
      </w:r>
    </w:p>
    <w:p w:rsidR="00287C37" w:rsidRPr="00287C37" w:rsidRDefault="00287C37" w:rsidP="00287C37">
      <w:pPr>
        <w:widowControl w:val="0"/>
        <w:autoSpaceDE w:val="0"/>
        <w:autoSpaceDN w:val="0"/>
        <w:adjustRightInd w:val="0"/>
        <w:spacing w:after="0" w:line="240" w:lineRule="auto"/>
        <w:ind w:firstLine="539"/>
        <w:jc w:val="center"/>
        <w:rPr>
          <w:rFonts w:ascii="Times New Roman" w:hAnsi="Times New Roman" w:cs="Times New Roman"/>
          <w:b/>
        </w:rPr>
      </w:pPr>
      <w:r w:rsidRPr="00287C37">
        <w:rPr>
          <w:rFonts w:ascii="Times New Roman" w:hAnsi="Times New Roman" w:cs="Times New Roman"/>
          <w:b/>
        </w:rPr>
        <w:t xml:space="preserve"> Суховское сельское поселение Кировского муниципального </w:t>
      </w:r>
    </w:p>
    <w:p w:rsidR="00287C37" w:rsidRPr="00287C37" w:rsidRDefault="00287C37" w:rsidP="00287C37">
      <w:pPr>
        <w:widowControl w:val="0"/>
        <w:autoSpaceDE w:val="0"/>
        <w:autoSpaceDN w:val="0"/>
        <w:adjustRightInd w:val="0"/>
        <w:spacing w:after="0" w:line="240" w:lineRule="auto"/>
        <w:ind w:firstLine="539"/>
        <w:jc w:val="center"/>
        <w:rPr>
          <w:rFonts w:ascii="Times New Roman" w:hAnsi="Times New Roman" w:cs="Times New Roman"/>
          <w:b/>
        </w:rPr>
      </w:pPr>
      <w:r w:rsidRPr="00287C37">
        <w:rPr>
          <w:rFonts w:ascii="Times New Roman" w:hAnsi="Times New Roman" w:cs="Times New Roman"/>
          <w:b/>
        </w:rPr>
        <w:t>района Ленинградской области</w:t>
      </w:r>
    </w:p>
    <w:p w:rsidR="00287C37" w:rsidRPr="00287C37" w:rsidRDefault="00287C37" w:rsidP="00287C37">
      <w:pPr>
        <w:widowControl w:val="0"/>
        <w:autoSpaceDE w:val="0"/>
        <w:autoSpaceDN w:val="0"/>
        <w:adjustRightInd w:val="0"/>
        <w:ind w:firstLine="540"/>
        <w:jc w:val="both"/>
        <w:rPr>
          <w:rFonts w:ascii="Times New Roman" w:hAnsi="Times New Roman" w:cs="Times New Roman"/>
        </w:rPr>
      </w:pPr>
    </w:p>
    <w:p w:rsidR="008A0216" w:rsidRDefault="00287C37" w:rsidP="008A02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7C37">
        <w:rPr>
          <w:rFonts w:ascii="Times New Roman" w:hAnsi="Times New Roman" w:cs="Times New Roman"/>
          <w:sz w:val="28"/>
          <w:szCs w:val="28"/>
        </w:rPr>
        <w:t>В целях реализации ст. 179 Бюджетного Кодекса Российской Федерации и совершенствования программно-целевого планирования:</w:t>
      </w:r>
    </w:p>
    <w:p w:rsidR="00287C37" w:rsidRPr="00287C37" w:rsidRDefault="00287C37" w:rsidP="008A02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7C37">
        <w:rPr>
          <w:rFonts w:ascii="Times New Roman" w:hAnsi="Times New Roman" w:cs="Times New Roman"/>
          <w:sz w:val="28"/>
          <w:szCs w:val="28"/>
        </w:rPr>
        <w:t>1. Утвердить:</w:t>
      </w:r>
    </w:p>
    <w:p w:rsidR="00287C37" w:rsidRPr="00287C37" w:rsidRDefault="00287C37" w:rsidP="008A02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7C37">
        <w:rPr>
          <w:rFonts w:ascii="Times New Roman" w:hAnsi="Times New Roman" w:cs="Times New Roman"/>
          <w:sz w:val="28"/>
          <w:szCs w:val="28"/>
        </w:rPr>
        <w:t>1.1. Порядок разработки и реализации муниципальных программ муниципального образования Суховское сельское поселение Кировского муниципального района Ленинградской области согласно приложению № 1 к настоящему постановлению.</w:t>
      </w:r>
    </w:p>
    <w:p w:rsidR="00287C37" w:rsidRPr="00287C37" w:rsidRDefault="00287C37" w:rsidP="008A02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7C37">
        <w:rPr>
          <w:rFonts w:ascii="Times New Roman" w:hAnsi="Times New Roman" w:cs="Times New Roman"/>
          <w:sz w:val="28"/>
          <w:szCs w:val="28"/>
        </w:rPr>
        <w:t>1.2. Перечень муниципальных программ муниципального образования  Суховское сельское поселение Кировского муниципального района Ленинградской области на  год и последующие годы согласно приложению № 2 к настоящему постановлению.</w:t>
      </w:r>
    </w:p>
    <w:p w:rsidR="00287C37" w:rsidRDefault="00287C37" w:rsidP="008A02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7C37">
        <w:rPr>
          <w:rFonts w:ascii="Times New Roman" w:hAnsi="Times New Roman" w:cs="Times New Roman"/>
          <w:sz w:val="28"/>
          <w:szCs w:val="28"/>
        </w:rPr>
        <w:t>1.3. Порядок проведения мониторинга и оценки эффективности  реализации муниципальных программ муниципального образования Суховское сельское поселение Кировского муниципального района Ленинградской области  согласно приложения № 3 к настоящему постановлению.</w:t>
      </w:r>
    </w:p>
    <w:p w:rsidR="008A0216" w:rsidRPr="00287C37" w:rsidRDefault="008A0216" w:rsidP="008A02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Отменить постановление  от </w:t>
      </w:r>
      <w:r w:rsidRPr="008A0216">
        <w:rPr>
          <w:rFonts w:ascii="Times New Roman" w:hAnsi="Times New Roman" w:cs="Times New Roman"/>
          <w:sz w:val="28"/>
          <w:szCs w:val="28"/>
        </w:rPr>
        <w:t>8 ноября 2013 г. № 129</w:t>
      </w:r>
      <w:r>
        <w:rPr>
          <w:rFonts w:ascii="Times New Roman" w:hAnsi="Times New Roman" w:cs="Times New Roman"/>
          <w:sz w:val="28"/>
          <w:szCs w:val="28"/>
        </w:rPr>
        <w:t xml:space="preserve"> «</w:t>
      </w:r>
      <w:r w:rsidRPr="008A0216">
        <w:rPr>
          <w:rFonts w:ascii="Times New Roman" w:hAnsi="Times New Roman" w:cs="Times New Roman"/>
          <w:sz w:val="28"/>
          <w:szCs w:val="28"/>
        </w:rPr>
        <w:t>Об утверждении Порядка разработки и   реализации</w:t>
      </w:r>
      <w:r>
        <w:rPr>
          <w:rFonts w:ascii="Times New Roman" w:hAnsi="Times New Roman" w:cs="Times New Roman"/>
          <w:sz w:val="28"/>
          <w:szCs w:val="28"/>
        </w:rPr>
        <w:t xml:space="preserve"> </w:t>
      </w:r>
      <w:r w:rsidRPr="008A0216">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w:t>
      </w:r>
      <w:r w:rsidRPr="008A0216">
        <w:rPr>
          <w:rFonts w:ascii="Times New Roman" w:hAnsi="Times New Roman" w:cs="Times New Roman"/>
          <w:sz w:val="28"/>
          <w:szCs w:val="28"/>
        </w:rPr>
        <w:t>униципального образования</w:t>
      </w:r>
      <w:r>
        <w:rPr>
          <w:rFonts w:ascii="Times New Roman" w:hAnsi="Times New Roman" w:cs="Times New Roman"/>
          <w:sz w:val="28"/>
          <w:szCs w:val="28"/>
        </w:rPr>
        <w:t xml:space="preserve"> </w:t>
      </w:r>
      <w:r w:rsidRPr="008A0216">
        <w:rPr>
          <w:rFonts w:ascii="Times New Roman" w:hAnsi="Times New Roman" w:cs="Times New Roman"/>
          <w:sz w:val="28"/>
          <w:szCs w:val="28"/>
        </w:rPr>
        <w:t xml:space="preserve"> Суховское сельское поселение Кировского муниципального района Ленинградской области</w:t>
      </w:r>
      <w:r>
        <w:rPr>
          <w:rFonts w:ascii="Times New Roman" w:hAnsi="Times New Roman" w:cs="Times New Roman"/>
          <w:sz w:val="28"/>
          <w:szCs w:val="28"/>
        </w:rPr>
        <w:t>».</w:t>
      </w:r>
    </w:p>
    <w:p w:rsidR="008A0216" w:rsidRPr="0025011B" w:rsidRDefault="008A0216" w:rsidP="008A0216">
      <w:pPr>
        <w:pStyle w:val="a8"/>
        <w:ind w:firstLine="539"/>
        <w:rPr>
          <w:rFonts w:ascii="Times New Roman" w:hAnsi="Times New Roman" w:cs="Times New Roman"/>
          <w:szCs w:val="28"/>
        </w:rPr>
      </w:pPr>
      <w:r>
        <w:rPr>
          <w:rFonts w:ascii="Times New Roman" w:hAnsi="Times New Roman" w:cs="Times New Roman"/>
          <w:szCs w:val="28"/>
        </w:rPr>
        <w:t>3</w:t>
      </w:r>
      <w:r w:rsidR="00287C37" w:rsidRPr="00287C37">
        <w:rPr>
          <w:rFonts w:ascii="Times New Roman" w:hAnsi="Times New Roman" w:cs="Times New Roman"/>
          <w:szCs w:val="28"/>
        </w:rPr>
        <w:t>.</w:t>
      </w:r>
      <w:r w:rsidRPr="008A0216">
        <w:rPr>
          <w:rFonts w:ascii="Times New Roman" w:hAnsi="Times New Roman" w:cs="Times New Roman"/>
          <w:bCs/>
          <w:szCs w:val="28"/>
        </w:rPr>
        <w:t xml:space="preserve"> </w:t>
      </w:r>
      <w:r w:rsidRPr="0025011B">
        <w:rPr>
          <w:rFonts w:ascii="Times New Roman" w:hAnsi="Times New Roman" w:cs="Times New Roman"/>
          <w:bCs/>
          <w:szCs w:val="28"/>
        </w:rPr>
        <w:t>Постановление подлежит официальному опубликованию в средствах массовой информации и размещению в сети «Интернет» на официальном сайте, и вступает в силу после его официального опубликования (обнародования)</w:t>
      </w:r>
      <w:r w:rsidRPr="0025011B">
        <w:rPr>
          <w:rFonts w:ascii="Times New Roman" w:hAnsi="Times New Roman" w:cs="Times New Roman"/>
          <w:szCs w:val="28"/>
        </w:rPr>
        <w:t>.</w:t>
      </w:r>
    </w:p>
    <w:p w:rsidR="008A0216" w:rsidRDefault="008A0216" w:rsidP="00287C37">
      <w:pPr>
        <w:widowControl w:val="0"/>
        <w:autoSpaceDE w:val="0"/>
        <w:autoSpaceDN w:val="0"/>
        <w:adjustRightInd w:val="0"/>
        <w:jc w:val="both"/>
        <w:rPr>
          <w:rFonts w:ascii="Times New Roman" w:hAnsi="Times New Roman" w:cs="Times New Roman"/>
          <w:sz w:val="28"/>
          <w:szCs w:val="28"/>
        </w:rPr>
      </w:pPr>
    </w:p>
    <w:p w:rsidR="00287C37" w:rsidRPr="00287C37" w:rsidRDefault="00287C37" w:rsidP="00287C37">
      <w:pPr>
        <w:widowControl w:val="0"/>
        <w:autoSpaceDE w:val="0"/>
        <w:autoSpaceDN w:val="0"/>
        <w:adjustRightInd w:val="0"/>
        <w:jc w:val="both"/>
        <w:rPr>
          <w:rFonts w:ascii="Times New Roman" w:hAnsi="Times New Roman" w:cs="Times New Roman"/>
          <w:sz w:val="28"/>
          <w:szCs w:val="28"/>
        </w:rPr>
      </w:pPr>
      <w:r w:rsidRPr="00287C37">
        <w:rPr>
          <w:rFonts w:ascii="Times New Roman" w:hAnsi="Times New Roman" w:cs="Times New Roman"/>
          <w:sz w:val="28"/>
          <w:szCs w:val="28"/>
        </w:rPr>
        <w:t>Глава администрации                                                                         О.В.Бармина</w:t>
      </w:r>
    </w:p>
    <w:p w:rsidR="00287C37" w:rsidRDefault="00287C37" w:rsidP="00287C37">
      <w:pPr>
        <w:widowControl w:val="0"/>
        <w:autoSpaceDE w:val="0"/>
        <w:autoSpaceDN w:val="0"/>
        <w:adjustRightInd w:val="0"/>
        <w:ind w:firstLine="540"/>
        <w:jc w:val="right"/>
        <w:rPr>
          <w:rFonts w:ascii="Times New Roman" w:hAnsi="Times New Roman" w:cs="Times New Roman"/>
          <w:sz w:val="24"/>
          <w:szCs w:val="24"/>
        </w:rPr>
      </w:pPr>
    </w:p>
    <w:p w:rsidR="00D96CDD" w:rsidRPr="00287C37" w:rsidRDefault="00D96CDD" w:rsidP="00287C37">
      <w:pPr>
        <w:widowControl w:val="0"/>
        <w:autoSpaceDE w:val="0"/>
        <w:autoSpaceDN w:val="0"/>
        <w:adjustRightInd w:val="0"/>
        <w:ind w:firstLine="540"/>
        <w:jc w:val="right"/>
        <w:rPr>
          <w:rFonts w:ascii="Times New Roman" w:hAnsi="Times New Roman" w:cs="Times New Roman"/>
          <w:sz w:val="24"/>
          <w:szCs w:val="24"/>
        </w:rPr>
      </w:pPr>
    </w:p>
    <w:p w:rsidR="00662D59" w:rsidRPr="00D96CDD" w:rsidRDefault="00662D59" w:rsidP="00662D59">
      <w:pPr>
        <w:widowControl w:val="0"/>
        <w:tabs>
          <w:tab w:val="left" w:pos="7513"/>
          <w:tab w:val="left" w:pos="8505"/>
        </w:tabs>
        <w:autoSpaceDE w:val="0"/>
        <w:autoSpaceDN w:val="0"/>
        <w:adjustRightInd w:val="0"/>
        <w:ind w:left="6096" w:hanging="851"/>
        <w:rPr>
          <w:rFonts w:ascii="Times New Roman" w:hAnsi="Times New Roman" w:cs="Times New Roman"/>
        </w:rPr>
      </w:pPr>
      <w:r w:rsidRPr="00D96CDD">
        <w:rPr>
          <w:rFonts w:ascii="Times New Roman" w:hAnsi="Times New Roman" w:cs="Times New Roman"/>
        </w:rPr>
        <w:lastRenderedPageBreak/>
        <w:t>УТВЕРЖДЕН</w:t>
      </w:r>
    </w:p>
    <w:p w:rsidR="00662D59" w:rsidRPr="00675941" w:rsidRDefault="00662D59" w:rsidP="00F7359C">
      <w:pPr>
        <w:widowControl w:val="0"/>
        <w:tabs>
          <w:tab w:val="left" w:pos="7513"/>
          <w:tab w:val="left" w:pos="8505"/>
        </w:tabs>
        <w:autoSpaceDE w:val="0"/>
        <w:autoSpaceDN w:val="0"/>
        <w:adjustRightInd w:val="0"/>
        <w:spacing w:after="0" w:line="240" w:lineRule="auto"/>
        <w:ind w:left="6096" w:hanging="851"/>
        <w:rPr>
          <w:rFonts w:ascii="Times New Roman" w:hAnsi="Times New Roman" w:cs="Times New Roman"/>
          <w:sz w:val="24"/>
          <w:szCs w:val="24"/>
        </w:rPr>
      </w:pPr>
      <w:r w:rsidRPr="00675941">
        <w:rPr>
          <w:rFonts w:ascii="Times New Roman" w:hAnsi="Times New Roman" w:cs="Times New Roman"/>
          <w:sz w:val="24"/>
          <w:szCs w:val="24"/>
        </w:rPr>
        <w:t>постановлением администрации</w:t>
      </w:r>
    </w:p>
    <w:p w:rsidR="00675941" w:rsidRDefault="00675941" w:rsidP="00F7359C">
      <w:pPr>
        <w:widowControl w:val="0"/>
        <w:tabs>
          <w:tab w:val="left" w:pos="7513"/>
          <w:tab w:val="left" w:pos="8505"/>
        </w:tabs>
        <w:autoSpaceDE w:val="0"/>
        <w:autoSpaceDN w:val="0"/>
        <w:adjustRightInd w:val="0"/>
        <w:spacing w:after="0" w:line="240" w:lineRule="auto"/>
        <w:ind w:left="6096" w:hanging="851"/>
        <w:rPr>
          <w:rFonts w:ascii="Times New Roman" w:hAnsi="Times New Roman" w:cs="Times New Roman"/>
          <w:sz w:val="24"/>
          <w:szCs w:val="24"/>
        </w:rPr>
      </w:pPr>
      <w:r>
        <w:rPr>
          <w:rFonts w:ascii="Times New Roman" w:hAnsi="Times New Roman" w:cs="Times New Roman"/>
          <w:sz w:val="24"/>
          <w:szCs w:val="24"/>
        </w:rPr>
        <w:t>Суховского сельского поселения</w:t>
      </w:r>
    </w:p>
    <w:p w:rsidR="00662D59" w:rsidRPr="00675941" w:rsidRDefault="00662D59" w:rsidP="00F7359C">
      <w:pPr>
        <w:widowControl w:val="0"/>
        <w:tabs>
          <w:tab w:val="left" w:pos="7513"/>
          <w:tab w:val="left" w:pos="8505"/>
        </w:tabs>
        <w:autoSpaceDE w:val="0"/>
        <w:autoSpaceDN w:val="0"/>
        <w:adjustRightInd w:val="0"/>
        <w:spacing w:after="0" w:line="240" w:lineRule="auto"/>
        <w:ind w:left="6096" w:hanging="851"/>
        <w:rPr>
          <w:rFonts w:ascii="Times New Roman" w:hAnsi="Times New Roman" w:cs="Times New Roman"/>
          <w:sz w:val="24"/>
          <w:szCs w:val="24"/>
        </w:rPr>
      </w:pPr>
      <w:r w:rsidRPr="00675941">
        <w:rPr>
          <w:rFonts w:ascii="Times New Roman" w:hAnsi="Times New Roman" w:cs="Times New Roman"/>
          <w:sz w:val="24"/>
          <w:szCs w:val="24"/>
        </w:rPr>
        <w:t>Кировского муниципального района</w:t>
      </w:r>
    </w:p>
    <w:p w:rsidR="00662D59" w:rsidRPr="00675941" w:rsidRDefault="00662D59" w:rsidP="00F7359C">
      <w:pPr>
        <w:widowControl w:val="0"/>
        <w:tabs>
          <w:tab w:val="left" w:pos="7513"/>
          <w:tab w:val="left" w:pos="8505"/>
        </w:tabs>
        <w:autoSpaceDE w:val="0"/>
        <w:autoSpaceDN w:val="0"/>
        <w:adjustRightInd w:val="0"/>
        <w:spacing w:after="0" w:line="240" w:lineRule="auto"/>
        <w:ind w:left="6096" w:hanging="851"/>
        <w:rPr>
          <w:rFonts w:ascii="Times New Roman" w:hAnsi="Times New Roman" w:cs="Times New Roman"/>
          <w:sz w:val="24"/>
          <w:szCs w:val="24"/>
        </w:rPr>
      </w:pPr>
      <w:r w:rsidRPr="00675941">
        <w:rPr>
          <w:rFonts w:ascii="Times New Roman" w:hAnsi="Times New Roman" w:cs="Times New Roman"/>
          <w:sz w:val="24"/>
          <w:szCs w:val="24"/>
        </w:rPr>
        <w:t>Ленинградской области</w:t>
      </w:r>
    </w:p>
    <w:p w:rsidR="00662D59" w:rsidRPr="00675941" w:rsidRDefault="00662D59" w:rsidP="00F7359C">
      <w:pPr>
        <w:widowControl w:val="0"/>
        <w:autoSpaceDE w:val="0"/>
        <w:autoSpaceDN w:val="0"/>
        <w:adjustRightInd w:val="0"/>
        <w:spacing w:after="0" w:line="240" w:lineRule="auto"/>
        <w:ind w:left="6096" w:hanging="851"/>
        <w:rPr>
          <w:rFonts w:ascii="Times New Roman" w:hAnsi="Times New Roman" w:cs="Times New Roman"/>
          <w:sz w:val="24"/>
          <w:szCs w:val="24"/>
        </w:rPr>
      </w:pPr>
      <w:r w:rsidRPr="00675941">
        <w:rPr>
          <w:rFonts w:ascii="Times New Roman" w:hAnsi="Times New Roman" w:cs="Times New Roman"/>
          <w:sz w:val="24"/>
          <w:szCs w:val="24"/>
        </w:rPr>
        <w:t xml:space="preserve">от </w:t>
      </w:r>
      <w:r w:rsidR="00675941">
        <w:rPr>
          <w:rFonts w:ascii="Times New Roman" w:hAnsi="Times New Roman" w:cs="Times New Roman"/>
          <w:sz w:val="24"/>
          <w:szCs w:val="24"/>
        </w:rPr>
        <w:t>30 ноября 2021 г.</w:t>
      </w:r>
      <w:r w:rsidRPr="00675941">
        <w:rPr>
          <w:rFonts w:ascii="Times New Roman" w:hAnsi="Times New Roman" w:cs="Times New Roman"/>
          <w:sz w:val="24"/>
          <w:szCs w:val="24"/>
        </w:rPr>
        <w:t xml:space="preserve"> № </w:t>
      </w:r>
      <w:r w:rsidR="00675941">
        <w:rPr>
          <w:rFonts w:ascii="Times New Roman" w:hAnsi="Times New Roman" w:cs="Times New Roman"/>
          <w:sz w:val="24"/>
          <w:szCs w:val="24"/>
        </w:rPr>
        <w:t>156</w:t>
      </w:r>
    </w:p>
    <w:p w:rsidR="00662D59" w:rsidRPr="00675941" w:rsidRDefault="00662D59" w:rsidP="00F7359C">
      <w:pPr>
        <w:widowControl w:val="0"/>
        <w:autoSpaceDE w:val="0"/>
        <w:autoSpaceDN w:val="0"/>
        <w:adjustRightInd w:val="0"/>
        <w:spacing w:after="0" w:line="240" w:lineRule="auto"/>
        <w:ind w:left="6096" w:hanging="851"/>
        <w:rPr>
          <w:rFonts w:ascii="Times New Roman" w:hAnsi="Times New Roman" w:cs="Times New Roman"/>
          <w:sz w:val="24"/>
          <w:szCs w:val="24"/>
        </w:rPr>
      </w:pPr>
      <w:r w:rsidRPr="00675941">
        <w:rPr>
          <w:rFonts w:ascii="Times New Roman" w:hAnsi="Times New Roman" w:cs="Times New Roman"/>
          <w:sz w:val="24"/>
          <w:szCs w:val="24"/>
        </w:rPr>
        <w:t>(приложение)</w:t>
      </w:r>
    </w:p>
    <w:p w:rsidR="00662D59" w:rsidRPr="00662D59" w:rsidRDefault="00662D59" w:rsidP="00662D59">
      <w:pPr>
        <w:widowControl w:val="0"/>
        <w:autoSpaceDE w:val="0"/>
        <w:autoSpaceDN w:val="0"/>
        <w:adjustRightInd w:val="0"/>
        <w:ind w:firstLine="54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ind w:firstLine="540"/>
        <w:jc w:val="right"/>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62D59">
        <w:rPr>
          <w:rFonts w:ascii="Times New Roman" w:hAnsi="Times New Roman" w:cs="Times New Roman"/>
          <w:b/>
          <w:sz w:val="28"/>
          <w:szCs w:val="28"/>
        </w:rPr>
        <w:t>П О Р Я Д О К</w:t>
      </w:r>
    </w:p>
    <w:p w:rsidR="00662D59" w:rsidRPr="00662D59" w:rsidRDefault="00662D59" w:rsidP="00F7359C">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62D59">
        <w:rPr>
          <w:rFonts w:ascii="Times New Roman" w:hAnsi="Times New Roman" w:cs="Times New Roman"/>
          <w:b/>
          <w:sz w:val="28"/>
          <w:szCs w:val="28"/>
        </w:rPr>
        <w:t xml:space="preserve">разработки, реализации  и оценки эффективности муниципальных программ муниципального образования </w:t>
      </w:r>
    </w:p>
    <w:p w:rsidR="00662D59" w:rsidRPr="00662D59" w:rsidRDefault="00662D59" w:rsidP="00F7359C">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62D59">
        <w:rPr>
          <w:rFonts w:ascii="Times New Roman" w:hAnsi="Times New Roman" w:cs="Times New Roman"/>
          <w:b/>
          <w:sz w:val="28"/>
          <w:szCs w:val="28"/>
        </w:rPr>
        <w:t>Суховское сельское поселение Кировского муниципального района Ленинградской области</w:t>
      </w:r>
    </w:p>
    <w:p w:rsidR="00662D59" w:rsidRPr="00662D59" w:rsidRDefault="00662D59" w:rsidP="00662D59">
      <w:pPr>
        <w:widowControl w:val="0"/>
        <w:autoSpaceDE w:val="0"/>
        <w:autoSpaceDN w:val="0"/>
        <w:adjustRightInd w:val="0"/>
        <w:jc w:val="center"/>
        <w:outlineLvl w:val="1"/>
        <w:rPr>
          <w:rFonts w:ascii="Times New Roman" w:hAnsi="Times New Roman" w:cs="Times New Roman"/>
          <w:sz w:val="28"/>
          <w:szCs w:val="28"/>
        </w:rPr>
      </w:pPr>
    </w:p>
    <w:p w:rsidR="00662D59" w:rsidRPr="00662D59" w:rsidRDefault="00662D59" w:rsidP="00662D59">
      <w:pPr>
        <w:widowControl w:val="0"/>
        <w:autoSpaceDE w:val="0"/>
        <w:autoSpaceDN w:val="0"/>
        <w:adjustRightInd w:val="0"/>
        <w:jc w:val="center"/>
        <w:outlineLvl w:val="1"/>
        <w:rPr>
          <w:rFonts w:ascii="Times New Roman" w:hAnsi="Times New Roman" w:cs="Times New Roman"/>
          <w:sz w:val="28"/>
          <w:szCs w:val="28"/>
        </w:rPr>
      </w:pPr>
      <w:r w:rsidRPr="00662D59">
        <w:rPr>
          <w:rFonts w:ascii="Times New Roman" w:hAnsi="Times New Roman" w:cs="Times New Roman"/>
          <w:sz w:val="28"/>
          <w:szCs w:val="28"/>
        </w:rPr>
        <w:t>1. Общие положения</w:t>
      </w:r>
    </w:p>
    <w:p w:rsidR="00662D59" w:rsidRPr="00662D59" w:rsidRDefault="00662D59" w:rsidP="00662D59">
      <w:pPr>
        <w:widowControl w:val="0"/>
        <w:autoSpaceDE w:val="0"/>
        <w:autoSpaceDN w:val="0"/>
        <w:adjustRightInd w:val="0"/>
        <w:ind w:firstLine="540"/>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1.1. Настоящий Порядок определяет правила разработки, реализации и оценки эффективности муниципальных программ муниципального образования Суховское сельское поселение Кировского муниципального района Ленинградской области (далее – муниципальные программы), а также мониторинга их реализации.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1.2.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приоритетов, целей и решений задач социально-экономического развития муниципального образования Суховское сельское поселение Кировского муниципального района Ленинградской области (далее - МО Суховское сельское поселение).</w:t>
      </w:r>
    </w:p>
    <w:p w:rsidR="00662D59" w:rsidRPr="00662D59" w:rsidRDefault="00662D59" w:rsidP="00F7359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62D59">
        <w:rPr>
          <w:rFonts w:ascii="Times New Roman" w:hAnsi="Times New Roman" w:cs="Times New Roman"/>
          <w:sz w:val="28"/>
          <w:szCs w:val="28"/>
        </w:rPr>
        <w:t>Муниципальная программа является инструментом достижения стратегической цели  и приоритетов развития, установленных стратегией социально-экономического развития МО Суховское сельское поселение, стратегических целей и плана мероприятий  по реализации  стратегии социально-экономического развития МО Суховское сельское поселение.</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1.3. Муниципальная программа включает в себя подпрограммы (при необходимости), содержащие основные мероприятия, мероприятия, проекты, отдельные мероприятия проектов (далее - основные мероприятия, мероприятия, проекты), как требующие финансирования, так и реализуемые без финансового обеспечения. Подпрограммы, основные мероприятия, мероприятия и проекты являются структурными элементами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1.4. Разработка и реализация муниципальных программ осуществляется </w:t>
      </w:r>
      <w:r w:rsidRPr="00662D59">
        <w:rPr>
          <w:rFonts w:ascii="Times New Roman" w:hAnsi="Times New Roman" w:cs="Times New Roman"/>
          <w:sz w:val="28"/>
          <w:szCs w:val="28"/>
        </w:rPr>
        <w:lastRenderedPageBreak/>
        <w:t>исходя из следующих принципов:</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а) обеспечение достижения национальных целей развития Российской Федерации, определенных Президентом Российской Федерации, приоритетов социально-экономического развития Российской Федерации, стратегических целей, задач и приоритетов, установленных стратегией социально-экономического развития Ленинградской области и планом мероприятий по реализации стратегии социально-экономического развития  Ленинградской области, стратегией социально-экономического развития Кировского муниципального района Ленинградской области и планом мероприятий по реализации стратегии социально-экономического развития Кировского муниципального района Ленинградской области, стратегией социально-экономического развития муниципального образования Суховское сельское поселение Кировского муниципального района Ленинградской области и планом мероприятий по реализации стратегии социально-экономического развития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б) включение в муниципальную программу мер правового регулирования и финансовых (бюджетных, налоговых, имущественных, кредитных, долговых) мер для достижения целей муниципальных 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в) обеспечение консолидации федерального бюджета, бюджетных ассигнований бюджета Ленинградской области, местных бюджетов и внебюджетных источников, направленных на реализацию государственной политики в соответствующих сферах и влияющих на достижение запланированных в муниципальных программах результатов;</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г) выделение  в структуре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проектной части, включающей мероприятия, ограниченные по срокам реализации и приводящие к получению новых (уникальных) результатов и (или) к значительному улучшению результатов;</w:t>
      </w:r>
    </w:p>
    <w:p w:rsidR="00662D59" w:rsidRPr="00662D59" w:rsidRDefault="00662D59" w:rsidP="00F7359C">
      <w:pPr>
        <w:widowControl w:val="0"/>
        <w:tabs>
          <w:tab w:val="left" w:pos="3400"/>
        </w:tabs>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процессной части, включающей мероприятия, реализуемые непрерывно либо на периодической основе, в том числе в соответствии с положениями нормативных правовых актов Российской Федерации, нормативных правовых актов Ленинградской области, муниципальных нормативных правовых актов Кировского муниципального района Ленинградской области и муниципальных нормативных правовых актов муниципального образования </w:t>
      </w:r>
      <w:r w:rsidR="00D96CDD">
        <w:rPr>
          <w:rFonts w:ascii="Times New Roman" w:hAnsi="Times New Roman" w:cs="Times New Roman"/>
          <w:sz w:val="28"/>
          <w:szCs w:val="28"/>
        </w:rPr>
        <w:t>Суховское сельское</w:t>
      </w:r>
      <w:r w:rsidRPr="00662D59">
        <w:rPr>
          <w:rFonts w:ascii="Times New Roman" w:hAnsi="Times New Roman" w:cs="Times New Roman"/>
          <w:sz w:val="28"/>
          <w:szCs w:val="28"/>
        </w:rPr>
        <w:t xml:space="preserve"> поселение Кировского муниципального района Ленинградской области.</w:t>
      </w:r>
    </w:p>
    <w:p w:rsidR="00662D59" w:rsidRPr="00662D59" w:rsidRDefault="00662D59" w:rsidP="00F7359C">
      <w:pPr>
        <w:widowControl w:val="0"/>
        <w:tabs>
          <w:tab w:val="left" w:pos="3400"/>
        </w:tabs>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д) закрепление должностного лица, ответственного за реализацию каждого структурного элемента муниципальной программы.</w:t>
      </w:r>
    </w:p>
    <w:p w:rsidR="00662D59" w:rsidRPr="00662D59" w:rsidRDefault="00662D59" w:rsidP="00F7359C">
      <w:pPr>
        <w:pStyle w:val="ConsPlusNormal"/>
        <w:tabs>
          <w:tab w:val="left" w:pos="284"/>
          <w:tab w:val="left" w:pos="567"/>
          <w:tab w:val="left" w:pos="851"/>
          <w:tab w:val="left" w:pos="1134"/>
        </w:tabs>
        <w:ind w:firstLine="709"/>
        <w:jc w:val="both"/>
        <w:rPr>
          <w:rFonts w:ascii="Times New Roman" w:hAnsi="Times New Roman" w:cs="Times New Roman"/>
          <w:sz w:val="28"/>
          <w:szCs w:val="28"/>
        </w:rPr>
      </w:pPr>
      <w:r w:rsidRPr="00662D59">
        <w:rPr>
          <w:rFonts w:ascii="Times New Roman" w:hAnsi="Times New Roman" w:cs="Times New Roman"/>
          <w:sz w:val="28"/>
          <w:szCs w:val="28"/>
        </w:rPr>
        <w:t>1.5. Разработка и реализация муниципальной программы осуществляется администрацией муниципального образования Суховское сельское поселение Кировского муниципального района в качестве ответственного исполнителя муниципальной программы (далее – ответственный исполнитель), совместно с заинтересованными соисполнителями муниципальной программы (далее - соисполнители).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Ответственный исполнитель:</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готовит проект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lastRenderedPageBreak/>
        <w:t>готовит проект постановления администрации муниципального образования Суховское сельское поселение Кировского муниципального района Ленинградской области, которым утверждается муниципальная программа;</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готовит документы, расчеты, подтверждающие обоснование финансового обеспечения мероприятий и (или) подпрограммы, входящих в состав муниципальной программы (изменений в программу), по каждому предусмотренному в них мероприятию;</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размещает проект муниципальной программы на официальном сайте муниципального образования Суховское сельское поселение Кировского муниципального района Ленинградской области в информационно-телекоммуникационной сети Интернет.</w:t>
      </w:r>
    </w:p>
    <w:p w:rsidR="00662D59" w:rsidRPr="00662D59" w:rsidRDefault="00662D59" w:rsidP="00F7359C">
      <w:pPr>
        <w:pStyle w:val="ConsPlusNormal"/>
        <w:ind w:firstLine="709"/>
        <w:jc w:val="both"/>
        <w:rPr>
          <w:rFonts w:ascii="Times New Roman" w:hAnsi="Times New Roman" w:cs="Times New Roman"/>
          <w:sz w:val="28"/>
          <w:szCs w:val="28"/>
        </w:rPr>
      </w:pPr>
      <w:r w:rsidRPr="00662D59">
        <w:rPr>
          <w:rFonts w:ascii="Times New Roman" w:hAnsi="Times New Roman" w:cs="Times New Roman"/>
          <w:sz w:val="28"/>
          <w:szCs w:val="28"/>
        </w:rPr>
        <w:t>Соисполнителями являются подведомственные учреждения, являющиеся ответственными за реализацию муниципальной программы или подпрограмм муниципальной программы, входящих в состав программы.</w:t>
      </w:r>
    </w:p>
    <w:p w:rsidR="00662D59" w:rsidRPr="00662D59" w:rsidRDefault="00662D59" w:rsidP="00F735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62D59">
        <w:rPr>
          <w:rFonts w:ascii="Times New Roman" w:eastAsia="Calibri" w:hAnsi="Times New Roman" w:cs="Times New Roman"/>
          <w:sz w:val="28"/>
          <w:szCs w:val="28"/>
        </w:rPr>
        <w:t>Участниками муниципальной программы являются органы местного самоуправления и организации, участвующие в реализации муниципальных проектов, ведомственных проектов и комплексов процессных мероприятий.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1.6. Муниципальная программа подлежит общественному обсуждению и утверждается постановлением администрации Суховское сельское поселение Кировского муниципального района Ленинградской области. Утвержденная постановлением  администрации  Суховское сельское поселение Кировского муниципального района Ленинградской области муниципальная программа  подлежит  размещению на официальном сайте муниципального образования Суховское сельское поселение Кировского муниципального района Ленинградской области в информационно-телекоммуникационной сети Интернет и в официальном печатном издании газете «Ладога». </w:t>
      </w:r>
    </w:p>
    <w:p w:rsidR="00662D59" w:rsidRPr="00662D59" w:rsidRDefault="00662D59" w:rsidP="00F7359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62D59">
        <w:rPr>
          <w:rFonts w:ascii="Times New Roman" w:hAnsi="Times New Roman" w:cs="Times New Roman"/>
          <w:sz w:val="28"/>
          <w:szCs w:val="28"/>
        </w:rPr>
        <w:t>2. Требования к содержанию муниципальной программы</w:t>
      </w:r>
    </w:p>
    <w:p w:rsidR="00662D59" w:rsidRPr="00662D59" w:rsidRDefault="00662D59" w:rsidP="00F7359C">
      <w:pPr>
        <w:widowControl w:val="0"/>
        <w:tabs>
          <w:tab w:val="left" w:pos="1580"/>
        </w:tabs>
        <w:autoSpaceDE w:val="0"/>
        <w:autoSpaceDN w:val="0"/>
        <w:adjustRightInd w:val="0"/>
        <w:spacing w:after="0" w:line="240" w:lineRule="auto"/>
        <w:outlineLvl w:val="1"/>
        <w:rPr>
          <w:rFonts w:ascii="Times New Roman" w:hAnsi="Times New Roman" w:cs="Times New Roman"/>
          <w:sz w:val="28"/>
          <w:szCs w:val="28"/>
        </w:rPr>
      </w:pP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2.1. Сроки реализации муниципальной программы устанавливаются             с учетом сроков и этапов реализации стратегии социально-экономического развития муниципального образования Суховское сельское поселение Кировского муниципального района Ленинградской области, но не менее, чем на три года.</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До 1 сентября года, по истечении которого до окончания срока реализации муниципальной программы остается менее трех лет, ответственные исполнители направляют в бухгалтерию администрации Суховское сельское посе</w:t>
      </w:r>
      <w:r w:rsidR="00D96CDD">
        <w:rPr>
          <w:rFonts w:ascii="Times New Roman" w:hAnsi="Times New Roman" w:cs="Times New Roman"/>
          <w:sz w:val="28"/>
          <w:szCs w:val="28"/>
        </w:rPr>
        <w:t>л</w:t>
      </w:r>
      <w:r w:rsidRPr="00662D59">
        <w:rPr>
          <w:rFonts w:ascii="Times New Roman" w:hAnsi="Times New Roman" w:cs="Times New Roman"/>
          <w:sz w:val="28"/>
          <w:szCs w:val="28"/>
        </w:rPr>
        <w:t>ение  предложение о продлении срока реализации муниципальной программы либо о завершении муниципальной программы по окончании срока реализации, либо о разработке новой редакции муниципальной программы.</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2.2. Для каждой муниципальной программы (подпрограммы) устанавливается цель, соответствующая критериям конкретности, измеримости, актуальности, достижимости и ограниченности во времени.</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 xml:space="preserve">Для каждой муниципальной программы (подпрограммы) </w:t>
      </w:r>
      <w:r w:rsidRPr="00662D59">
        <w:rPr>
          <w:rFonts w:ascii="Times New Roman" w:hAnsi="Times New Roman" w:cs="Times New Roman"/>
          <w:sz w:val="28"/>
          <w:szCs w:val="28"/>
        </w:rPr>
        <w:lastRenderedPageBreak/>
        <w:t>устанавливаются задачи, решение которых является необходимым для достижения цели муниципальной программы (подпрограммы), ожидаемые (конечные) результаты на момент завершения реализации муниципальной программы (подпрограммы) и целевые показатели (индикаторы).</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2.3. Деление муниципальной программы на подпрограммы (по необходимости) осуществляется  исходя из масштабности и сложности решаемых в рамках муниципальной программы задач.</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Подпрограммы направлены на решение конкретных задач в рамках муниципальной программы. Задача муниципальной программы является целью соответствующей подпрограммы.</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 Муниципальная программа включает в себя:</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2.4.1 паспорт муниципальной программы по форме согласно приложению № 1 к настоящему Порядку;</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2.4.2  общую характеристику, основные проблемы и прогноз развития сферы реализации муниципальной программы;</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2.4.3  приоритеты и цели государственной политики в сфере реализации муниципальной программы;</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2.4.4 паспорт подпрограммы муниципальной программы (включающий, в том числе, основные мероприятия, мероприятия и проекты, реализуемые в рамках подпрограммы) по форме согласно приложению № 2 к настоящему Порядку;</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2.4.5 информацию о проектах и комплексах процессных мероприятий подпрограммы муниципальной программы;</w:t>
      </w:r>
    </w:p>
    <w:p w:rsidR="00662D59" w:rsidRPr="00662D59" w:rsidRDefault="00662D59" w:rsidP="00F7359C">
      <w:pPr>
        <w:widowControl w:val="0"/>
        <w:tabs>
          <w:tab w:val="left" w:pos="1580"/>
        </w:tabs>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662D59">
        <w:rPr>
          <w:rFonts w:ascii="Times New Roman" w:hAnsi="Times New Roman" w:cs="Times New Roman"/>
          <w:sz w:val="28"/>
          <w:szCs w:val="28"/>
        </w:rPr>
        <w:t>2.4.6 сведения о показателях (индикаторах) и их значениях муниципальной программы  по форме согласно приложению № 3 к настоящему Порядку;</w:t>
      </w:r>
    </w:p>
    <w:p w:rsidR="00662D59" w:rsidRPr="00662D59" w:rsidRDefault="00662D59" w:rsidP="00F7359C">
      <w:pPr>
        <w:widowControl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2.4.7 сведения о порядке сбора информации и методике расчета показателей (индикаторов) муниципальной программы по форме согласно приложению № 4 к настоящему Порядку;</w:t>
      </w:r>
    </w:p>
    <w:p w:rsidR="00662D59" w:rsidRPr="00662D59" w:rsidRDefault="00662D59" w:rsidP="00F7359C">
      <w:pPr>
        <w:widowControl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2.4.8 план реализации муниципальной программы по форме согласно приложению № 5 к настоящему Порядку;</w:t>
      </w:r>
    </w:p>
    <w:p w:rsidR="00662D59" w:rsidRPr="00662D59" w:rsidRDefault="00662D59" w:rsidP="00F7359C">
      <w:pPr>
        <w:widowControl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2.4.9 </w:t>
      </w:r>
      <w:r w:rsidRPr="009A615E">
        <w:rPr>
          <w:rFonts w:ascii="Times New Roman" w:hAnsi="Times New Roman" w:cs="Times New Roman"/>
          <w:sz w:val="28"/>
          <w:szCs w:val="28"/>
        </w:rPr>
        <w:t>порядки предоставления субсидий на реализацию муниципальной программы в случае принятия ответственным исполнителем муниципальной программы решения об утверждении порядка в составе муниципальной программы; в случае установления порядка предоставле</w:t>
      </w:r>
      <w:r w:rsidR="009A615E">
        <w:rPr>
          <w:rFonts w:ascii="Times New Roman" w:hAnsi="Times New Roman" w:cs="Times New Roman"/>
          <w:sz w:val="28"/>
          <w:szCs w:val="28"/>
        </w:rPr>
        <w:t xml:space="preserve">ния субсидий юридическим лицам </w:t>
      </w:r>
      <w:r w:rsidRPr="009A615E">
        <w:rPr>
          <w:rFonts w:ascii="Times New Roman" w:hAnsi="Times New Roman" w:cs="Times New Roman"/>
          <w:sz w:val="28"/>
          <w:szCs w:val="28"/>
        </w:rPr>
        <w:t>отдельным муниципальным нормативным правовым актом администрации</w:t>
      </w:r>
      <w:r w:rsidR="009A615E">
        <w:rPr>
          <w:rFonts w:ascii="Times New Roman" w:hAnsi="Times New Roman" w:cs="Times New Roman"/>
          <w:sz w:val="28"/>
          <w:szCs w:val="28"/>
        </w:rPr>
        <w:t xml:space="preserve"> Суховского сельского поселения </w:t>
      </w:r>
      <w:r w:rsidRPr="009A615E">
        <w:rPr>
          <w:rFonts w:ascii="Times New Roman" w:hAnsi="Times New Roman" w:cs="Times New Roman"/>
          <w:sz w:val="28"/>
          <w:szCs w:val="28"/>
        </w:rPr>
        <w:t xml:space="preserve"> Кировского муниципального района Ленинградской области в наименовании порядка указывается наименование муниципальной программы, в тексте порядка указывается наименование подпрограммы, в рамках которой осуществляется предоставление субсидий</w:t>
      </w:r>
      <w:r w:rsidRPr="00662D59">
        <w:rPr>
          <w:rFonts w:ascii="Times New Roman" w:hAnsi="Times New Roman" w:cs="Times New Roman"/>
          <w:sz w:val="28"/>
          <w:szCs w:val="28"/>
        </w:rPr>
        <w:t>;</w:t>
      </w:r>
    </w:p>
    <w:p w:rsidR="00662D59" w:rsidRPr="00662D59" w:rsidRDefault="00662D59" w:rsidP="00F7359C">
      <w:pPr>
        <w:widowControl w:val="0"/>
        <w:tabs>
          <w:tab w:val="left" w:pos="680"/>
          <w:tab w:val="left" w:pos="1580"/>
          <w:tab w:val="left" w:pos="275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2.5. В структуре муниципальной программы выделяют проектную и процессную части.</w:t>
      </w:r>
    </w:p>
    <w:p w:rsidR="00662D59" w:rsidRPr="00662D59" w:rsidRDefault="00662D59" w:rsidP="00F7359C">
      <w:pPr>
        <w:widowControl w:val="0"/>
        <w:tabs>
          <w:tab w:val="left" w:pos="680"/>
          <w:tab w:val="left" w:pos="1580"/>
          <w:tab w:val="left" w:pos="275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В проектную часть муниципальной программы включают:</w:t>
      </w:r>
    </w:p>
    <w:p w:rsidR="00662D59" w:rsidRPr="00662D59" w:rsidRDefault="00662D59" w:rsidP="00F7359C">
      <w:pPr>
        <w:widowControl w:val="0"/>
        <w:tabs>
          <w:tab w:val="left" w:pos="680"/>
          <w:tab w:val="left" w:pos="1580"/>
          <w:tab w:val="left" w:pos="275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федеральные проекты;</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lastRenderedPageBreak/>
        <w:t>региональные проекты;</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приоритетные проекты;</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отраслевые проекты;</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комплекс мероприятий, направленный на достижение целей муниципальных    проектов;</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отдельные мероприятия проектов;</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мероприятия по строительству, реконструкции объектов, приобретению объектов;</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 xml:space="preserve">мероприятия по созданию и развитию муниципальных информационных систем администрации муниципального образования </w:t>
      </w:r>
      <w:r w:rsidR="00D96CDD">
        <w:rPr>
          <w:rFonts w:ascii="Times New Roman" w:hAnsi="Times New Roman" w:cs="Times New Roman"/>
          <w:sz w:val="28"/>
          <w:szCs w:val="28"/>
        </w:rPr>
        <w:t>Суховское сельское</w:t>
      </w:r>
      <w:r w:rsidRPr="00662D59">
        <w:rPr>
          <w:rFonts w:ascii="Times New Roman" w:hAnsi="Times New Roman" w:cs="Times New Roman"/>
          <w:sz w:val="28"/>
          <w:szCs w:val="28"/>
        </w:rPr>
        <w:t xml:space="preserve"> поселение Кировского муниципального района Ленинградской области;</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мероприятия по совершенствованию правового регулирования в сфере реализации муниципальной программы;</w:t>
      </w:r>
    </w:p>
    <w:p w:rsidR="00662D59" w:rsidRPr="00662D59" w:rsidRDefault="00662D59" w:rsidP="00F7359C">
      <w:pPr>
        <w:widowControl w:val="0"/>
        <w:tabs>
          <w:tab w:val="left" w:pos="709"/>
        </w:tabs>
        <w:autoSpaceDE w:val="0"/>
        <w:autoSpaceDN w:val="0"/>
        <w:adjustRightInd w:val="0"/>
        <w:spacing w:after="0" w:line="240" w:lineRule="auto"/>
        <w:ind w:left="720"/>
        <w:jc w:val="both"/>
        <w:outlineLvl w:val="1"/>
        <w:rPr>
          <w:rFonts w:ascii="Times New Roman" w:hAnsi="Times New Roman" w:cs="Times New Roman"/>
          <w:sz w:val="28"/>
          <w:szCs w:val="28"/>
        </w:rPr>
      </w:pPr>
      <w:r w:rsidRPr="00662D59">
        <w:rPr>
          <w:rFonts w:ascii="Times New Roman" w:hAnsi="Times New Roman" w:cs="Times New Roman"/>
          <w:sz w:val="28"/>
          <w:szCs w:val="28"/>
        </w:rPr>
        <w:t>В</w:t>
      </w:r>
      <w:r w:rsidRPr="00662D59">
        <w:rPr>
          <w:rFonts w:ascii="Times New Roman" w:hAnsi="Times New Roman" w:cs="Times New Roman"/>
          <w:color w:val="C00000"/>
          <w:sz w:val="28"/>
          <w:szCs w:val="28"/>
        </w:rPr>
        <w:t xml:space="preserve"> </w:t>
      </w:r>
      <w:r w:rsidRPr="00662D59">
        <w:rPr>
          <w:rFonts w:ascii="Times New Roman" w:hAnsi="Times New Roman" w:cs="Times New Roman"/>
          <w:sz w:val="28"/>
          <w:szCs w:val="28"/>
        </w:rPr>
        <w:t xml:space="preserve">процессную часть муниципальной программы включают следующие </w:t>
      </w:r>
    </w:p>
    <w:p w:rsidR="00662D59" w:rsidRPr="00662D59" w:rsidRDefault="00662D59" w:rsidP="00F7359C">
      <w:pPr>
        <w:widowControl w:val="0"/>
        <w:autoSpaceDE w:val="0"/>
        <w:autoSpaceDN w:val="0"/>
        <w:adjustRightInd w:val="0"/>
        <w:spacing w:after="0" w:line="240" w:lineRule="auto"/>
        <w:ind w:left="720" w:hanging="720"/>
        <w:jc w:val="both"/>
        <w:outlineLvl w:val="1"/>
        <w:rPr>
          <w:rFonts w:ascii="Times New Roman" w:hAnsi="Times New Roman" w:cs="Times New Roman"/>
          <w:sz w:val="28"/>
          <w:szCs w:val="28"/>
        </w:rPr>
      </w:pPr>
      <w:r w:rsidRPr="00662D59">
        <w:rPr>
          <w:rFonts w:ascii="Times New Roman" w:hAnsi="Times New Roman" w:cs="Times New Roman"/>
          <w:sz w:val="28"/>
          <w:szCs w:val="28"/>
        </w:rPr>
        <w:t>мероприятия или комплекс мероприятий:</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предоставление мер социальной поддержки населения;</w:t>
      </w:r>
    </w:p>
    <w:p w:rsidR="00662D59" w:rsidRPr="00662D59" w:rsidRDefault="00662D59" w:rsidP="00F7359C">
      <w:pPr>
        <w:widowControl w:val="0"/>
        <w:tabs>
          <w:tab w:val="left" w:pos="0"/>
        </w:tabs>
        <w:autoSpaceDE w:val="0"/>
        <w:autoSpaceDN w:val="0"/>
        <w:adjustRightInd w:val="0"/>
        <w:spacing w:after="0" w:line="240" w:lineRule="auto"/>
        <w:ind w:firstLine="720"/>
        <w:outlineLvl w:val="1"/>
        <w:rPr>
          <w:rFonts w:ascii="Times New Roman" w:hAnsi="Times New Roman" w:cs="Times New Roman"/>
          <w:sz w:val="28"/>
          <w:szCs w:val="28"/>
        </w:rPr>
      </w:pPr>
      <w:r w:rsidRPr="00662D59">
        <w:rPr>
          <w:rFonts w:ascii="Times New Roman" w:hAnsi="Times New Roman" w:cs="Times New Roman"/>
          <w:sz w:val="28"/>
          <w:szCs w:val="28"/>
        </w:rPr>
        <w:t>осуществление текущей деятельности казенных учреждений;</w:t>
      </w:r>
    </w:p>
    <w:p w:rsidR="00662D59" w:rsidRPr="00662D59" w:rsidRDefault="00662D59" w:rsidP="00F7359C">
      <w:pPr>
        <w:widowControl w:val="0"/>
        <w:tabs>
          <w:tab w:val="left" w:pos="0"/>
        </w:tabs>
        <w:autoSpaceDE w:val="0"/>
        <w:autoSpaceDN w:val="0"/>
        <w:adjustRightInd w:val="0"/>
        <w:spacing w:after="0" w:line="240" w:lineRule="auto"/>
        <w:ind w:firstLine="720"/>
        <w:outlineLvl w:val="1"/>
        <w:rPr>
          <w:rFonts w:ascii="Times New Roman" w:hAnsi="Times New Roman" w:cs="Times New Roman"/>
          <w:sz w:val="28"/>
          <w:szCs w:val="28"/>
        </w:rPr>
      </w:pPr>
      <w:r w:rsidRPr="00662D59">
        <w:rPr>
          <w:rFonts w:ascii="Times New Roman" w:hAnsi="Times New Roman" w:cs="Times New Roman"/>
          <w:sz w:val="28"/>
          <w:szCs w:val="28"/>
        </w:rPr>
        <w:t>обслуживание муниципального долга;</w:t>
      </w:r>
    </w:p>
    <w:p w:rsidR="00662D59" w:rsidRPr="00662D59" w:rsidRDefault="00662D59" w:rsidP="00F7359C">
      <w:pPr>
        <w:widowControl w:val="0"/>
        <w:tabs>
          <w:tab w:val="left" w:pos="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иные цели, направленные на достижение цели муниципальной программы, не относящиеся к проектной части.</w:t>
      </w:r>
    </w:p>
    <w:p w:rsidR="00662D59" w:rsidRPr="00662D59" w:rsidRDefault="00662D59" w:rsidP="00F7359C">
      <w:pPr>
        <w:widowControl w:val="0"/>
        <w:tabs>
          <w:tab w:val="left" w:pos="709"/>
        </w:tabs>
        <w:autoSpaceDE w:val="0"/>
        <w:autoSpaceDN w:val="0"/>
        <w:adjustRightInd w:val="0"/>
        <w:spacing w:after="0" w:line="240" w:lineRule="auto"/>
        <w:jc w:val="both"/>
        <w:outlineLvl w:val="1"/>
        <w:rPr>
          <w:rFonts w:ascii="Times New Roman" w:hAnsi="Times New Roman" w:cs="Times New Roman"/>
          <w:sz w:val="28"/>
          <w:szCs w:val="28"/>
        </w:rPr>
      </w:pPr>
      <w:r w:rsidRPr="00662D59">
        <w:rPr>
          <w:rFonts w:ascii="Times New Roman" w:hAnsi="Times New Roman" w:cs="Times New Roman"/>
          <w:sz w:val="28"/>
          <w:szCs w:val="28"/>
        </w:rPr>
        <w:tab/>
        <w:t xml:space="preserve">Допускается включение в процессную часть муниципальной программы мероприятий, для которых целевые показатели (индикаторы) не устанавливаются. </w:t>
      </w:r>
      <w:r w:rsidRPr="00662D59">
        <w:rPr>
          <w:rFonts w:ascii="Times New Roman" w:hAnsi="Times New Roman" w:cs="Times New Roman"/>
          <w:sz w:val="28"/>
          <w:szCs w:val="28"/>
        </w:rPr>
        <w:tab/>
      </w:r>
    </w:p>
    <w:p w:rsidR="00662D59" w:rsidRPr="00662D59" w:rsidRDefault="00662D59" w:rsidP="00F7359C">
      <w:pPr>
        <w:widowControl w:val="0"/>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2.6. Для каждой муниципальной программы (подпрограммы) определяются ожидаемые (конечные) результаты, характеризующие достижение цели муниципальной программы (подпрограммы) и отражающие конечный социально-экономический эффект от ее реализации.</w:t>
      </w:r>
    </w:p>
    <w:p w:rsidR="00662D59" w:rsidRPr="00662D59" w:rsidRDefault="00662D59" w:rsidP="00F7359C">
      <w:pPr>
        <w:widowControl w:val="0"/>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62D59">
        <w:rPr>
          <w:rFonts w:ascii="Times New Roman" w:hAnsi="Times New Roman" w:cs="Times New Roman"/>
          <w:sz w:val="28"/>
          <w:szCs w:val="28"/>
        </w:rPr>
        <w:t>2.7. Целевые показатели (индикаторы) муниципальной программы являются ежегодными измерителями ожидаемых (конечных) результатов реализации муниципальной программы и оценивают выполнение задач муниципальной программы.</w:t>
      </w:r>
    </w:p>
    <w:p w:rsidR="00662D59" w:rsidRPr="00662D59" w:rsidRDefault="00662D59" w:rsidP="00F7359C">
      <w:pPr>
        <w:widowControl w:val="0"/>
        <w:tabs>
          <w:tab w:val="left" w:pos="790"/>
          <w:tab w:val="left" w:pos="1160"/>
        </w:tabs>
        <w:autoSpaceDE w:val="0"/>
        <w:autoSpaceDN w:val="0"/>
        <w:adjustRightInd w:val="0"/>
        <w:spacing w:after="0" w:line="240" w:lineRule="auto"/>
        <w:ind w:firstLine="708"/>
        <w:jc w:val="both"/>
        <w:outlineLvl w:val="1"/>
        <w:rPr>
          <w:rFonts w:ascii="Times New Roman" w:hAnsi="Times New Roman" w:cs="Times New Roman"/>
          <w:sz w:val="28"/>
          <w:szCs w:val="28"/>
        </w:rPr>
      </w:pPr>
      <w:r w:rsidRPr="00662D59">
        <w:rPr>
          <w:rFonts w:ascii="Times New Roman" w:hAnsi="Times New Roman" w:cs="Times New Roman"/>
          <w:sz w:val="28"/>
          <w:szCs w:val="28"/>
        </w:rPr>
        <w:tab/>
        <w:t>Целевые показатели (индикаторы) муниципальной программы должны:</w:t>
      </w:r>
    </w:p>
    <w:p w:rsidR="00662D59" w:rsidRPr="00662D59" w:rsidRDefault="00662D59" w:rsidP="00F7359C">
      <w:pPr>
        <w:widowControl w:val="0"/>
        <w:tabs>
          <w:tab w:val="left" w:pos="0"/>
          <w:tab w:val="left" w:pos="1160"/>
          <w:tab w:val="left" w:pos="502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количественно характеризовать ход реализации, решение основных задач и достижение целей муниципальной программы;</w:t>
      </w:r>
    </w:p>
    <w:p w:rsidR="00662D59" w:rsidRPr="00662D59" w:rsidRDefault="00662D59" w:rsidP="00F7359C">
      <w:pPr>
        <w:widowControl w:val="0"/>
        <w:tabs>
          <w:tab w:val="left" w:pos="0"/>
          <w:tab w:val="left" w:pos="1160"/>
          <w:tab w:val="left" w:pos="502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662D59" w:rsidRPr="00662D59" w:rsidRDefault="00662D59" w:rsidP="00F7359C">
      <w:pPr>
        <w:widowControl w:val="0"/>
        <w:tabs>
          <w:tab w:val="left" w:pos="0"/>
          <w:tab w:val="left" w:pos="1160"/>
          <w:tab w:val="left" w:pos="502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иметь количественное значение;</w:t>
      </w:r>
    </w:p>
    <w:p w:rsidR="00662D59" w:rsidRPr="00662D59" w:rsidRDefault="00662D59" w:rsidP="00F7359C">
      <w:pPr>
        <w:widowControl w:val="0"/>
        <w:tabs>
          <w:tab w:val="left" w:pos="0"/>
          <w:tab w:val="left" w:pos="1160"/>
          <w:tab w:val="left" w:pos="502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непосредственно зависеть от решения основных задач и реализации муниципальной программы;</w:t>
      </w:r>
    </w:p>
    <w:p w:rsidR="00662D59" w:rsidRPr="00662D59" w:rsidRDefault="00662D59" w:rsidP="00F7359C">
      <w:pPr>
        <w:widowControl w:val="0"/>
        <w:tabs>
          <w:tab w:val="left" w:pos="0"/>
          <w:tab w:val="left" w:pos="1160"/>
          <w:tab w:val="left" w:pos="502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662D59">
        <w:rPr>
          <w:rFonts w:ascii="Times New Roman" w:hAnsi="Times New Roman" w:cs="Times New Roman"/>
          <w:sz w:val="28"/>
          <w:szCs w:val="28"/>
        </w:rPr>
        <w:t>оценивать достижение ожидаемых (конечных) результатов реализации муниципальной программы.</w:t>
      </w:r>
    </w:p>
    <w:p w:rsidR="00662D59" w:rsidRPr="00662D59" w:rsidRDefault="00662D59" w:rsidP="00F7359C">
      <w:pPr>
        <w:widowControl w:val="0"/>
        <w:tabs>
          <w:tab w:val="left" w:pos="790"/>
        </w:tabs>
        <w:autoSpaceDE w:val="0"/>
        <w:autoSpaceDN w:val="0"/>
        <w:adjustRightInd w:val="0"/>
        <w:spacing w:after="0" w:line="240" w:lineRule="auto"/>
        <w:jc w:val="both"/>
        <w:outlineLvl w:val="1"/>
        <w:rPr>
          <w:rFonts w:ascii="Times New Roman" w:hAnsi="Times New Roman" w:cs="Times New Roman"/>
          <w:sz w:val="28"/>
          <w:szCs w:val="28"/>
        </w:rPr>
      </w:pPr>
      <w:r w:rsidRPr="00662D59">
        <w:rPr>
          <w:rFonts w:ascii="Times New Roman" w:hAnsi="Times New Roman" w:cs="Times New Roman"/>
          <w:sz w:val="28"/>
          <w:szCs w:val="28"/>
        </w:rPr>
        <w:tab/>
        <w:t xml:space="preserve">Достижение запланированных значений целевых показателей (индикаторов) муниципальной программы (подпрограммы) обеспечивается реализацией основных мероприятий, мероприятий, проектов муниципальной программы. </w:t>
      </w:r>
    </w:p>
    <w:p w:rsidR="00662D59" w:rsidRPr="00662D59" w:rsidRDefault="00662D59" w:rsidP="00F7359C">
      <w:pPr>
        <w:widowControl w:val="0"/>
        <w:tabs>
          <w:tab w:val="left" w:pos="790"/>
        </w:tabs>
        <w:autoSpaceDE w:val="0"/>
        <w:autoSpaceDN w:val="0"/>
        <w:adjustRightInd w:val="0"/>
        <w:spacing w:after="0" w:line="240" w:lineRule="auto"/>
        <w:jc w:val="both"/>
        <w:outlineLvl w:val="1"/>
        <w:rPr>
          <w:rFonts w:ascii="Times New Roman" w:hAnsi="Times New Roman" w:cs="Times New Roman"/>
          <w:sz w:val="28"/>
          <w:szCs w:val="28"/>
        </w:rPr>
      </w:pPr>
      <w:r w:rsidRPr="00662D59">
        <w:rPr>
          <w:rFonts w:ascii="Times New Roman" w:hAnsi="Times New Roman" w:cs="Times New Roman"/>
          <w:sz w:val="28"/>
          <w:szCs w:val="28"/>
        </w:rPr>
        <w:lastRenderedPageBreak/>
        <w:tab/>
      </w:r>
      <w:r w:rsidRPr="00662D59">
        <w:rPr>
          <w:rFonts w:ascii="Times New Roman" w:hAnsi="Times New Roman" w:cs="Times New Roman"/>
          <w:sz w:val="28"/>
          <w:szCs w:val="28"/>
        </w:rPr>
        <w:tab/>
      </w:r>
    </w:p>
    <w:p w:rsidR="00662D59" w:rsidRPr="00662D59" w:rsidRDefault="00662D59" w:rsidP="00F7359C">
      <w:pPr>
        <w:widowControl w:val="0"/>
        <w:tabs>
          <w:tab w:val="left" w:pos="3150"/>
        </w:tabs>
        <w:autoSpaceDE w:val="0"/>
        <w:autoSpaceDN w:val="0"/>
        <w:adjustRightInd w:val="0"/>
        <w:spacing w:after="0" w:line="240" w:lineRule="auto"/>
        <w:jc w:val="center"/>
        <w:outlineLvl w:val="1"/>
        <w:rPr>
          <w:rFonts w:ascii="Times New Roman" w:hAnsi="Times New Roman" w:cs="Times New Roman"/>
          <w:sz w:val="28"/>
          <w:szCs w:val="28"/>
        </w:rPr>
      </w:pPr>
      <w:r w:rsidRPr="00662D59">
        <w:rPr>
          <w:rFonts w:ascii="Times New Roman" w:hAnsi="Times New Roman" w:cs="Times New Roman"/>
          <w:sz w:val="28"/>
          <w:szCs w:val="28"/>
        </w:rPr>
        <w:t>3. Разработка муниципальных программ</w:t>
      </w:r>
    </w:p>
    <w:p w:rsidR="00662D59" w:rsidRPr="00662D59" w:rsidRDefault="00662D59" w:rsidP="00F7359C">
      <w:pPr>
        <w:widowControl w:val="0"/>
        <w:autoSpaceDE w:val="0"/>
        <w:autoSpaceDN w:val="0"/>
        <w:adjustRightInd w:val="0"/>
        <w:spacing w:after="0" w:line="240" w:lineRule="auto"/>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3.1. Муниципальные программы разрабатываются на основании Перечня муниципальных программ муниципального образования Суховское сельское поселение Кировского муниципального района Ленинградской области (далее - Перечня), утверждаемого постановлением администрации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pStyle w:val="ConsPlusNormal"/>
        <w:ind w:firstLine="539"/>
        <w:jc w:val="both"/>
        <w:rPr>
          <w:rFonts w:ascii="Times New Roman" w:hAnsi="Times New Roman" w:cs="Times New Roman"/>
          <w:sz w:val="28"/>
          <w:szCs w:val="28"/>
        </w:rPr>
      </w:pPr>
      <w:r w:rsidRPr="00662D59">
        <w:rPr>
          <w:rFonts w:ascii="Times New Roman" w:hAnsi="Times New Roman" w:cs="Times New Roman"/>
          <w:sz w:val="28"/>
          <w:szCs w:val="28"/>
        </w:rPr>
        <w:t xml:space="preserve">3.2. Проект Перечня формируется </w:t>
      </w:r>
      <w:r w:rsidR="009A615E">
        <w:rPr>
          <w:rFonts w:ascii="Times New Roman" w:hAnsi="Times New Roman" w:cs="Times New Roman"/>
          <w:sz w:val="28"/>
          <w:szCs w:val="28"/>
        </w:rPr>
        <w:t xml:space="preserve"> бухгалтерией </w:t>
      </w:r>
      <w:r w:rsidRPr="00662D59">
        <w:rPr>
          <w:rFonts w:ascii="Times New Roman" w:hAnsi="Times New Roman" w:cs="Times New Roman"/>
          <w:sz w:val="28"/>
          <w:szCs w:val="28"/>
        </w:rPr>
        <w:t>администраци</w:t>
      </w:r>
      <w:r w:rsidR="009A615E">
        <w:rPr>
          <w:rFonts w:ascii="Times New Roman" w:hAnsi="Times New Roman" w:cs="Times New Roman"/>
          <w:sz w:val="28"/>
          <w:szCs w:val="28"/>
        </w:rPr>
        <w:t>и</w:t>
      </w:r>
      <w:r w:rsidR="00A72491">
        <w:rPr>
          <w:rFonts w:ascii="Times New Roman" w:hAnsi="Times New Roman" w:cs="Times New Roman"/>
          <w:sz w:val="28"/>
          <w:szCs w:val="28"/>
        </w:rPr>
        <w:t xml:space="preserve"> </w:t>
      </w:r>
      <w:r w:rsidRPr="00662D59">
        <w:rPr>
          <w:rFonts w:ascii="Times New Roman" w:hAnsi="Times New Roman" w:cs="Times New Roman"/>
          <w:sz w:val="28"/>
          <w:szCs w:val="28"/>
        </w:rPr>
        <w:t xml:space="preserve"> муниципального образования Суховское сельское поселение администрации Кировского муниципального района Ленинградской области совместно со специалистами администрации, ответственными за разработку муниципальных программ в соответствии с вопросами местного значения, установленными Федеральным законом  от 06.10.2003 № </w:t>
      </w:r>
      <w:r w:rsidRPr="00662D59">
        <w:rPr>
          <w:rFonts w:ascii="Times New Roman" w:hAnsi="Times New Roman" w:cs="Times New Roman"/>
          <w:bCs/>
          <w:sz w:val="28"/>
          <w:szCs w:val="28"/>
        </w:rPr>
        <w:t xml:space="preserve">131-ФЗ  «Об общих принципах организации местного самоуправления в Российской Федерации», </w:t>
      </w:r>
      <w:r w:rsidRPr="00662D59">
        <w:rPr>
          <w:rFonts w:ascii="Times New Roman" w:hAnsi="Times New Roman" w:cs="Times New Roman"/>
          <w:sz w:val="28"/>
          <w:szCs w:val="28"/>
        </w:rPr>
        <w:t>с приоритетами социально-экономического развития, определенными стратегией социально-экономического развития Ленинградской области, стратегией социально-экономического развития Кировского муниципального района Ленинградской области и стратегией социально-экономического развития муниципального образования Суховское сельское поселение Кировского муниципального района Ленинградской области, на основании положений федеральных законов и областных законов, предусматривающих реализацию государственных программ, во исполнение отдельных решений Президента Российской Федерации и Правительства Российской Федерации, Губернатора Ленинградской области и Правительства Ленинградской области, а также с учетом предложений  специалистов  администрации муниципального образования Суховское сельское поселение Кировского муниципального района Ленинградской области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3.3. Внесение изменений в Перечень в части дополнения (исключения) муниципальных программ, изменения наименований муниципальных программ производится в установленном порядке до 15 ноября текущего финансового года на основании предложений специалистов  администрации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3.4. Перечень содержит:</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наименования муниципальных программ и подпрограмм;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наименование ответственных исполнителей муниципальных 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3.5. Муниципальные программы, предусмотренные к реализации с очередного финансового года,  утверждаются постановлением администрации муниципального образования Суховское сельское поселение Кировского муниципального района Ленинградской области до 1 декабря текущего финансового года.</w:t>
      </w:r>
    </w:p>
    <w:p w:rsidR="00662D59" w:rsidRPr="00662D59" w:rsidRDefault="00662D59" w:rsidP="00F7359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3.6. Проект постановления администрации муниципального образования </w:t>
      </w:r>
      <w:r w:rsidRPr="00662D59">
        <w:rPr>
          <w:rFonts w:ascii="Times New Roman" w:hAnsi="Times New Roman" w:cs="Times New Roman"/>
          <w:sz w:val="28"/>
          <w:szCs w:val="28"/>
        </w:rPr>
        <w:lastRenderedPageBreak/>
        <w:t xml:space="preserve">Суховское сельское поселение Кировского района Ленинградской области об утверждении муниципальной программы или о внесении изменений в муниципальную программу направляется на согласование в бухгалтерию администрации муниципального образования Суховское сельское поселение Кировского муниципального района Ленинградской области. Рассмотрение, включая подготовку заключений по итогам рассмотрения и согласование проекта постановления администрации муниципального образования Суховское сельское поселение Кировского района Ленинградской области об утверждении муниципальной программы или о внесении изменений в муниципальную программу бухгалтерией администрации муниципального образования Суховское сельское поселение Кировского муниципального района Ленинградской области, осуществляется в течение 10 рабочих дней с даты поступления проекта для проведения финансово-экономической экспертизы; </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3.7. Бухгалтерия администрации муниципального образования Суховское сельское поселение Кировского муниципального района Ленинградской области в срок до 10 рабочих дней готовит заключение по проекту муниципальной программы на предмет:</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соблюдения требований к содержанию муниципальной программы, установленных настоящим Порядком;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соответствия целей и задач муниципальной программы (подпрограмм) приоритетным целям социально-экономического развития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обоснованности предлагаемого исполнителем варианта достижения целей и решения поставленных задач в подпрограммах;</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соответствия мероприятий муниципальной программы (подпрограмм) заявленным целям и задачам, обоснованности и системности программных мероприятий;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наличия количественных и/или качественных показателей, характеризующих достижение целей и решение задач муниципальной программы (подпрограммы);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(подпрограммы);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влияния мероприятий на достижение показателей, предусмотренных в указах Президента Российской Федерации;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соответствия источников финансирования планируемым объемам финансовых ресурсов за счет средств бюджета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соответствия объема расходных обязательств по муниципальной программе на очередной финансовый год и плановый период возможностям доходной части бюджета муниципального образования Суховское сельское поселение Кировского муниципального района Ленинградской области на </w:t>
      </w:r>
      <w:r w:rsidRPr="00662D59">
        <w:rPr>
          <w:rFonts w:ascii="Times New Roman" w:hAnsi="Times New Roman" w:cs="Times New Roman"/>
          <w:sz w:val="28"/>
          <w:szCs w:val="28"/>
        </w:rPr>
        <w:lastRenderedPageBreak/>
        <w:t>данные годы;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662D59">
        <w:rPr>
          <w:rFonts w:ascii="Times New Roman" w:hAnsi="Times New Roman" w:cs="Times New Roman"/>
          <w:sz w:val="28"/>
          <w:szCs w:val="28"/>
        </w:rPr>
        <w:t xml:space="preserve">соответствия направлений расходования финансовых средств муниципальной программы бюджетной </w:t>
      </w:r>
      <w:hyperlink r:id="rId9" w:history="1">
        <w:r w:rsidRPr="00662D59">
          <w:rPr>
            <w:rFonts w:ascii="Times New Roman" w:hAnsi="Times New Roman" w:cs="Times New Roman"/>
            <w:sz w:val="28"/>
            <w:szCs w:val="28"/>
          </w:rPr>
          <w:t>классификации</w:t>
        </w:r>
      </w:hyperlink>
      <w:r w:rsidRPr="00662D59">
        <w:rPr>
          <w:rFonts w:ascii="Times New Roman" w:hAnsi="Times New Roman" w:cs="Times New Roman"/>
          <w:sz w:val="28"/>
          <w:szCs w:val="28"/>
        </w:rPr>
        <w:t xml:space="preserve"> расходов бюджетов Российской Федерации</w:t>
      </w:r>
      <w:r w:rsidRPr="00662D59">
        <w:rPr>
          <w:rFonts w:ascii="Times New Roman" w:hAnsi="Times New Roman" w:cs="Times New Roman"/>
          <w:i/>
          <w:sz w:val="28"/>
          <w:szCs w:val="28"/>
        </w:rPr>
        <w:t>.</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shd w:val="clear" w:color="auto" w:fill="FFFFFF" w:themeFill="background1"/>
        </w:rPr>
        <w:t>3.8.</w:t>
      </w:r>
      <w:r w:rsidRPr="00662D59">
        <w:rPr>
          <w:rFonts w:ascii="Times New Roman" w:hAnsi="Times New Roman" w:cs="Times New Roman"/>
          <w:sz w:val="28"/>
          <w:szCs w:val="28"/>
        </w:rPr>
        <w:t xml:space="preserve"> </w:t>
      </w:r>
      <w:r w:rsidR="00DE479E">
        <w:rPr>
          <w:rFonts w:ascii="Times New Roman" w:hAnsi="Times New Roman" w:cs="Times New Roman"/>
          <w:sz w:val="28"/>
          <w:szCs w:val="28"/>
        </w:rPr>
        <w:t>Бухгалтерии</w:t>
      </w:r>
      <w:r w:rsidRPr="00662D59">
        <w:rPr>
          <w:rFonts w:ascii="Times New Roman" w:hAnsi="Times New Roman" w:cs="Times New Roman"/>
          <w:sz w:val="28"/>
          <w:szCs w:val="28"/>
        </w:rPr>
        <w:t xml:space="preserve"> администрации муниципального образования Суховское сельское поселение Кировского муниципального района Ленинградской области вправе запросить у исполнителя (соисполнителя) дополнительные сведения, необходимые для подготовки заключений.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3.9. В случае подготовки </w:t>
      </w:r>
      <w:r w:rsidR="00DE479E">
        <w:rPr>
          <w:rFonts w:ascii="Times New Roman" w:hAnsi="Times New Roman" w:cs="Times New Roman"/>
          <w:sz w:val="28"/>
          <w:szCs w:val="28"/>
        </w:rPr>
        <w:t>бухгалтерией</w:t>
      </w:r>
      <w:r w:rsidRPr="00662D59">
        <w:rPr>
          <w:rFonts w:ascii="Times New Roman" w:hAnsi="Times New Roman" w:cs="Times New Roman"/>
          <w:sz w:val="28"/>
          <w:szCs w:val="28"/>
        </w:rPr>
        <w:t xml:space="preserve"> администрации муниципального образования Суховское сельское поселение Кировского муниципального района Ленинградской области отрицательного заключения проект муниципальной программы дорабатывается исполнителем (соисполнителем) в соответствии с полученными замечаниями в срок до 5 рабочих  дней со дня получения данного заключения.</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Доработанный проект муниципальной программы направляется в бухгалтери</w:t>
      </w:r>
      <w:r w:rsidR="00DE479E">
        <w:rPr>
          <w:rFonts w:ascii="Times New Roman" w:hAnsi="Times New Roman" w:cs="Times New Roman"/>
          <w:sz w:val="28"/>
          <w:szCs w:val="28"/>
        </w:rPr>
        <w:t>ю</w:t>
      </w:r>
      <w:r w:rsidRPr="00662D59">
        <w:rPr>
          <w:rFonts w:ascii="Times New Roman" w:hAnsi="Times New Roman" w:cs="Times New Roman"/>
          <w:sz w:val="28"/>
          <w:szCs w:val="28"/>
        </w:rPr>
        <w:t xml:space="preserve"> администрации муниципального образования Суховское сельское поселение Кировского муниципального района Ленинградской области для проведения повторной экспертизы с описанием изменений проекта муниципальной программы в ходе его доработки.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Повторная экспертиза проводится в срок не более 5 рабочих дней.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3.10. Проект муниципальной программы, а также проект изменений, вносимых в муниципальную программу, подлежит утверждению после положительного заключения бухгалтерии администрации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3.11. Проект муниципальной программы подлежит публичному обсуждению в форме размещения его на официальном сайте муниципального образования Суховское сельское поселение Кировского муниципального района Ленинградской области в информационно-телекоммуникационной сети Интернет. Срок проведения публичного обсуждения должен составлять не менее 7 (семи) календарных дней. Вынесение проекта муниципальной программы на публичное обсуждение осуществляется ответственным исполнителем.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62D59">
        <w:rPr>
          <w:rFonts w:ascii="Times New Roman" w:hAnsi="Times New Roman" w:cs="Times New Roman"/>
          <w:sz w:val="28"/>
          <w:szCs w:val="28"/>
        </w:rPr>
        <w:t>4. Внесение изменений в муниципальную программу</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4.1. В муниципальную программу (подпрограмму) могут быть внесены изменения в случаях:</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снижения ожидаемых поступлений в бюджет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необходимости включения в муниципальную программу (подпрограмму) дополнительных мероприятий;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необходимости ускорения реализации или досрочного прекращения реализации муниципальной программы (подпрограммы) или ее отдельных </w:t>
      </w:r>
      <w:r w:rsidRPr="00662D59">
        <w:rPr>
          <w:rFonts w:ascii="Times New Roman" w:hAnsi="Times New Roman" w:cs="Times New Roman"/>
          <w:sz w:val="28"/>
          <w:szCs w:val="28"/>
        </w:rPr>
        <w:lastRenderedPageBreak/>
        <w:t xml:space="preserve">мероприятий по результатам оценки эффективности реализации муниципальной программы, установленной </w:t>
      </w:r>
      <w:hyperlink w:anchor="Par208" w:history="1">
        <w:r w:rsidRPr="00662D59">
          <w:rPr>
            <w:rFonts w:ascii="Times New Roman" w:hAnsi="Times New Roman" w:cs="Times New Roman"/>
            <w:sz w:val="28"/>
            <w:szCs w:val="28"/>
          </w:rPr>
          <w:t>разделом 8</w:t>
        </w:r>
      </w:hyperlink>
      <w:r w:rsidRPr="00662D59">
        <w:rPr>
          <w:rFonts w:ascii="Times New Roman" w:hAnsi="Times New Roman" w:cs="Times New Roman"/>
          <w:sz w:val="28"/>
          <w:szCs w:val="28"/>
        </w:rPr>
        <w:t xml:space="preserve"> настоящего Порядка «Порядок проведения и критерии оценки эффективности реализации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необходимости изменения перечня мероприятий муниципальной программы (подпрограммы), сроков и (или) объемов их финансирования в связи с предоставлением из областного и федерального бюджетов средств на их реализацию или изменением объема указанных средств;</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изменения показателей, предусмотренных во исполнение Указов Президента Российской Федерации и стратегии социально-экономического развития Ленинградской области, стратегии социально-экономического развития Кировского муниципального района Ленинградской области и стратегией социально-экономического развития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4.2. Внесение изменений в муниципальную программу путем изложения муниципальной программы в новой редакции не допускается, за исключением  случаев приведения муниципальной программы в соответствие со стратегией социально-экономического развития Кировского муниципального района Ленинградской области, планом мероприятий по реализации стратегии социально-экономического развития Кировского муниципального района Ленинградской области, со стратегией социально-экономического развития муниципального образования Суховскоое сельское поселение Кировского муниципального района Ленинградской области, планом мероприятий по реализации стратегии социально-экономического развития муниципального образования Суховское сельское поселение Кировского муниципального района Ленинградской области или перечнем муниципальных программ муниципального образования Суховское сельское поселение Кировского муниципального района Ленинградской области, изменения структуры муниципальной  программы в соответствии с требованием настоящего Порядка.</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Структурная единица муниципальной программы может быть изложена в новой редакции только в случае внесения существенных изменений. Под существенными изменениями следует понимать изложение более 50 % структурной единицы в новой редакции.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4.3. Внесение изменений в параметры муниципальной программы, относящиеся к завершившемуся финансовому году, не допускается, за исключением случаев приведения целевых показателей (индикаторов) муниципальной программы (подпрограммы) в соответствие с соглашениями, заключенными с региональными органами государственной власти в течение двух месяцев с даты заключения соответствующих соглашений.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При внесении изменений в муниципальную программу должны быть внесены изменения, касающиеся фактических значений целевых показателей (индикаторов) муниципальной программы (при наличии соответствующей информации) и фактических расходов за счет всех источников за отчетный </w:t>
      </w:r>
      <w:r w:rsidRPr="00662D59">
        <w:rPr>
          <w:rFonts w:ascii="Times New Roman" w:hAnsi="Times New Roman" w:cs="Times New Roman"/>
          <w:sz w:val="28"/>
          <w:szCs w:val="28"/>
        </w:rPr>
        <w:lastRenderedPageBreak/>
        <w:t xml:space="preserve">период. </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При формировании сведений о значениях целевых показателей (индикаторов) муниципальной программы указываются:</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для отчетного периода - плановые и фактические значения целевых показателей  при наличии информации о фактических значениях;</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для текущего года и планового периода - плановые значения целевых показателей .</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4.</w:t>
      </w:r>
      <w:r w:rsidR="00DE479E">
        <w:rPr>
          <w:rFonts w:ascii="Times New Roman" w:hAnsi="Times New Roman" w:cs="Times New Roman"/>
          <w:sz w:val="28"/>
          <w:szCs w:val="28"/>
        </w:rPr>
        <w:t>4</w:t>
      </w:r>
      <w:r w:rsidRPr="00662D59">
        <w:rPr>
          <w:rFonts w:ascii="Times New Roman" w:hAnsi="Times New Roman" w:cs="Times New Roman"/>
          <w:sz w:val="28"/>
          <w:szCs w:val="28"/>
        </w:rPr>
        <w:t>. Проект изменений в муниципальную программу (подпрограмму) должен быть согласован с бухгалтерией администрации Суховское сельское  поселение Кировского муниципального района Ленинградской области. Согласование осуществляется в течение 5 рабочих дней со дня поступления проекта изменений в муниципальную программу на согласование.</w:t>
      </w:r>
    </w:p>
    <w:p w:rsidR="00662D59" w:rsidRPr="00662D59" w:rsidRDefault="00DE479E"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62D59" w:rsidRPr="00662D59">
        <w:rPr>
          <w:rFonts w:ascii="Times New Roman" w:hAnsi="Times New Roman" w:cs="Times New Roman"/>
          <w:sz w:val="28"/>
          <w:szCs w:val="28"/>
        </w:rPr>
        <w:t>. В течение финансового года и планового периода в  муниципальные программы могут вноситься следующие изменения:</w:t>
      </w:r>
    </w:p>
    <w:p w:rsidR="00662D59" w:rsidRPr="00662D59" w:rsidRDefault="00DE479E"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62D59" w:rsidRPr="00662D59">
        <w:rPr>
          <w:rFonts w:ascii="Times New Roman" w:hAnsi="Times New Roman" w:cs="Times New Roman"/>
          <w:sz w:val="28"/>
          <w:szCs w:val="28"/>
        </w:rPr>
        <w:t>.1 технические правки, не меняющие цель, объемы бюджетных ассигнований на реализацию  муниципальной программы (подпрограммы);</w:t>
      </w:r>
    </w:p>
    <w:p w:rsidR="00662D59" w:rsidRPr="00662D59" w:rsidRDefault="00DE479E"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62D59" w:rsidRPr="00662D59">
        <w:rPr>
          <w:rFonts w:ascii="Times New Roman" w:hAnsi="Times New Roman" w:cs="Times New Roman"/>
          <w:sz w:val="28"/>
          <w:szCs w:val="28"/>
        </w:rPr>
        <w:t>.2 перераспределение бюджетных ассигнований между мероприятиями муниципальной программы (подпрограмм);</w:t>
      </w:r>
    </w:p>
    <w:p w:rsidR="00662D59" w:rsidRPr="00662D59" w:rsidRDefault="00DE479E"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62D59" w:rsidRPr="00662D59">
        <w:rPr>
          <w:rFonts w:ascii="Times New Roman" w:hAnsi="Times New Roman" w:cs="Times New Roman"/>
          <w:sz w:val="28"/>
          <w:szCs w:val="28"/>
        </w:rPr>
        <w:t>.3 изменение мероприятий муниципальной программы без изменения общего объема бюджетных ассигнований на их реализацию.</w:t>
      </w:r>
    </w:p>
    <w:p w:rsidR="00662D59" w:rsidRPr="00662D59" w:rsidRDefault="00DE479E"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662D59" w:rsidRPr="00662D59">
        <w:rPr>
          <w:rFonts w:ascii="Times New Roman" w:hAnsi="Times New Roman" w:cs="Times New Roman"/>
          <w:sz w:val="28"/>
          <w:szCs w:val="28"/>
        </w:rPr>
        <w:t>. При внесении изменений в части дополнения подпрограммы мероприятием, реализация которого запланирована на текущий финансовый год, к проекту изменений подпрограммы прикладывается план мероприятий с указанием сроков их реализации, обеспечивающий исполнение мероприятий.</w:t>
      </w:r>
    </w:p>
    <w:p w:rsidR="00662D59" w:rsidRPr="00662D59" w:rsidRDefault="00DE479E"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662D59" w:rsidRPr="00662D59">
        <w:rPr>
          <w:rFonts w:ascii="Times New Roman" w:hAnsi="Times New Roman" w:cs="Times New Roman"/>
          <w:sz w:val="28"/>
          <w:szCs w:val="28"/>
        </w:rPr>
        <w:t>. Внесенные изменения в перечень мероприятий подпрограммы, сроки и (или) объемы их финансирования на текущий финансовый год и плановый период вступают в силу после опубликования постановления о внесении изменения в муниципальную программу администрации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662D59">
        <w:rPr>
          <w:rFonts w:ascii="Times New Roman" w:hAnsi="Times New Roman" w:cs="Times New Roman"/>
          <w:sz w:val="28"/>
          <w:szCs w:val="28"/>
        </w:rPr>
        <w:t>5. Финансовое обеспечение реализации муниципальных 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5.1. Утвержденная муниципальная программа реализуется за счет средств бюджета муниципального образования Суховское сельское поселение Кировского муниципального района Ленинградской области в объемах, установленных решением совета депутатов муниципального образования Суховское сельское поселение Кировского муниципального района Ленинградской области  «О бюджете муниципального образования Суховское сельское поселение Кировского  муниципального района Ленинградской области на текущий финансовый год и плановый период»  и за счет средств иных привлекаемых для реализации муниципальной программы источников. </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5.2. Финансирование из бюджета муниципального образования Суховское сельское поселение Кировского муниципального района Ленинградской области муниципальной программы, утвержденной в текущем финансовом году после принятия решения совета депутатов Кировского </w:t>
      </w:r>
      <w:r w:rsidRPr="00662D59">
        <w:rPr>
          <w:rFonts w:ascii="Times New Roman" w:hAnsi="Times New Roman" w:cs="Times New Roman"/>
          <w:sz w:val="28"/>
          <w:szCs w:val="28"/>
        </w:rPr>
        <w:lastRenderedPageBreak/>
        <w:t>муниципального района Ленинградской области  «О бюджете муниципального образования Суховское сельское поселение Кировского муниципального района Ленинградской области на очередной финансовый год и плановый период», осуществляется с первого года планового периода.</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5.3. Объем бюджетных ассигнований на реализацию мероприятий подпрограммы в плановом периоде может быть скорректирован с учетом представленного решения  о перераспределении бюджетных ассигнований, направляемых на финансовое обеспечение муниципальных программ, по решению совета депутатов муниципального образования Суховское сельское поселение Кировского муниципального района Ленинградской области, в соответствии с которым  корректируется муниципальная программа.</w:t>
      </w:r>
    </w:p>
    <w:p w:rsidR="00662D59" w:rsidRPr="00662D59" w:rsidRDefault="00662D59" w:rsidP="00F7359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662D59">
        <w:rPr>
          <w:rFonts w:ascii="Times New Roman" w:hAnsi="Times New Roman" w:cs="Times New Roman"/>
          <w:sz w:val="28"/>
          <w:szCs w:val="28"/>
        </w:rPr>
        <w:t>6. Управление реализацией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6.1. Текущее управление реализацией муниципальной программы осуществляется ответственным исполнителем.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6.2. Ответственный исполнитель муниципальной программы организует работу, направленную на:</w:t>
      </w:r>
    </w:p>
    <w:p w:rsidR="00662D59" w:rsidRPr="00662D59" w:rsidRDefault="00662D59" w:rsidP="00F7359C">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6.2.1 организацию управления муниципальной программой;</w:t>
      </w:r>
    </w:p>
    <w:p w:rsidR="00662D59" w:rsidRPr="00662D59" w:rsidRDefault="00662D59" w:rsidP="00F7359C">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6.2.2 создание, при необходимости, комиссии, рабочей группы по управлению муниципальной программой;</w:t>
      </w:r>
    </w:p>
    <w:p w:rsidR="00662D59" w:rsidRPr="00662D59" w:rsidRDefault="00662D59" w:rsidP="00F7359C">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6.2.3 реализацию муниципальной программы, координацию деятельности участников муниципальной программы в процессе ее реализации, подготовку предложений о внесении изменений в муниципальную программу;</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6.2.4 достижение целей, задач и конечных результатов муниципальной программы</w:t>
      </w:r>
      <w:bookmarkStart w:id="0" w:name="Par161"/>
      <w:bookmarkStart w:id="1" w:name="Par172"/>
      <w:bookmarkEnd w:id="0"/>
      <w:bookmarkEnd w:id="1"/>
      <w:r w:rsidRPr="00662D59">
        <w:rPr>
          <w:rFonts w:ascii="Times New Roman" w:hAnsi="Times New Roman" w:cs="Times New Roman"/>
          <w:sz w:val="28"/>
          <w:szCs w:val="28"/>
        </w:rPr>
        <w:t>;</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6.2.5 рассмотрение предложений соисполнителей о корректировке муниципальной программы и принятия соответствующего решения;</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6.2.6  проведение оценки эффективности муниципальной программы и подготовки отчета о ходе реализации и оценке эффективности муниципальной программы, представление отчета в </w:t>
      </w:r>
      <w:r w:rsidR="00A30E9D">
        <w:rPr>
          <w:rFonts w:ascii="Times New Roman" w:hAnsi="Times New Roman" w:cs="Times New Roman"/>
          <w:sz w:val="28"/>
          <w:szCs w:val="28"/>
        </w:rPr>
        <w:t>бухгалтерию</w:t>
      </w:r>
      <w:r w:rsidRPr="00662D59">
        <w:rPr>
          <w:rFonts w:ascii="Times New Roman" w:hAnsi="Times New Roman" w:cs="Times New Roman"/>
          <w:sz w:val="28"/>
          <w:szCs w:val="28"/>
        </w:rPr>
        <w:t xml:space="preserve"> администрации муниципального образования Суховское сельское поселение Кировского муниципального района Ленинградской области.</w:t>
      </w:r>
    </w:p>
    <w:p w:rsidR="00662D59" w:rsidRPr="00662D59" w:rsidRDefault="00662D59" w:rsidP="00F7359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662D59">
        <w:rPr>
          <w:rFonts w:ascii="Times New Roman" w:hAnsi="Times New Roman" w:cs="Times New Roman"/>
          <w:sz w:val="28"/>
          <w:szCs w:val="28"/>
        </w:rPr>
        <w:t>7. Контроль и отчетность при реализации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7.1. Контроль за реализацией муниципальной программы осуществляется   ответственным исполнителем.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7.2. С целью контроля за реализацией муниципальной программы   ответственный исполнитель один раз в квартал до 15 числа месяца, следующего за отчетным кварталом, направляет в бухгалтерию администрации муниципального образования Суховское сельское поселение Кировского муниципального района Ленинградской области оперативный отчет, который содержит:</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7.2.1 информацию о реализации мероприятий муниципальной программы </w:t>
      </w:r>
      <w:r w:rsidRPr="00662D59">
        <w:rPr>
          <w:rFonts w:ascii="Times New Roman" w:hAnsi="Times New Roman" w:cs="Times New Roman"/>
          <w:sz w:val="28"/>
          <w:szCs w:val="28"/>
        </w:rPr>
        <w:lastRenderedPageBreak/>
        <w:t>с указанием объемов и источников финансирования с нарастающим итогом с начала года по форме согласно приложению № 7 к настоящему Порядку.</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7.2.2 анализ причин несвоевременного выполнения программных мероприятий.</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w:t>
      </w:r>
      <w:r w:rsidR="00A41407">
        <w:rPr>
          <w:rFonts w:ascii="Times New Roman" w:hAnsi="Times New Roman" w:cs="Times New Roman"/>
          <w:sz w:val="28"/>
          <w:szCs w:val="28"/>
        </w:rPr>
        <w:t>3</w:t>
      </w:r>
      <w:r w:rsidRPr="00662D59">
        <w:rPr>
          <w:rFonts w:ascii="Times New Roman" w:hAnsi="Times New Roman" w:cs="Times New Roman"/>
          <w:sz w:val="28"/>
          <w:szCs w:val="28"/>
        </w:rPr>
        <w:t>. Ответственный исполнитель  ежегодно готовит годовой отчет о реализации муниципальной программы и оценку результатов реализации муниципальной программы по формам согласно приложениям  № 7 и № 8 к настоящему Порядку и до 1 марта года, следующего за отчетным, представляет его в бухгалтерии администрации муниципального образования Суховское сельское поселение Кировского муниципального района Ленинградской области для оценки эффективности реализации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w:t>
      </w:r>
      <w:r w:rsidR="00A41407">
        <w:rPr>
          <w:rFonts w:ascii="Times New Roman" w:hAnsi="Times New Roman" w:cs="Times New Roman"/>
          <w:sz w:val="28"/>
          <w:szCs w:val="28"/>
        </w:rPr>
        <w:t>4</w:t>
      </w:r>
      <w:r w:rsidRPr="00662D59">
        <w:rPr>
          <w:rFonts w:ascii="Times New Roman" w:hAnsi="Times New Roman" w:cs="Times New Roman"/>
          <w:sz w:val="28"/>
          <w:szCs w:val="28"/>
        </w:rPr>
        <w:t>. Не позднее 1 апреля года, следующего за отчетным годом, бухгалтерию администрации муниципального образования Суховское сельское поселение Кировского муниципального района Ленинградской области готовит годовой комплексный отчет о ходе реализации муниципальных программ и размещает его на официальном сайте администрации муниципального образования Суховское сельское поселение Кировского муниципального района Ленинградской области в сети Интернет.</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w:t>
      </w:r>
      <w:r w:rsidR="00A41407">
        <w:rPr>
          <w:rFonts w:ascii="Times New Roman" w:hAnsi="Times New Roman" w:cs="Times New Roman"/>
          <w:sz w:val="28"/>
          <w:szCs w:val="28"/>
        </w:rPr>
        <w:t>5</w:t>
      </w:r>
      <w:r w:rsidRPr="00662D59">
        <w:rPr>
          <w:rFonts w:ascii="Times New Roman" w:hAnsi="Times New Roman" w:cs="Times New Roman"/>
          <w:sz w:val="28"/>
          <w:szCs w:val="28"/>
        </w:rPr>
        <w:t>. Годовой и итоговый отчет о реализации муниципальной программы должны содержать аналитическую записку, в которой указываются:</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сведения об основных результатах реализации муниципальных программ за отчетный период;</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сведения о степени соответствия установленных и достигнутых целевых индикаторов и показателей муниципальных программ за отчетный год; </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общий объем фактически произведенных расходов, всего и в том числе по источникам финансирования;</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сведения о выполнении расходных обязательств муниципального образования, связанных с реализацией муниципальных 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оценку деятельности ответственных исполнителей в части, касающейся реализации муниципальных 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7.</w:t>
      </w:r>
      <w:r w:rsidR="00A41407">
        <w:rPr>
          <w:rFonts w:ascii="Times New Roman" w:hAnsi="Times New Roman" w:cs="Times New Roman"/>
          <w:sz w:val="28"/>
          <w:szCs w:val="28"/>
        </w:rPr>
        <w:t>6</w:t>
      </w:r>
      <w:r w:rsidRPr="00662D59">
        <w:rPr>
          <w:rFonts w:ascii="Times New Roman" w:hAnsi="Times New Roman" w:cs="Times New Roman"/>
          <w:sz w:val="28"/>
          <w:szCs w:val="28"/>
        </w:rPr>
        <w:t>. Муниципальная программа и изменения к ней</w:t>
      </w:r>
      <w:r w:rsidR="00A41407">
        <w:rPr>
          <w:rFonts w:ascii="Times New Roman" w:hAnsi="Times New Roman" w:cs="Times New Roman"/>
          <w:sz w:val="28"/>
          <w:szCs w:val="28"/>
        </w:rPr>
        <w:t>, итоговый отчет</w:t>
      </w:r>
      <w:r w:rsidRPr="00662D59">
        <w:rPr>
          <w:rFonts w:ascii="Times New Roman" w:hAnsi="Times New Roman" w:cs="Times New Roman"/>
          <w:sz w:val="28"/>
          <w:szCs w:val="28"/>
        </w:rPr>
        <w:t xml:space="preserve"> подлежат размещению на официальном сайте администрации муниципального образования Суховское сельское поселение Кировского муниципального района Ленинградской области в информационно-телекоммуникационной сети Интернет</w:t>
      </w:r>
      <w:r w:rsidR="00A41407">
        <w:rPr>
          <w:rFonts w:ascii="Times New Roman" w:hAnsi="Times New Roman" w:cs="Times New Roman"/>
          <w:sz w:val="28"/>
          <w:szCs w:val="28"/>
        </w:rPr>
        <w:t>.</w:t>
      </w:r>
    </w:p>
    <w:p w:rsidR="00662D59" w:rsidRPr="00662D59" w:rsidRDefault="00662D59" w:rsidP="00F7359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62D59">
        <w:rPr>
          <w:rFonts w:ascii="Times New Roman" w:hAnsi="Times New Roman" w:cs="Times New Roman"/>
          <w:sz w:val="28"/>
          <w:szCs w:val="28"/>
        </w:rPr>
        <w:t>8. Порядок проведения и критерии оценки эффективности</w:t>
      </w:r>
    </w:p>
    <w:p w:rsidR="00662D59" w:rsidRPr="00662D59" w:rsidRDefault="00662D59" w:rsidP="00F7359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62D59">
        <w:rPr>
          <w:rFonts w:ascii="Times New Roman" w:hAnsi="Times New Roman" w:cs="Times New Roman"/>
          <w:sz w:val="28"/>
          <w:szCs w:val="28"/>
        </w:rPr>
        <w:t>реализации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8.1.  По каждой муниципальной программе ежегодно, а также по итогам ее завершения проводится оценка эффективности ее реализации.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8.2. Оценка эффективности реализации муниципальной программы </w:t>
      </w:r>
      <w:r w:rsidRPr="00662D59">
        <w:rPr>
          <w:rFonts w:ascii="Times New Roman" w:hAnsi="Times New Roman" w:cs="Times New Roman"/>
          <w:sz w:val="28"/>
          <w:szCs w:val="28"/>
        </w:rPr>
        <w:lastRenderedPageBreak/>
        <w:t>осуществляется бухгалтерией администрации муниципального образования Суховское сельское поселение Кировского муниципального района Ленинградской области на основании годового (итогового) отчета о реализации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8.3. Подготовка заключения об оценке эффективности реализации муниципальной программы осуществляется  бухгалтерией администрации муниципального образования Суховское сельское поселение  Кировского муниципального района Ленинградской области в течение 14 дней с  даты  поступления годового (итогового) отчета о реализации муниципальной 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 xml:space="preserve">8.4. Оценка эффективности реализации муниципальной программы проводится в соответствии с </w:t>
      </w:r>
      <w:hyperlink w:anchor="Par718" w:history="1">
        <w:r w:rsidRPr="00662D59">
          <w:rPr>
            <w:rFonts w:ascii="Times New Roman" w:hAnsi="Times New Roman" w:cs="Times New Roman"/>
            <w:sz w:val="28"/>
            <w:szCs w:val="28"/>
          </w:rPr>
          <w:t>Методикой</w:t>
        </w:r>
      </w:hyperlink>
      <w:r w:rsidRPr="00662D59">
        <w:rPr>
          <w:rFonts w:ascii="Times New Roman" w:hAnsi="Times New Roman" w:cs="Times New Roman"/>
          <w:sz w:val="28"/>
          <w:szCs w:val="28"/>
        </w:rPr>
        <w:t xml:space="preserve"> оценки эффективности реализации муниципальной программы (приложение № 10 к настоящему Порядку).</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8.5. По итогам оценки эффективности реализации муниципальной программы бухгалтерия администрации муниципального образования Суховское сельское поселение Кировского муниципального района Ленинградской области подготавливает соответствующее заключение и направляет  исполнителю муниципальной программы, а также формирует рейтинг эффективности реализации муниципальных программ.</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Муниципальные программы включаются в рейтинг и нумеруются в порядке убывания оценки эффективности.</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8.6. По результатам оценки эффективности реализации муниципальной программы ответственный исполнитель инициирует рассмотрение вопроса:</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8.6.1 о целесообразности сохранения и продолжения реализации муниципальной программы (подпрограммы);</w:t>
      </w:r>
    </w:p>
    <w:p w:rsidR="00662D59" w:rsidRP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8.6.2 о сокращении (увеличении) начиная с очередного финансового года бюджетных ассигнований на реализацию муниципальной программы (подпрограммы);</w:t>
      </w:r>
    </w:p>
    <w:p w:rsidR="00662D59" w:rsidRDefault="00662D59"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D59">
        <w:rPr>
          <w:rFonts w:ascii="Times New Roman" w:hAnsi="Times New Roman" w:cs="Times New Roman"/>
          <w:sz w:val="28"/>
          <w:szCs w:val="28"/>
        </w:rPr>
        <w:t>8.6.3 о досрочном прекращении реализации муниципальной программы (подпрограммы).</w:t>
      </w: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59C" w:rsidRDefault="00F7359C" w:rsidP="00F735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П</w:t>
      </w:r>
      <w:r w:rsidRPr="00662D59">
        <w:rPr>
          <w:rFonts w:ascii="Times New Roman" w:hAnsi="Times New Roman" w:cs="Times New Roman"/>
          <w:sz w:val="28"/>
          <w:szCs w:val="28"/>
        </w:rPr>
        <w:t>риложение № 1 к Порядку</w:t>
      </w:r>
    </w:p>
    <w:p w:rsidR="00662D59" w:rsidRPr="00662D59" w:rsidRDefault="00662D59" w:rsidP="00662D59">
      <w:pPr>
        <w:widowControl w:val="0"/>
        <w:tabs>
          <w:tab w:val="left" w:pos="3420"/>
        </w:tabs>
        <w:autoSpaceDE w:val="0"/>
        <w:autoSpaceDN w:val="0"/>
        <w:adjustRightInd w:val="0"/>
        <w:jc w:val="center"/>
        <w:rPr>
          <w:rFonts w:ascii="Times New Roman" w:hAnsi="Times New Roman" w:cs="Times New Roman"/>
          <w:sz w:val="28"/>
          <w:szCs w:val="28"/>
        </w:rPr>
      </w:pPr>
      <w:bookmarkStart w:id="2" w:name="Par231"/>
      <w:bookmarkEnd w:id="2"/>
      <w:r w:rsidRPr="00662D59">
        <w:rPr>
          <w:rFonts w:ascii="Times New Roman" w:hAnsi="Times New Roman" w:cs="Times New Roman"/>
          <w:sz w:val="28"/>
          <w:szCs w:val="28"/>
        </w:rPr>
        <w:t>Форма</w:t>
      </w:r>
    </w:p>
    <w:p w:rsidR="00662D59" w:rsidRPr="00662D59" w:rsidRDefault="00662D59" w:rsidP="00662D59">
      <w:pPr>
        <w:widowControl w:val="0"/>
        <w:autoSpaceDE w:val="0"/>
        <w:autoSpaceDN w:val="0"/>
        <w:adjustRightInd w:val="0"/>
        <w:jc w:val="center"/>
        <w:rPr>
          <w:rFonts w:ascii="Times New Roman" w:hAnsi="Times New Roman" w:cs="Times New Roman"/>
          <w:sz w:val="28"/>
          <w:szCs w:val="28"/>
        </w:rPr>
      </w:pPr>
      <w:r w:rsidRPr="00662D59">
        <w:rPr>
          <w:rFonts w:ascii="Times New Roman" w:hAnsi="Times New Roman" w:cs="Times New Roman"/>
          <w:sz w:val="28"/>
          <w:szCs w:val="28"/>
        </w:rPr>
        <w:t xml:space="preserve">паспорта муниципальной программы  </w:t>
      </w:r>
    </w:p>
    <w:tbl>
      <w:tblPr>
        <w:tblW w:w="0" w:type="auto"/>
        <w:tblInd w:w="62" w:type="dxa"/>
        <w:tblLayout w:type="fixed"/>
        <w:tblCellMar>
          <w:top w:w="102" w:type="dxa"/>
          <w:left w:w="62" w:type="dxa"/>
          <w:bottom w:w="102" w:type="dxa"/>
          <w:right w:w="62" w:type="dxa"/>
        </w:tblCellMar>
        <w:tblLook w:val="0000"/>
      </w:tblPr>
      <w:tblGrid>
        <w:gridCol w:w="4976"/>
        <w:gridCol w:w="3828"/>
      </w:tblGrid>
      <w:tr w:rsidR="00662D59" w:rsidRPr="00662D59" w:rsidTr="00662D59">
        <w:trPr>
          <w:trHeight w:val="327"/>
        </w:trPr>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Наименование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Сроки реализации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Ответственный исполнитель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rPr>
          <w:trHeight w:val="591"/>
        </w:trPr>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Соисполнители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tabs>
                <w:tab w:val="left" w:pos="1390"/>
              </w:tabs>
              <w:rPr>
                <w:rFonts w:ascii="Times New Roman" w:hAnsi="Times New Roman" w:cs="Times New Roman"/>
                <w:sz w:val="28"/>
                <w:szCs w:val="28"/>
              </w:rPr>
            </w:pPr>
          </w:p>
        </w:tc>
      </w:tr>
      <w:tr w:rsidR="00662D59" w:rsidRPr="00662D59" w:rsidTr="00662D59">
        <w:trPr>
          <w:trHeight w:val="433"/>
        </w:trPr>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Участники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Цель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Задачи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pStyle w:val="af"/>
              <w:autoSpaceDE w:val="0"/>
              <w:autoSpaceDN w:val="0"/>
              <w:adjustRightInd w:val="0"/>
              <w:ind w:left="0"/>
              <w:rPr>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Ожидаемые (конечные) результаты реализации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Подпрограммы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Проекты, реализуемые в рамках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4976"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Финансовое обеспечение муниципальной программы - всего,</w:t>
            </w:r>
          </w:p>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в том числе по годам реализации</w:t>
            </w:r>
          </w:p>
        </w:tc>
        <w:tc>
          <w:tcPr>
            <w:tcW w:w="3828"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bl>
    <w:p w:rsidR="00234BB1" w:rsidRDefault="00234BB1"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r w:rsidRPr="00662D59">
        <w:rPr>
          <w:rFonts w:ascii="Times New Roman" w:hAnsi="Times New Roman" w:cs="Times New Roman"/>
          <w:sz w:val="28"/>
          <w:szCs w:val="28"/>
        </w:rPr>
        <w:lastRenderedPageBreak/>
        <w:t>Приложение № 2 к Порядку</w:t>
      </w:r>
    </w:p>
    <w:p w:rsidR="00662D59" w:rsidRPr="00662D59" w:rsidRDefault="00662D59" w:rsidP="00662D59">
      <w:pPr>
        <w:widowControl w:val="0"/>
        <w:autoSpaceDE w:val="0"/>
        <w:autoSpaceDN w:val="0"/>
        <w:adjustRightInd w:val="0"/>
        <w:jc w:val="center"/>
        <w:rPr>
          <w:rFonts w:ascii="Times New Roman" w:hAnsi="Times New Roman" w:cs="Times New Roman"/>
          <w:sz w:val="28"/>
          <w:szCs w:val="28"/>
        </w:rPr>
      </w:pPr>
      <w:bookmarkStart w:id="3" w:name="Par284"/>
      <w:bookmarkEnd w:id="3"/>
    </w:p>
    <w:p w:rsidR="00662D59" w:rsidRPr="00662D59" w:rsidRDefault="00662D59" w:rsidP="00662D59">
      <w:pPr>
        <w:widowControl w:val="0"/>
        <w:autoSpaceDE w:val="0"/>
        <w:autoSpaceDN w:val="0"/>
        <w:adjustRightInd w:val="0"/>
        <w:jc w:val="center"/>
        <w:rPr>
          <w:rFonts w:ascii="Times New Roman" w:hAnsi="Times New Roman" w:cs="Times New Roman"/>
          <w:sz w:val="28"/>
          <w:szCs w:val="28"/>
        </w:rPr>
      </w:pPr>
      <w:r w:rsidRPr="00662D59">
        <w:rPr>
          <w:rFonts w:ascii="Times New Roman" w:hAnsi="Times New Roman" w:cs="Times New Roman"/>
          <w:sz w:val="28"/>
          <w:szCs w:val="28"/>
        </w:rPr>
        <w:t>Форма</w:t>
      </w:r>
    </w:p>
    <w:p w:rsidR="00662D59" w:rsidRPr="00662D59" w:rsidRDefault="00662D59" w:rsidP="00662D59">
      <w:pPr>
        <w:widowControl w:val="0"/>
        <w:autoSpaceDE w:val="0"/>
        <w:autoSpaceDN w:val="0"/>
        <w:adjustRightInd w:val="0"/>
        <w:jc w:val="center"/>
        <w:rPr>
          <w:rFonts w:ascii="Times New Roman" w:hAnsi="Times New Roman" w:cs="Times New Roman"/>
          <w:sz w:val="28"/>
          <w:szCs w:val="28"/>
        </w:rPr>
      </w:pPr>
      <w:r w:rsidRPr="00662D59">
        <w:rPr>
          <w:rFonts w:ascii="Times New Roman" w:hAnsi="Times New Roman" w:cs="Times New Roman"/>
          <w:sz w:val="28"/>
          <w:szCs w:val="28"/>
        </w:rPr>
        <w:t xml:space="preserve">паспорта подпрограммы муниципальной программы </w:t>
      </w:r>
    </w:p>
    <w:tbl>
      <w:tblPr>
        <w:tblW w:w="8789" w:type="dxa"/>
        <w:tblInd w:w="62" w:type="dxa"/>
        <w:tblLayout w:type="fixed"/>
        <w:tblCellMar>
          <w:top w:w="102" w:type="dxa"/>
          <w:left w:w="62" w:type="dxa"/>
          <w:bottom w:w="102" w:type="dxa"/>
          <w:right w:w="62" w:type="dxa"/>
        </w:tblCellMar>
        <w:tblLook w:val="0000"/>
      </w:tblPr>
      <w:tblGrid>
        <w:gridCol w:w="5670"/>
        <w:gridCol w:w="3119"/>
      </w:tblGrid>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Наименование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highlight w:val="yellow"/>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Сроки реализации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highlight w:val="yellow"/>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Ответственный исполнитель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Участники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highlight w:val="yellow"/>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Цель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Задачи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pStyle w:val="af"/>
              <w:tabs>
                <w:tab w:val="left" w:pos="199"/>
              </w:tabs>
              <w:autoSpaceDE w:val="0"/>
              <w:autoSpaceDN w:val="0"/>
              <w:adjustRightInd w:val="0"/>
              <w:ind w:left="0"/>
              <w:rPr>
                <w:sz w:val="28"/>
                <w:szCs w:val="28"/>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Ожидаемые (конечные) результаты реализации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pStyle w:val="af"/>
              <w:tabs>
                <w:tab w:val="left" w:pos="199"/>
              </w:tabs>
              <w:autoSpaceDE w:val="0"/>
              <w:autoSpaceDN w:val="0"/>
              <w:adjustRightInd w:val="0"/>
              <w:ind w:left="0"/>
              <w:rPr>
                <w:sz w:val="28"/>
                <w:szCs w:val="28"/>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Проекты, реализуемые в рамках подпрограммы</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pStyle w:val="af"/>
              <w:tabs>
                <w:tab w:val="left" w:pos="199"/>
              </w:tabs>
              <w:autoSpaceDE w:val="0"/>
              <w:autoSpaceDN w:val="0"/>
              <w:adjustRightInd w:val="0"/>
              <w:ind w:left="0"/>
              <w:rPr>
                <w:sz w:val="28"/>
                <w:szCs w:val="28"/>
              </w:rPr>
            </w:pPr>
          </w:p>
        </w:tc>
      </w:tr>
      <w:tr w:rsidR="00662D59" w:rsidRPr="00662D59" w:rsidTr="00662D59">
        <w:tc>
          <w:tcPr>
            <w:tcW w:w="5670"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r w:rsidRPr="00662D59">
              <w:rPr>
                <w:rFonts w:ascii="Times New Roman" w:hAnsi="Times New Roman" w:cs="Times New Roman"/>
                <w:sz w:val="28"/>
                <w:szCs w:val="28"/>
              </w:rPr>
              <w:t>Финансовое обеспечение подпрограммы - всего, в том числе по годам реализации</w:t>
            </w:r>
          </w:p>
        </w:tc>
        <w:tc>
          <w:tcPr>
            <w:tcW w:w="3119" w:type="dxa"/>
            <w:tcBorders>
              <w:top w:val="single" w:sz="4" w:space="0" w:color="auto"/>
              <w:left w:val="single" w:sz="4" w:space="0" w:color="auto"/>
              <w:bottom w:val="single" w:sz="4" w:space="0" w:color="auto"/>
              <w:right w:val="single" w:sz="4" w:space="0" w:color="auto"/>
            </w:tcBorders>
          </w:tcPr>
          <w:p w:rsidR="00662D59" w:rsidRPr="00662D59" w:rsidRDefault="00662D59" w:rsidP="00662D59">
            <w:pPr>
              <w:autoSpaceDE w:val="0"/>
              <w:autoSpaceDN w:val="0"/>
              <w:adjustRightInd w:val="0"/>
              <w:rPr>
                <w:rFonts w:ascii="Times New Roman" w:hAnsi="Times New Roman" w:cs="Times New Roman"/>
                <w:sz w:val="28"/>
                <w:szCs w:val="28"/>
              </w:rPr>
            </w:pPr>
          </w:p>
        </w:tc>
      </w:tr>
    </w:tbl>
    <w:p w:rsidR="00662D59" w:rsidRPr="00662D59" w:rsidRDefault="00662D59" w:rsidP="00662D59">
      <w:pPr>
        <w:widowControl w:val="0"/>
        <w:autoSpaceDE w:val="0"/>
        <w:autoSpaceDN w:val="0"/>
        <w:adjustRightInd w:val="0"/>
        <w:jc w:val="center"/>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outlineLvl w:val="1"/>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outlineLvl w:val="1"/>
        <w:rPr>
          <w:rFonts w:ascii="Times New Roman" w:hAnsi="Times New Roman" w:cs="Times New Roman"/>
          <w:sz w:val="28"/>
          <w:szCs w:val="28"/>
        </w:rPr>
      </w:pPr>
    </w:p>
    <w:p w:rsidR="00662D59" w:rsidRPr="00662D59" w:rsidRDefault="00662D59" w:rsidP="00662D59">
      <w:pPr>
        <w:widowControl w:val="0"/>
        <w:autoSpaceDE w:val="0"/>
        <w:autoSpaceDN w:val="0"/>
        <w:adjustRightInd w:val="0"/>
        <w:jc w:val="center"/>
        <w:rPr>
          <w:rFonts w:ascii="Times New Roman" w:hAnsi="Times New Roman" w:cs="Times New Roman"/>
          <w:sz w:val="28"/>
          <w:szCs w:val="28"/>
        </w:rPr>
        <w:sectPr w:rsidR="00662D59" w:rsidRPr="00662D59" w:rsidSect="00662D59">
          <w:headerReference w:type="default" r:id="rId10"/>
          <w:footerReference w:type="even" r:id="rId11"/>
          <w:footerReference w:type="default" r:id="rId12"/>
          <w:pgSz w:w="11906" w:h="16838"/>
          <w:pgMar w:top="851" w:right="851" w:bottom="851" w:left="1418" w:header="709" w:footer="709" w:gutter="0"/>
          <w:cols w:space="708"/>
          <w:titlePg/>
          <w:docGrid w:linePitch="360"/>
        </w:sectPr>
      </w:pPr>
    </w:p>
    <w:p w:rsidR="00662D59" w:rsidRPr="00662D59" w:rsidRDefault="00662D59" w:rsidP="00662D59">
      <w:pPr>
        <w:widowControl w:val="0"/>
        <w:ind w:firstLine="11057"/>
        <w:jc w:val="right"/>
        <w:rPr>
          <w:rFonts w:ascii="Times New Roman" w:hAnsi="Times New Roman" w:cs="Times New Roman"/>
          <w:sz w:val="28"/>
          <w:szCs w:val="28"/>
        </w:rPr>
      </w:pPr>
      <w:bookmarkStart w:id="4" w:name="Par339"/>
      <w:bookmarkEnd w:id="4"/>
      <w:r w:rsidRPr="00662D5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662D59">
        <w:rPr>
          <w:rFonts w:ascii="Times New Roman" w:hAnsi="Times New Roman" w:cs="Times New Roman"/>
          <w:sz w:val="28"/>
          <w:szCs w:val="28"/>
        </w:rPr>
        <w:t>№ 3 к Порядку</w:t>
      </w:r>
    </w:p>
    <w:p w:rsidR="00662D59" w:rsidRPr="00C6522A" w:rsidRDefault="00662D59" w:rsidP="00662D59">
      <w:pPr>
        <w:widowControl w:val="0"/>
        <w:spacing w:after="0" w:line="240" w:lineRule="auto"/>
        <w:jc w:val="center"/>
        <w:rPr>
          <w:rFonts w:ascii="Times New Roman" w:hAnsi="Times New Roman" w:cs="Times New Roman"/>
          <w:sz w:val="24"/>
          <w:szCs w:val="24"/>
        </w:rPr>
      </w:pPr>
      <w:r w:rsidRPr="00C6522A">
        <w:rPr>
          <w:rFonts w:ascii="Times New Roman" w:hAnsi="Times New Roman" w:cs="Times New Roman"/>
          <w:sz w:val="24"/>
          <w:szCs w:val="24"/>
        </w:rPr>
        <w:t>Сведения</w:t>
      </w:r>
    </w:p>
    <w:p w:rsidR="00662D59" w:rsidRPr="00C6522A" w:rsidRDefault="00662D59" w:rsidP="00662D59">
      <w:pPr>
        <w:widowControl w:val="0"/>
        <w:spacing w:after="0" w:line="240" w:lineRule="auto"/>
        <w:jc w:val="center"/>
        <w:rPr>
          <w:rFonts w:ascii="Times New Roman" w:hAnsi="Times New Roman" w:cs="Times New Roman"/>
          <w:sz w:val="24"/>
          <w:szCs w:val="24"/>
        </w:rPr>
      </w:pPr>
      <w:r w:rsidRPr="00C6522A">
        <w:rPr>
          <w:rFonts w:ascii="Times New Roman" w:hAnsi="Times New Roman" w:cs="Times New Roman"/>
          <w:sz w:val="24"/>
          <w:szCs w:val="24"/>
        </w:rPr>
        <w:t>о показателях (индикаторах) и их значениях</w:t>
      </w:r>
    </w:p>
    <w:p w:rsidR="00662D59" w:rsidRPr="00C6522A" w:rsidRDefault="00662D59" w:rsidP="00662D59">
      <w:pPr>
        <w:widowControl w:val="0"/>
        <w:spacing w:after="0" w:line="240" w:lineRule="auto"/>
        <w:jc w:val="center"/>
        <w:rPr>
          <w:rFonts w:ascii="Times New Roman" w:hAnsi="Times New Roman" w:cs="Times New Roman"/>
          <w:sz w:val="24"/>
          <w:szCs w:val="24"/>
        </w:rPr>
      </w:pPr>
      <w:r w:rsidRPr="00C6522A">
        <w:rPr>
          <w:rFonts w:ascii="Times New Roman" w:hAnsi="Times New Roman" w:cs="Times New Roman"/>
          <w:sz w:val="24"/>
          <w:szCs w:val="24"/>
        </w:rPr>
        <w:t xml:space="preserve"> муниципальной программы </w:t>
      </w:r>
    </w:p>
    <w:p w:rsidR="00662D59" w:rsidRPr="00C6522A" w:rsidRDefault="00662D59" w:rsidP="00662D59">
      <w:pPr>
        <w:pStyle w:val="ConsPlusNonformat"/>
        <w:jc w:val="center"/>
        <w:rPr>
          <w:rFonts w:ascii="Times New Roman" w:hAnsi="Times New Roman" w:cs="Times New Roman"/>
          <w:sz w:val="24"/>
          <w:szCs w:val="24"/>
        </w:rPr>
      </w:pPr>
      <w:r w:rsidRPr="00C6522A">
        <w:rPr>
          <w:rFonts w:ascii="Times New Roman" w:hAnsi="Times New Roman" w:cs="Times New Roman"/>
          <w:sz w:val="24"/>
          <w:szCs w:val="24"/>
        </w:rPr>
        <w:t>_______________________________________________________</w:t>
      </w:r>
    </w:p>
    <w:p w:rsidR="00662D59" w:rsidRPr="00C6522A" w:rsidRDefault="00662D59" w:rsidP="00662D59">
      <w:pPr>
        <w:pStyle w:val="ConsPlusNonformat"/>
        <w:jc w:val="center"/>
        <w:rPr>
          <w:rFonts w:ascii="Times New Roman" w:hAnsi="Times New Roman" w:cs="Times New Roman"/>
          <w:sz w:val="24"/>
          <w:szCs w:val="24"/>
        </w:rPr>
      </w:pPr>
      <w:r w:rsidRPr="00C6522A">
        <w:rPr>
          <w:rFonts w:ascii="Times New Roman" w:hAnsi="Times New Roman" w:cs="Times New Roman"/>
          <w:sz w:val="24"/>
          <w:szCs w:val="24"/>
        </w:rPr>
        <w:t>(наименование муниципальной программы)</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2"/>
        <w:gridCol w:w="2410"/>
        <w:gridCol w:w="1701"/>
        <w:gridCol w:w="1701"/>
        <w:gridCol w:w="16"/>
        <w:gridCol w:w="1402"/>
        <w:gridCol w:w="1417"/>
        <w:gridCol w:w="1418"/>
        <w:gridCol w:w="1275"/>
        <w:gridCol w:w="1276"/>
        <w:gridCol w:w="1559"/>
      </w:tblGrid>
      <w:tr w:rsidR="00662D59" w:rsidRPr="00662D59" w:rsidTr="00662D59">
        <w:tc>
          <w:tcPr>
            <w:tcW w:w="697" w:type="dxa"/>
            <w:vMerge w:val="restart"/>
          </w:tcPr>
          <w:p w:rsidR="00662D59" w:rsidRPr="00662D59" w:rsidRDefault="00662D59" w:rsidP="00662D59">
            <w:pPr>
              <w:pStyle w:val="ConsPlusNormal"/>
              <w:jc w:val="center"/>
              <w:rPr>
                <w:rFonts w:ascii="Times New Roman" w:hAnsi="Times New Roman" w:cs="Times New Roman"/>
                <w:sz w:val="24"/>
                <w:szCs w:val="24"/>
              </w:rPr>
            </w:pPr>
            <w:r w:rsidRPr="00662D59">
              <w:rPr>
                <w:rFonts w:ascii="Times New Roman" w:hAnsi="Times New Roman" w:cs="Times New Roman"/>
                <w:sz w:val="24"/>
                <w:szCs w:val="24"/>
              </w:rPr>
              <w:t>№ пп</w:t>
            </w:r>
          </w:p>
        </w:tc>
        <w:tc>
          <w:tcPr>
            <w:tcW w:w="4123" w:type="dxa"/>
            <w:gridSpan w:val="3"/>
            <w:vMerge w:val="restart"/>
          </w:tcPr>
          <w:p w:rsidR="00662D59" w:rsidRPr="00662D59" w:rsidRDefault="00662D59" w:rsidP="00662D59">
            <w:pPr>
              <w:ind w:left="720"/>
              <w:contextualSpacing/>
              <w:jc w:val="center"/>
              <w:rPr>
                <w:rFonts w:ascii="Times New Roman" w:hAnsi="Times New Roman" w:cs="Times New Roman"/>
                <w:sz w:val="24"/>
                <w:szCs w:val="24"/>
              </w:rPr>
            </w:pPr>
            <w:r w:rsidRPr="00662D59">
              <w:rPr>
                <w:rFonts w:ascii="Times New Roman" w:hAnsi="Times New Roman" w:cs="Times New Roman"/>
                <w:sz w:val="24"/>
                <w:szCs w:val="24"/>
              </w:rPr>
              <w:t>Наименование показателя (индикатора)</w:t>
            </w:r>
          </w:p>
        </w:tc>
        <w:tc>
          <w:tcPr>
            <w:tcW w:w="1717" w:type="dxa"/>
            <w:gridSpan w:val="2"/>
            <w:vMerge w:val="restart"/>
          </w:tcPr>
          <w:p w:rsidR="00662D59" w:rsidRPr="00662D59" w:rsidRDefault="00662D59" w:rsidP="00662D59">
            <w:pPr>
              <w:ind w:left="34"/>
              <w:contextualSpacing/>
              <w:jc w:val="center"/>
              <w:rPr>
                <w:rFonts w:ascii="Times New Roman" w:hAnsi="Times New Roman" w:cs="Times New Roman"/>
                <w:sz w:val="24"/>
                <w:szCs w:val="24"/>
              </w:rPr>
            </w:pPr>
            <w:r w:rsidRPr="00662D59">
              <w:rPr>
                <w:rFonts w:ascii="Times New Roman" w:hAnsi="Times New Roman" w:cs="Times New Roman"/>
                <w:sz w:val="24"/>
                <w:szCs w:val="24"/>
              </w:rPr>
              <w:t>Единица измерения</w:t>
            </w:r>
          </w:p>
        </w:tc>
        <w:tc>
          <w:tcPr>
            <w:tcW w:w="6788" w:type="dxa"/>
            <w:gridSpan w:val="5"/>
          </w:tcPr>
          <w:p w:rsidR="00662D59" w:rsidRPr="00662D59" w:rsidRDefault="00662D59" w:rsidP="00662D59">
            <w:pPr>
              <w:ind w:left="720"/>
              <w:contextualSpacing/>
              <w:jc w:val="center"/>
              <w:rPr>
                <w:rFonts w:ascii="Times New Roman" w:hAnsi="Times New Roman" w:cs="Times New Roman"/>
                <w:sz w:val="24"/>
                <w:szCs w:val="24"/>
              </w:rPr>
            </w:pPr>
            <w:r w:rsidRPr="00662D59">
              <w:rPr>
                <w:rFonts w:ascii="Times New Roman" w:hAnsi="Times New Roman" w:cs="Times New Roman"/>
                <w:sz w:val="24"/>
                <w:szCs w:val="24"/>
              </w:rPr>
              <w:t>Значения показателей (индикаторов)</w:t>
            </w:r>
          </w:p>
        </w:tc>
        <w:tc>
          <w:tcPr>
            <w:tcW w:w="1559" w:type="dxa"/>
            <w:vMerge w:val="restart"/>
          </w:tcPr>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rPr>
              <w:t>Удельный вес подпрограм-мы (показателя)</w:t>
            </w:r>
          </w:p>
        </w:tc>
      </w:tr>
      <w:tr w:rsidR="00662D59" w:rsidRPr="00662D59" w:rsidTr="00662D59">
        <w:trPr>
          <w:trHeight w:val="1198"/>
        </w:trPr>
        <w:tc>
          <w:tcPr>
            <w:tcW w:w="697" w:type="dxa"/>
            <w:vMerge/>
            <w:tcBorders>
              <w:bottom w:val="single" w:sz="4" w:space="0" w:color="auto"/>
            </w:tcBorders>
          </w:tcPr>
          <w:p w:rsidR="00662D59" w:rsidRPr="00662D59" w:rsidRDefault="00662D59" w:rsidP="00662D59">
            <w:pPr>
              <w:ind w:left="720"/>
              <w:contextualSpacing/>
              <w:jc w:val="center"/>
              <w:rPr>
                <w:rFonts w:ascii="Times New Roman" w:hAnsi="Times New Roman" w:cs="Times New Roman"/>
                <w:sz w:val="28"/>
                <w:szCs w:val="28"/>
              </w:rPr>
            </w:pPr>
          </w:p>
        </w:tc>
        <w:tc>
          <w:tcPr>
            <w:tcW w:w="4123" w:type="dxa"/>
            <w:gridSpan w:val="3"/>
            <w:vMerge/>
            <w:tcBorders>
              <w:bottom w:val="single" w:sz="4" w:space="0" w:color="auto"/>
            </w:tcBorders>
          </w:tcPr>
          <w:p w:rsidR="00662D59" w:rsidRPr="00662D59" w:rsidRDefault="00662D59" w:rsidP="00662D59">
            <w:pPr>
              <w:ind w:left="720"/>
              <w:contextualSpacing/>
              <w:jc w:val="both"/>
              <w:rPr>
                <w:rFonts w:ascii="Times New Roman" w:hAnsi="Times New Roman" w:cs="Times New Roman"/>
                <w:sz w:val="28"/>
                <w:szCs w:val="28"/>
              </w:rPr>
            </w:pPr>
          </w:p>
        </w:tc>
        <w:tc>
          <w:tcPr>
            <w:tcW w:w="1717" w:type="dxa"/>
            <w:gridSpan w:val="2"/>
            <w:vMerge/>
            <w:tcBorders>
              <w:bottom w:val="single" w:sz="4" w:space="0" w:color="auto"/>
            </w:tcBorders>
          </w:tcPr>
          <w:p w:rsidR="00662D59" w:rsidRPr="00662D59" w:rsidRDefault="00662D59" w:rsidP="00662D59">
            <w:pPr>
              <w:ind w:left="720"/>
              <w:contextualSpacing/>
              <w:jc w:val="both"/>
              <w:rPr>
                <w:rFonts w:ascii="Times New Roman" w:hAnsi="Times New Roman" w:cs="Times New Roman"/>
                <w:sz w:val="28"/>
                <w:szCs w:val="28"/>
              </w:rPr>
            </w:pPr>
          </w:p>
        </w:tc>
        <w:tc>
          <w:tcPr>
            <w:tcW w:w="1402" w:type="dxa"/>
            <w:tcBorders>
              <w:bottom w:val="single" w:sz="4" w:space="0" w:color="auto"/>
            </w:tcBorders>
          </w:tcPr>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rPr>
              <w:t>2020 год (базовое значение)</w:t>
            </w:r>
          </w:p>
        </w:tc>
        <w:tc>
          <w:tcPr>
            <w:tcW w:w="1417" w:type="dxa"/>
            <w:tcBorders>
              <w:bottom w:val="single" w:sz="4" w:space="0" w:color="auto"/>
            </w:tcBorders>
          </w:tcPr>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lang w:val="en-US"/>
              </w:rPr>
              <w:t>N</w:t>
            </w:r>
            <w:r w:rsidRPr="00662D59">
              <w:rPr>
                <w:rFonts w:ascii="Times New Roman" w:hAnsi="Times New Roman" w:cs="Times New Roman"/>
                <w:sz w:val="24"/>
                <w:szCs w:val="24"/>
              </w:rPr>
              <w:t xml:space="preserve"> текущий год  (оценка)</w:t>
            </w:r>
          </w:p>
        </w:tc>
        <w:tc>
          <w:tcPr>
            <w:tcW w:w="1418" w:type="dxa"/>
            <w:tcBorders>
              <w:bottom w:val="single" w:sz="4" w:space="0" w:color="auto"/>
            </w:tcBorders>
          </w:tcPr>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lang w:val="en-US"/>
              </w:rPr>
              <w:t>N+1</w:t>
            </w:r>
            <w:r w:rsidRPr="00662D59">
              <w:rPr>
                <w:rFonts w:ascii="Times New Roman" w:hAnsi="Times New Roman" w:cs="Times New Roman"/>
                <w:sz w:val="24"/>
                <w:szCs w:val="24"/>
              </w:rPr>
              <w:t xml:space="preserve"> год</w:t>
            </w:r>
          </w:p>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rPr>
              <w:t>(прогноз)</w:t>
            </w:r>
          </w:p>
          <w:p w:rsidR="00662D59" w:rsidRPr="00662D59" w:rsidRDefault="00662D59" w:rsidP="00662D59">
            <w:pPr>
              <w:ind w:left="720"/>
              <w:contextualSpacing/>
              <w:jc w:val="center"/>
              <w:rPr>
                <w:rFonts w:ascii="Times New Roman" w:hAnsi="Times New Roman" w:cs="Times New Roman"/>
                <w:sz w:val="24"/>
                <w:szCs w:val="24"/>
              </w:rPr>
            </w:pPr>
          </w:p>
        </w:tc>
        <w:tc>
          <w:tcPr>
            <w:tcW w:w="1275" w:type="dxa"/>
            <w:tcBorders>
              <w:bottom w:val="single" w:sz="4" w:space="0" w:color="auto"/>
            </w:tcBorders>
          </w:tcPr>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lang w:val="en-US"/>
              </w:rPr>
              <w:t>N+</w:t>
            </w:r>
            <w:r w:rsidRPr="00662D59">
              <w:rPr>
                <w:rFonts w:ascii="Times New Roman" w:hAnsi="Times New Roman" w:cs="Times New Roman"/>
                <w:sz w:val="24"/>
                <w:szCs w:val="24"/>
              </w:rPr>
              <w:t>2 год</w:t>
            </w:r>
          </w:p>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rPr>
              <w:t>(прогноз)</w:t>
            </w:r>
          </w:p>
          <w:p w:rsidR="00662D59" w:rsidRPr="00662D59" w:rsidRDefault="00662D59" w:rsidP="00662D59">
            <w:pPr>
              <w:ind w:left="720"/>
              <w:contextualSpacing/>
              <w:jc w:val="center"/>
              <w:rPr>
                <w:rFonts w:ascii="Times New Roman" w:hAnsi="Times New Roman" w:cs="Times New Roman"/>
                <w:sz w:val="24"/>
                <w:szCs w:val="24"/>
              </w:rPr>
            </w:pPr>
          </w:p>
        </w:tc>
        <w:tc>
          <w:tcPr>
            <w:tcW w:w="1276" w:type="dxa"/>
            <w:tcBorders>
              <w:bottom w:val="single" w:sz="4" w:space="0" w:color="auto"/>
            </w:tcBorders>
          </w:tcPr>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lang w:val="en-US"/>
              </w:rPr>
              <w:t>N+</w:t>
            </w:r>
            <w:r w:rsidRPr="00662D59">
              <w:rPr>
                <w:rFonts w:ascii="Times New Roman" w:hAnsi="Times New Roman" w:cs="Times New Roman"/>
                <w:sz w:val="24"/>
                <w:szCs w:val="24"/>
              </w:rPr>
              <w:t>3 год</w:t>
            </w:r>
          </w:p>
          <w:p w:rsidR="00662D59" w:rsidRPr="00662D59" w:rsidRDefault="00662D59" w:rsidP="00662D59">
            <w:pPr>
              <w:contextualSpacing/>
              <w:jc w:val="center"/>
              <w:rPr>
                <w:rFonts w:ascii="Times New Roman" w:hAnsi="Times New Roman" w:cs="Times New Roman"/>
                <w:sz w:val="24"/>
                <w:szCs w:val="24"/>
              </w:rPr>
            </w:pPr>
            <w:r w:rsidRPr="00662D59">
              <w:rPr>
                <w:rFonts w:ascii="Times New Roman" w:hAnsi="Times New Roman" w:cs="Times New Roman"/>
                <w:sz w:val="24"/>
                <w:szCs w:val="24"/>
              </w:rPr>
              <w:t>(прогноз)</w:t>
            </w:r>
          </w:p>
          <w:p w:rsidR="00662D59" w:rsidRPr="00662D59" w:rsidRDefault="00662D59" w:rsidP="00662D59">
            <w:pPr>
              <w:ind w:left="720"/>
              <w:contextualSpacing/>
              <w:jc w:val="center"/>
              <w:rPr>
                <w:rFonts w:ascii="Times New Roman" w:hAnsi="Times New Roman" w:cs="Times New Roman"/>
                <w:sz w:val="24"/>
                <w:szCs w:val="24"/>
              </w:rPr>
            </w:pPr>
          </w:p>
        </w:tc>
        <w:tc>
          <w:tcPr>
            <w:tcW w:w="1559" w:type="dxa"/>
            <w:vMerge/>
            <w:tcBorders>
              <w:bottom w:val="single" w:sz="4" w:space="0" w:color="auto"/>
            </w:tcBorders>
          </w:tcPr>
          <w:p w:rsidR="00662D59" w:rsidRPr="00662D59" w:rsidRDefault="00662D59" w:rsidP="00662D59">
            <w:pPr>
              <w:ind w:left="720"/>
              <w:contextualSpacing/>
              <w:jc w:val="center"/>
              <w:rPr>
                <w:rFonts w:ascii="Times New Roman" w:hAnsi="Times New Roman" w:cs="Times New Roman"/>
                <w:sz w:val="28"/>
                <w:szCs w:val="28"/>
              </w:rPr>
            </w:pPr>
          </w:p>
        </w:tc>
      </w:tr>
      <w:tr w:rsidR="00662D59" w:rsidRPr="00662D59" w:rsidTr="00662D59">
        <w:trPr>
          <w:trHeight w:val="297"/>
        </w:trPr>
        <w:tc>
          <w:tcPr>
            <w:tcW w:w="14884" w:type="dxa"/>
            <w:gridSpan w:val="12"/>
            <w:vAlign w:val="center"/>
          </w:tcPr>
          <w:p w:rsidR="00662D59" w:rsidRPr="008224B8" w:rsidRDefault="00662D59" w:rsidP="00662D59">
            <w:pPr>
              <w:ind w:left="720"/>
              <w:contextualSpacing/>
              <w:jc w:val="center"/>
              <w:rPr>
                <w:rFonts w:ascii="Times New Roman" w:hAnsi="Times New Roman" w:cs="Times New Roman"/>
                <w:sz w:val="24"/>
                <w:szCs w:val="24"/>
              </w:rPr>
            </w:pPr>
            <w:r w:rsidRPr="008224B8">
              <w:rPr>
                <w:rFonts w:ascii="Times New Roman" w:hAnsi="Times New Roman" w:cs="Times New Roman"/>
                <w:sz w:val="24"/>
                <w:szCs w:val="24"/>
              </w:rPr>
              <w:t>Муниципальная программа «_________________________________________»</w:t>
            </w:r>
          </w:p>
          <w:p w:rsidR="00662D59" w:rsidRPr="008224B8" w:rsidRDefault="00662D59" w:rsidP="00662D59">
            <w:pPr>
              <w:ind w:left="720"/>
              <w:contextualSpacing/>
              <w:jc w:val="center"/>
              <w:rPr>
                <w:rFonts w:ascii="Times New Roman" w:hAnsi="Times New Roman" w:cs="Times New Roman"/>
                <w:sz w:val="24"/>
                <w:szCs w:val="24"/>
              </w:rPr>
            </w:pPr>
          </w:p>
        </w:tc>
      </w:tr>
      <w:tr w:rsidR="00662D59" w:rsidRPr="00662D59" w:rsidTr="00662D59">
        <w:trPr>
          <w:trHeight w:val="558"/>
        </w:trPr>
        <w:tc>
          <w:tcPr>
            <w:tcW w:w="709" w:type="dxa"/>
            <w:gridSpan w:val="2"/>
            <w:vMerge w:val="restart"/>
          </w:tcPr>
          <w:p w:rsidR="00662D59" w:rsidRPr="00662D59" w:rsidRDefault="00662D59" w:rsidP="00662D59">
            <w:pPr>
              <w:pStyle w:val="ConsPlusNormal"/>
              <w:jc w:val="center"/>
              <w:rPr>
                <w:rFonts w:ascii="Times New Roman" w:hAnsi="Times New Roman" w:cs="Times New Roman"/>
                <w:sz w:val="28"/>
                <w:szCs w:val="28"/>
              </w:rPr>
            </w:pPr>
            <w:r w:rsidRPr="00662D59">
              <w:rPr>
                <w:rFonts w:ascii="Times New Roman" w:hAnsi="Times New Roman" w:cs="Times New Roman"/>
                <w:sz w:val="28"/>
                <w:szCs w:val="28"/>
              </w:rPr>
              <w:t>1</w:t>
            </w:r>
          </w:p>
        </w:tc>
        <w:tc>
          <w:tcPr>
            <w:tcW w:w="2410"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 xml:space="preserve">плановое значение </w:t>
            </w:r>
          </w:p>
        </w:tc>
        <w:tc>
          <w:tcPr>
            <w:tcW w:w="1701"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7"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5"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6"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559"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r>
      <w:tr w:rsidR="00662D59" w:rsidRPr="00662D59" w:rsidTr="00662D59">
        <w:trPr>
          <w:trHeight w:val="131"/>
        </w:trPr>
        <w:tc>
          <w:tcPr>
            <w:tcW w:w="709" w:type="dxa"/>
            <w:gridSpan w:val="2"/>
            <w:vMerge/>
          </w:tcPr>
          <w:p w:rsidR="00662D59" w:rsidRPr="00662D59" w:rsidRDefault="00662D59" w:rsidP="00662D59">
            <w:pPr>
              <w:pStyle w:val="ConsPlusNormal"/>
              <w:ind w:left="720"/>
              <w:contextualSpacing/>
              <w:jc w:val="center"/>
              <w:rPr>
                <w:rFonts w:ascii="Times New Roman" w:hAnsi="Times New Roman" w:cs="Times New Roman"/>
                <w:sz w:val="28"/>
                <w:szCs w:val="28"/>
              </w:rPr>
            </w:pPr>
          </w:p>
        </w:tc>
        <w:tc>
          <w:tcPr>
            <w:tcW w:w="2410"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фактическое значение</w:t>
            </w:r>
          </w:p>
        </w:tc>
        <w:tc>
          <w:tcPr>
            <w:tcW w:w="1701"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7"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5"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6"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559"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r>
      <w:tr w:rsidR="00662D59" w:rsidRPr="00662D59" w:rsidTr="00662D59">
        <w:tc>
          <w:tcPr>
            <w:tcW w:w="709" w:type="dxa"/>
            <w:gridSpan w:val="2"/>
            <w:vMerge w:val="restart"/>
          </w:tcPr>
          <w:p w:rsidR="00662D59" w:rsidRPr="00662D59" w:rsidRDefault="00662D59" w:rsidP="00662D59">
            <w:pPr>
              <w:pStyle w:val="ConsPlusNormal"/>
              <w:jc w:val="center"/>
              <w:rPr>
                <w:rFonts w:ascii="Times New Roman" w:hAnsi="Times New Roman" w:cs="Times New Roman"/>
                <w:sz w:val="28"/>
                <w:szCs w:val="28"/>
              </w:rPr>
            </w:pPr>
            <w:r w:rsidRPr="00662D59">
              <w:rPr>
                <w:rFonts w:ascii="Times New Roman" w:hAnsi="Times New Roman" w:cs="Times New Roman"/>
                <w:sz w:val="28"/>
                <w:szCs w:val="28"/>
              </w:rPr>
              <w:t>2</w:t>
            </w:r>
          </w:p>
        </w:tc>
        <w:tc>
          <w:tcPr>
            <w:tcW w:w="2410"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плановое значение</w:t>
            </w:r>
          </w:p>
        </w:tc>
        <w:tc>
          <w:tcPr>
            <w:tcW w:w="1701"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417"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418"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275"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276"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559"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r>
      <w:tr w:rsidR="00662D59" w:rsidRPr="00662D59" w:rsidTr="00662D59">
        <w:tc>
          <w:tcPr>
            <w:tcW w:w="709" w:type="dxa"/>
            <w:gridSpan w:val="2"/>
            <w:vMerge/>
          </w:tcPr>
          <w:p w:rsidR="00662D59" w:rsidRPr="00662D59" w:rsidRDefault="00662D59" w:rsidP="00662D59">
            <w:pPr>
              <w:pStyle w:val="ConsPlusNormal"/>
              <w:ind w:left="720"/>
              <w:contextualSpacing/>
              <w:jc w:val="center"/>
              <w:rPr>
                <w:rFonts w:ascii="Times New Roman" w:hAnsi="Times New Roman" w:cs="Times New Roman"/>
                <w:sz w:val="28"/>
                <w:szCs w:val="28"/>
              </w:rPr>
            </w:pPr>
          </w:p>
        </w:tc>
        <w:tc>
          <w:tcPr>
            <w:tcW w:w="2410"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фактическое значение</w:t>
            </w:r>
          </w:p>
        </w:tc>
        <w:tc>
          <w:tcPr>
            <w:tcW w:w="1701"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417"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418"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275"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276" w:type="dxa"/>
            <w:vAlign w:val="center"/>
          </w:tcPr>
          <w:p w:rsidR="00662D59" w:rsidRPr="00662D59" w:rsidRDefault="00662D59" w:rsidP="00662D59">
            <w:pPr>
              <w:pStyle w:val="ConsPlusNormal"/>
              <w:ind w:left="720"/>
              <w:contextualSpacing/>
              <w:rPr>
                <w:rFonts w:ascii="Times New Roman" w:hAnsi="Times New Roman" w:cs="Times New Roman"/>
                <w:color w:val="000000"/>
                <w:sz w:val="28"/>
                <w:szCs w:val="28"/>
              </w:rPr>
            </w:pPr>
          </w:p>
        </w:tc>
        <w:tc>
          <w:tcPr>
            <w:tcW w:w="1559"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r>
      <w:tr w:rsidR="00662D59" w:rsidRPr="00662D59" w:rsidTr="00662D59">
        <w:tc>
          <w:tcPr>
            <w:tcW w:w="13325" w:type="dxa"/>
            <w:gridSpan w:val="11"/>
          </w:tcPr>
          <w:p w:rsidR="00662D59" w:rsidRPr="008224B8" w:rsidRDefault="00662D59" w:rsidP="00662D59">
            <w:pPr>
              <w:ind w:left="720"/>
              <w:contextualSpacing/>
              <w:jc w:val="center"/>
              <w:rPr>
                <w:rFonts w:ascii="Times New Roman" w:hAnsi="Times New Roman" w:cs="Times New Roman"/>
                <w:sz w:val="24"/>
                <w:szCs w:val="24"/>
              </w:rPr>
            </w:pPr>
            <w:r w:rsidRPr="008224B8">
              <w:rPr>
                <w:rFonts w:ascii="Times New Roman" w:hAnsi="Times New Roman" w:cs="Times New Roman"/>
                <w:sz w:val="24"/>
                <w:szCs w:val="24"/>
              </w:rPr>
              <w:t>Подпрограмма  «______________________________________________________________________»</w:t>
            </w:r>
          </w:p>
          <w:p w:rsidR="00662D59" w:rsidRPr="008224B8" w:rsidRDefault="00662D59" w:rsidP="00662D59">
            <w:pPr>
              <w:ind w:left="720"/>
              <w:contextualSpacing/>
              <w:jc w:val="center"/>
              <w:rPr>
                <w:rFonts w:ascii="Times New Roman" w:hAnsi="Times New Roman" w:cs="Times New Roman"/>
                <w:sz w:val="24"/>
                <w:szCs w:val="24"/>
              </w:rPr>
            </w:pPr>
          </w:p>
        </w:tc>
        <w:tc>
          <w:tcPr>
            <w:tcW w:w="1559" w:type="dxa"/>
          </w:tcPr>
          <w:p w:rsidR="00662D59" w:rsidRPr="00662D59" w:rsidRDefault="00662D59" w:rsidP="00662D59">
            <w:pPr>
              <w:ind w:left="720"/>
              <w:contextualSpacing/>
              <w:jc w:val="center"/>
              <w:rPr>
                <w:rFonts w:ascii="Times New Roman" w:hAnsi="Times New Roman" w:cs="Times New Roman"/>
                <w:sz w:val="28"/>
                <w:szCs w:val="28"/>
              </w:rPr>
            </w:pPr>
          </w:p>
        </w:tc>
      </w:tr>
      <w:tr w:rsidR="00662D59" w:rsidRPr="00662D59" w:rsidTr="00662D59">
        <w:tc>
          <w:tcPr>
            <w:tcW w:w="709" w:type="dxa"/>
            <w:gridSpan w:val="2"/>
            <w:vMerge w:val="restart"/>
          </w:tcPr>
          <w:p w:rsidR="00662D59" w:rsidRPr="00662D59" w:rsidRDefault="00662D59" w:rsidP="00662D59">
            <w:pPr>
              <w:pStyle w:val="ConsPlusNormal"/>
              <w:jc w:val="center"/>
              <w:rPr>
                <w:rFonts w:ascii="Times New Roman" w:hAnsi="Times New Roman" w:cs="Times New Roman"/>
                <w:sz w:val="28"/>
                <w:szCs w:val="28"/>
              </w:rPr>
            </w:pPr>
            <w:r w:rsidRPr="00662D59">
              <w:rPr>
                <w:rFonts w:ascii="Times New Roman" w:hAnsi="Times New Roman" w:cs="Times New Roman"/>
                <w:sz w:val="28"/>
                <w:szCs w:val="28"/>
              </w:rPr>
              <w:t>3</w:t>
            </w:r>
          </w:p>
        </w:tc>
        <w:tc>
          <w:tcPr>
            <w:tcW w:w="2410"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плановое значение</w:t>
            </w:r>
          </w:p>
        </w:tc>
        <w:tc>
          <w:tcPr>
            <w:tcW w:w="1701"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7"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5"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6"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559" w:type="dxa"/>
            <w:vMerge w:val="restart"/>
          </w:tcPr>
          <w:p w:rsidR="00662D59" w:rsidRPr="00662D59" w:rsidRDefault="00662D59" w:rsidP="00662D59">
            <w:pPr>
              <w:pStyle w:val="ConsPlusNormal"/>
              <w:ind w:left="720"/>
              <w:contextualSpacing/>
              <w:rPr>
                <w:rFonts w:ascii="Times New Roman" w:hAnsi="Times New Roman" w:cs="Times New Roman"/>
                <w:sz w:val="28"/>
                <w:szCs w:val="28"/>
              </w:rPr>
            </w:pPr>
          </w:p>
        </w:tc>
      </w:tr>
      <w:tr w:rsidR="00662D59" w:rsidRPr="00662D59" w:rsidTr="00662D59">
        <w:tc>
          <w:tcPr>
            <w:tcW w:w="709" w:type="dxa"/>
            <w:gridSpan w:val="2"/>
            <w:vMerge/>
          </w:tcPr>
          <w:p w:rsidR="00662D59" w:rsidRPr="00662D59" w:rsidRDefault="00662D59" w:rsidP="00662D59">
            <w:pPr>
              <w:pStyle w:val="ConsPlusNormal"/>
              <w:jc w:val="center"/>
              <w:rPr>
                <w:rFonts w:ascii="Times New Roman" w:hAnsi="Times New Roman" w:cs="Times New Roman"/>
                <w:sz w:val="28"/>
                <w:szCs w:val="28"/>
              </w:rPr>
            </w:pPr>
          </w:p>
        </w:tc>
        <w:tc>
          <w:tcPr>
            <w:tcW w:w="2410"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фактическое значение</w:t>
            </w:r>
          </w:p>
        </w:tc>
        <w:tc>
          <w:tcPr>
            <w:tcW w:w="1701"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7"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5"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6"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559" w:type="dxa"/>
            <w:vMerge/>
          </w:tcPr>
          <w:p w:rsidR="00662D59" w:rsidRPr="00662D59" w:rsidRDefault="00662D59" w:rsidP="00662D59">
            <w:pPr>
              <w:pStyle w:val="ConsPlusNormal"/>
              <w:ind w:left="720"/>
              <w:contextualSpacing/>
              <w:rPr>
                <w:rFonts w:ascii="Times New Roman" w:hAnsi="Times New Roman" w:cs="Times New Roman"/>
                <w:sz w:val="28"/>
                <w:szCs w:val="28"/>
              </w:rPr>
            </w:pPr>
          </w:p>
        </w:tc>
      </w:tr>
      <w:tr w:rsidR="00662D59" w:rsidRPr="00662D59" w:rsidTr="00662D59">
        <w:tc>
          <w:tcPr>
            <w:tcW w:w="709" w:type="dxa"/>
            <w:gridSpan w:val="2"/>
          </w:tcPr>
          <w:p w:rsidR="00662D59" w:rsidRPr="00662D59" w:rsidRDefault="00662D59" w:rsidP="00662D59">
            <w:pPr>
              <w:pStyle w:val="ConsPlusNormal"/>
              <w:jc w:val="center"/>
              <w:rPr>
                <w:rFonts w:ascii="Times New Roman" w:hAnsi="Times New Roman" w:cs="Times New Roman"/>
                <w:sz w:val="28"/>
                <w:szCs w:val="28"/>
              </w:rPr>
            </w:pPr>
            <w:r w:rsidRPr="00662D59">
              <w:rPr>
                <w:rFonts w:ascii="Times New Roman" w:hAnsi="Times New Roman" w:cs="Times New Roman"/>
                <w:sz w:val="28"/>
                <w:szCs w:val="28"/>
              </w:rPr>
              <w:t>4</w:t>
            </w:r>
          </w:p>
        </w:tc>
        <w:tc>
          <w:tcPr>
            <w:tcW w:w="2410"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701" w:type="dxa"/>
          </w:tcPr>
          <w:p w:rsidR="00662D59" w:rsidRPr="008224B8" w:rsidRDefault="00662D59" w:rsidP="00662D59">
            <w:pPr>
              <w:pStyle w:val="ConsPlusNormal"/>
              <w:contextualSpacing/>
              <w:rPr>
                <w:rFonts w:ascii="Times New Roman" w:hAnsi="Times New Roman" w:cs="Times New Roman"/>
                <w:sz w:val="24"/>
                <w:szCs w:val="24"/>
              </w:rPr>
            </w:pPr>
            <w:r w:rsidRPr="008224B8">
              <w:rPr>
                <w:rFonts w:ascii="Times New Roman" w:hAnsi="Times New Roman" w:cs="Times New Roman"/>
                <w:sz w:val="24"/>
                <w:szCs w:val="24"/>
              </w:rPr>
              <w:t>плановое значение</w:t>
            </w:r>
          </w:p>
        </w:tc>
        <w:tc>
          <w:tcPr>
            <w:tcW w:w="1701"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gridSpan w:val="2"/>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7"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418"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5"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276" w:type="dxa"/>
          </w:tcPr>
          <w:p w:rsidR="00662D59" w:rsidRPr="00662D59" w:rsidRDefault="00662D59" w:rsidP="00662D59">
            <w:pPr>
              <w:pStyle w:val="ConsPlusNormal"/>
              <w:ind w:left="720"/>
              <w:contextualSpacing/>
              <w:rPr>
                <w:rFonts w:ascii="Times New Roman" w:hAnsi="Times New Roman" w:cs="Times New Roman"/>
                <w:sz w:val="28"/>
                <w:szCs w:val="28"/>
              </w:rPr>
            </w:pPr>
          </w:p>
        </w:tc>
        <w:tc>
          <w:tcPr>
            <w:tcW w:w="1559" w:type="dxa"/>
          </w:tcPr>
          <w:p w:rsidR="00662D59" w:rsidRPr="00662D59" w:rsidRDefault="00662D59" w:rsidP="00662D59">
            <w:pPr>
              <w:pStyle w:val="ConsPlusNormal"/>
              <w:ind w:left="720"/>
              <w:contextualSpacing/>
              <w:rPr>
                <w:rFonts w:ascii="Times New Roman" w:hAnsi="Times New Roman" w:cs="Times New Roman"/>
                <w:sz w:val="28"/>
                <w:szCs w:val="28"/>
              </w:rPr>
            </w:pPr>
          </w:p>
        </w:tc>
      </w:tr>
    </w:tbl>
    <w:p w:rsidR="00662D59" w:rsidRPr="00662D59" w:rsidRDefault="00662D59" w:rsidP="00662D59">
      <w:pPr>
        <w:widowControl w:val="0"/>
        <w:jc w:val="center"/>
        <w:rPr>
          <w:rFonts w:ascii="Times New Roman" w:hAnsi="Times New Roman" w:cs="Times New Roman"/>
          <w:sz w:val="28"/>
          <w:szCs w:val="28"/>
        </w:rPr>
      </w:pPr>
    </w:p>
    <w:p w:rsidR="00662D59" w:rsidRPr="00662D59" w:rsidRDefault="00662D59" w:rsidP="00662D59">
      <w:pPr>
        <w:widowControl w:val="0"/>
        <w:ind w:left="11482" w:hanging="283"/>
        <w:rPr>
          <w:rFonts w:ascii="Times New Roman" w:hAnsi="Times New Roman" w:cs="Times New Roman"/>
          <w:b/>
          <w:sz w:val="28"/>
          <w:szCs w:val="28"/>
        </w:rPr>
      </w:pPr>
      <w:r w:rsidRPr="00662D59">
        <w:rPr>
          <w:rFonts w:ascii="Times New Roman" w:hAnsi="Times New Roman" w:cs="Times New Roman"/>
          <w:sz w:val="28"/>
          <w:szCs w:val="28"/>
        </w:rPr>
        <w:lastRenderedPageBreak/>
        <w:t>Приложение № 4 к Порядку</w:t>
      </w:r>
    </w:p>
    <w:p w:rsidR="00662D59" w:rsidRPr="00C159E7" w:rsidRDefault="00662D59" w:rsidP="00C159E7">
      <w:pPr>
        <w:autoSpaceDE w:val="0"/>
        <w:autoSpaceDN w:val="0"/>
        <w:adjustRightInd w:val="0"/>
        <w:spacing w:after="0" w:line="240" w:lineRule="auto"/>
        <w:jc w:val="center"/>
        <w:rPr>
          <w:rFonts w:ascii="Times New Roman" w:hAnsi="Times New Roman" w:cs="Times New Roman"/>
          <w:sz w:val="24"/>
          <w:szCs w:val="24"/>
        </w:rPr>
      </w:pPr>
      <w:r w:rsidRPr="00C159E7">
        <w:rPr>
          <w:rFonts w:ascii="Times New Roman" w:hAnsi="Times New Roman" w:cs="Times New Roman"/>
          <w:sz w:val="24"/>
          <w:szCs w:val="24"/>
        </w:rPr>
        <w:t>Сведения о порядке сбора информации и методике расчета</w:t>
      </w:r>
    </w:p>
    <w:p w:rsidR="00662D59" w:rsidRPr="00C159E7" w:rsidRDefault="00662D59" w:rsidP="00C159E7">
      <w:pPr>
        <w:autoSpaceDE w:val="0"/>
        <w:autoSpaceDN w:val="0"/>
        <w:adjustRightInd w:val="0"/>
        <w:spacing w:after="0" w:line="240" w:lineRule="auto"/>
        <w:jc w:val="center"/>
        <w:rPr>
          <w:rFonts w:ascii="Times New Roman" w:hAnsi="Times New Roman" w:cs="Times New Roman"/>
          <w:b/>
          <w:sz w:val="24"/>
          <w:szCs w:val="24"/>
        </w:rPr>
      </w:pPr>
      <w:r w:rsidRPr="00C159E7">
        <w:rPr>
          <w:rFonts w:ascii="Times New Roman" w:hAnsi="Times New Roman" w:cs="Times New Roman"/>
          <w:sz w:val="24"/>
          <w:szCs w:val="24"/>
        </w:rPr>
        <w:t>показателей (индикаторов) муниципальной программы</w:t>
      </w:r>
    </w:p>
    <w:p w:rsidR="00662D59" w:rsidRPr="00C159E7" w:rsidRDefault="00662D59" w:rsidP="00C159E7">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_______________________________________________________</w:t>
      </w:r>
    </w:p>
    <w:p w:rsidR="00662D59" w:rsidRPr="00C159E7" w:rsidRDefault="00662D59" w:rsidP="00C159E7">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(наименование муниципальной программы)</w:t>
      </w:r>
    </w:p>
    <w:p w:rsidR="00662D59" w:rsidRPr="00662D59" w:rsidRDefault="00662D59" w:rsidP="00C159E7">
      <w:pPr>
        <w:pStyle w:val="ConsPlusNonformat"/>
        <w:jc w:val="center"/>
        <w:rPr>
          <w:rFonts w:ascii="Times New Roman" w:hAnsi="Times New Roman" w:cs="Times New Roman"/>
          <w:sz w:val="28"/>
          <w:szCs w:val="28"/>
        </w:rPr>
      </w:pPr>
    </w:p>
    <w:tbl>
      <w:tblPr>
        <w:tblW w:w="14865" w:type="dxa"/>
        <w:tblLayout w:type="fixed"/>
        <w:tblCellMar>
          <w:top w:w="102" w:type="dxa"/>
          <w:left w:w="62" w:type="dxa"/>
          <w:bottom w:w="102" w:type="dxa"/>
          <w:right w:w="62" w:type="dxa"/>
        </w:tblCellMar>
        <w:tblLook w:val="0000"/>
      </w:tblPr>
      <w:tblGrid>
        <w:gridCol w:w="488"/>
        <w:gridCol w:w="2268"/>
        <w:gridCol w:w="1417"/>
        <w:gridCol w:w="2126"/>
        <w:gridCol w:w="2977"/>
        <w:gridCol w:w="1843"/>
        <w:gridCol w:w="1843"/>
        <w:gridCol w:w="1903"/>
      </w:tblGrid>
      <w:tr w:rsidR="00662D59" w:rsidRPr="00C159E7" w:rsidTr="00662D59">
        <w:tc>
          <w:tcPr>
            <w:tcW w:w="488"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Единица измерения</w:t>
            </w:r>
          </w:p>
        </w:tc>
        <w:tc>
          <w:tcPr>
            <w:tcW w:w="2126"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Временная характеристика*</w:t>
            </w:r>
          </w:p>
        </w:tc>
        <w:tc>
          <w:tcPr>
            <w:tcW w:w="2977"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Алгоритм формирования**</w:t>
            </w:r>
          </w:p>
        </w:tc>
        <w:tc>
          <w:tcPr>
            <w:tcW w:w="184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Срок предоставления отчетности</w:t>
            </w:r>
          </w:p>
        </w:tc>
        <w:tc>
          <w:tcPr>
            <w:tcW w:w="184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Ответственный за сбор данных по показателю***</w:t>
            </w:r>
          </w:p>
        </w:tc>
        <w:tc>
          <w:tcPr>
            <w:tcW w:w="190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Реквизиты акта****</w:t>
            </w:r>
          </w:p>
        </w:tc>
      </w:tr>
      <w:tr w:rsidR="00662D59" w:rsidRPr="00C159E7" w:rsidTr="00662D59">
        <w:tc>
          <w:tcPr>
            <w:tcW w:w="488"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7</w:t>
            </w:r>
          </w:p>
        </w:tc>
        <w:tc>
          <w:tcPr>
            <w:tcW w:w="190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center"/>
              <w:rPr>
                <w:rFonts w:ascii="Times New Roman" w:hAnsi="Times New Roman" w:cs="Times New Roman"/>
                <w:sz w:val="24"/>
                <w:szCs w:val="24"/>
              </w:rPr>
            </w:pPr>
            <w:r w:rsidRPr="00C159E7">
              <w:rPr>
                <w:rFonts w:ascii="Times New Roman" w:hAnsi="Times New Roman" w:cs="Times New Roman"/>
                <w:sz w:val="24"/>
                <w:szCs w:val="24"/>
              </w:rPr>
              <w:t>8</w:t>
            </w:r>
          </w:p>
        </w:tc>
      </w:tr>
      <w:tr w:rsidR="00662D59" w:rsidRPr="00C159E7" w:rsidTr="00662D59">
        <w:tc>
          <w:tcPr>
            <w:tcW w:w="488"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autoSpaceDE w:val="0"/>
              <w:autoSpaceDN w:val="0"/>
              <w:adjustRightInd w:val="0"/>
              <w:jc w:val="both"/>
              <w:rPr>
                <w:rFonts w:ascii="Times New Roman" w:hAnsi="Times New Roman" w:cs="Times New Roman"/>
                <w:sz w:val="24"/>
                <w:szCs w:val="24"/>
              </w:rPr>
            </w:pPr>
          </w:p>
        </w:tc>
      </w:tr>
    </w:tbl>
    <w:p w:rsidR="00662D59" w:rsidRPr="00662D59" w:rsidRDefault="00662D59" w:rsidP="00662D59">
      <w:pPr>
        <w:rPr>
          <w:rFonts w:ascii="Times New Roman" w:hAnsi="Times New Roman" w:cs="Times New Roman"/>
          <w:sz w:val="28"/>
          <w:szCs w:val="28"/>
        </w:rPr>
      </w:pPr>
    </w:p>
    <w:p w:rsidR="00662D59" w:rsidRPr="00C159E7" w:rsidRDefault="00662D59" w:rsidP="00662D59">
      <w:pPr>
        <w:pStyle w:val="ConsPlusNormal"/>
        <w:spacing w:before="220"/>
        <w:ind w:firstLine="540"/>
        <w:jc w:val="both"/>
        <w:rPr>
          <w:rFonts w:ascii="Times New Roman" w:hAnsi="Times New Roman" w:cs="Times New Roman"/>
          <w:sz w:val="24"/>
          <w:szCs w:val="24"/>
        </w:rPr>
      </w:pPr>
      <w:r w:rsidRPr="00C159E7">
        <w:rPr>
          <w:rFonts w:ascii="Times New Roman" w:hAnsi="Times New Roman" w:cs="Times New Roman"/>
          <w:sz w:val="24"/>
          <w:szCs w:val="24"/>
        </w:rPr>
        <w:t>*        Указываются периодичность сбора данных и вид временной характеристики (показатель на дату, показатель за период; ежегодно, ежеквартально, ежемесячно).</w:t>
      </w:r>
    </w:p>
    <w:p w:rsidR="00662D59" w:rsidRPr="00C159E7" w:rsidRDefault="00662D59" w:rsidP="00662D59">
      <w:pPr>
        <w:pStyle w:val="ConsPlusNormal"/>
        <w:spacing w:before="220"/>
        <w:ind w:firstLine="540"/>
        <w:jc w:val="both"/>
        <w:rPr>
          <w:rFonts w:ascii="Times New Roman" w:hAnsi="Times New Roman" w:cs="Times New Roman"/>
          <w:sz w:val="24"/>
          <w:szCs w:val="24"/>
        </w:rPr>
      </w:pPr>
      <w:r w:rsidRPr="00C159E7">
        <w:rPr>
          <w:rFonts w:ascii="Times New Roman" w:hAnsi="Times New Roman" w:cs="Times New Roman"/>
          <w:sz w:val="24"/>
          <w:szCs w:val="24"/>
        </w:rPr>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662D59" w:rsidRPr="00C159E7" w:rsidRDefault="00662D59" w:rsidP="00662D59">
      <w:pPr>
        <w:pStyle w:val="ConsPlusNormal"/>
        <w:spacing w:before="220"/>
        <w:ind w:firstLine="540"/>
        <w:jc w:val="both"/>
        <w:rPr>
          <w:rFonts w:ascii="Times New Roman" w:hAnsi="Times New Roman" w:cs="Times New Roman"/>
          <w:sz w:val="24"/>
          <w:szCs w:val="24"/>
        </w:rPr>
      </w:pPr>
      <w:r w:rsidRPr="00C159E7">
        <w:rPr>
          <w:rFonts w:ascii="Times New Roman" w:hAnsi="Times New Roman" w:cs="Times New Roman"/>
          <w:sz w:val="24"/>
          <w:szCs w:val="24"/>
        </w:rPr>
        <w:t>***    Приводится наименование органа местного самоуправления, ответственного за сбор данных по показателю.</w:t>
      </w:r>
    </w:p>
    <w:p w:rsidR="00662D59" w:rsidRPr="00C159E7" w:rsidRDefault="00662D59" w:rsidP="00662D59">
      <w:pPr>
        <w:pStyle w:val="ConsPlusNormal"/>
        <w:spacing w:before="220"/>
        <w:ind w:firstLine="540"/>
        <w:jc w:val="both"/>
        <w:rPr>
          <w:rFonts w:ascii="Times New Roman" w:hAnsi="Times New Roman" w:cs="Times New Roman"/>
          <w:sz w:val="24"/>
          <w:szCs w:val="24"/>
        </w:rPr>
      </w:pPr>
      <w:r w:rsidRPr="00C159E7">
        <w:rPr>
          <w:rFonts w:ascii="Times New Roman" w:hAnsi="Times New Roman" w:cs="Times New Roman"/>
          <w:sz w:val="24"/>
          <w:szCs w:val="24"/>
        </w:rPr>
        <w:t>**** Указываются реквизиты акта об утверждении методики расчета показателей программы.</w:t>
      </w:r>
    </w:p>
    <w:p w:rsidR="00662D59" w:rsidRPr="00C159E7" w:rsidRDefault="00662D59" w:rsidP="00662D59">
      <w:pPr>
        <w:autoSpaceDE w:val="0"/>
        <w:autoSpaceDN w:val="0"/>
        <w:adjustRightInd w:val="0"/>
        <w:jc w:val="center"/>
        <w:rPr>
          <w:rFonts w:ascii="Times New Roman" w:hAnsi="Times New Roman" w:cs="Times New Roman"/>
          <w:b/>
          <w:sz w:val="24"/>
          <w:szCs w:val="24"/>
        </w:rPr>
      </w:pPr>
    </w:p>
    <w:p w:rsidR="00662D59" w:rsidRPr="00662D59" w:rsidRDefault="00662D59" w:rsidP="00662D59">
      <w:pPr>
        <w:autoSpaceDE w:val="0"/>
        <w:autoSpaceDN w:val="0"/>
        <w:adjustRightInd w:val="0"/>
        <w:jc w:val="center"/>
        <w:rPr>
          <w:rFonts w:ascii="Times New Roman" w:hAnsi="Times New Roman" w:cs="Times New Roman"/>
          <w:b/>
          <w:sz w:val="28"/>
          <w:szCs w:val="28"/>
        </w:rPr>
      </w:pPr>
    </w:p>
    <w:p w:rsidR="00662D59" w:rsidRPr="00662D59" w:rsidRDefault="00662D59" w:rsidP="00C159E7">
      <w:pPr>
        <w:widowControl w:val="0"/>
        <w:jc w:val="right"/>
        <w:rPr>
          <w:rFonts w:ascii="Times New Roman" w:hAnsi="Times New Roman" w:cs="Times New Roman"/>
          <w:sz w:val="28"/>
          <w:szCs w:val="28"/>
        </w:rPr>
      </w:pPr>
      <w:r w:rsidRPr="00662D59">
        <w:rPr>
          <w:rFonts w:ascii="Times New Roman" w:hAnsi="Times New Roman" w:cs="Times New Roman"/>
          <w:sz w:val="28"/>
          <w:szCs w:val="28"/>
        </w:rPr>
        <w:lastRenderedPageBreak/>
        <w:t xml:space="preserve"> Приложение № 5 к </w:t>
      </w:r>
      <w:r w:rsidR="00C159E7">
        <w:rPr>
          <w:rFonts w:ascii="Times New Roman" w:hAnsi="Times New Roman" w:cs="Times New Roman"/>
          <w:sz w:val="28"/>
          <w:szCs w:val="28"/>
        </w:rPr>
        <w:t>П</w:t>
      </w:r>
      <w:r w:rsidRPr="00662D59">
        <w:rPr>
          <w:rFonts w:ascii="Times New Roman" w:hAnsi="Times New Roman" w:cs="Times New Roman"/>
          <w:sz w:val="28"/>
          <w:szCs w:val="28"/>
        </w:rPr>
        <w:t>орядку</w:t>
      </w:r>
    </w:p>
    <w:p w:rsidR="00662D59" w:rsidRPr="00662D59" w:rsidRDefault="00662D59" w:rsidP="00662D59">
      <w:pPr>
        <w:widowControl w:val="0"/>
        <w:ind w:left="11482"/>
        <w:jc w:val="center"/>
        <w:rPr>
          <w:rFonts w:ascii="Times New Roman" w:hAnsi="Times New Roman" w:cs="Times New Roman"/>
          <w:sz w:val="28"/>
          <w:szCs w:val="28"/>
        </w:rPr>
      </w:pPr>
    </w:p>
    <w:p w:rsidR="00662D59" w:rsidRPr="00C159E7" w:rsidRDefault="00662D59" w:rsidP="00662D59">
      <w:pPr>
        <w:ind w:firstLine="709"/>
        <w:jc w:val="center"/>
        <w:rPr>
          <w:rFonts w:ascii="Times New Roman" w:hAnsi="Times New Roman" w:cs="Times New Roman"/>
          <w:sz w:val="24"/>
          <w:szCs w:val="24"/>
        </w:rPr>
      </w:pPr>
      <w:r w:rsidRPr="00C159E7">
        <w:rPr>
          <w:rFonts w:ascii="Times New Roman" w:hAnsi="Times New Roman" w:cs="Times New Roman"/>
          <w:sz w:val="24"/>
          <w:szCs w:val="24"/>
        </w:rPr>
        <w:t xml:space="preserve">План реализации муниципальной программы </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_______________________________________________________</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(наименование муниципальной программы)</w:t>
      </w:r>
    </w:p>
    <w:p w:rsidR="00662D59" w:rsidRPr="00C159E7" w:rsidRDefault="00662D59" w:rsidP="00662D59">
      <w:pPr>
        <w:pStyle w:val="ConsPlusNonformat"/>
        <w:jc w:val="center"/>
        <w:rPr>
          <w:rFonts w:ascii="Times New Roman" w:hAnsi="Times New Roman" w:cs="Times New Roman"/>
          <w:sz w:val="24"/>
          <w:szCs w:val="24"/>
        </w:rPr>
      </w:pPr>
    </w:p>
    <w:tbl>
      <w:tblPr>
        <w:tblW w:w="14757" w:type="dxa"/>
        <w:tblInd w:w="93" w:type="dxa"/>
        <w:tblLook w:val="04A0"/>
      </w:tblPr>
      <w:tblGrid>
        <w:gridCol w:w="3617"/>
        <w:gridCol w:w="2111"/>
        <w:gridCol w:w="1384"/>
        <w:gridCol w:w="1699"/>
        <w:gridCol w:w="1581"/>
        <w:gridCol w:w="1276"/>
        <w:gridCol w:w="1542"/>
        <w:gridCol w:w="1547"/>
      </w:tblGrid>
      <w:tr w:rsidR="00662D59" w:rsidRPr="00C159E7" w:rsidTr="00662D59">
        <w:trPr>
          <w:trHeight w:val="495"/>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 xml:space="preserve">Наименование муниципальной программы, подпрограммы, проекта,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Ответственный исполнитель, соисполнитель, участник</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Годы реализации</w:t>
            </w:r>
          </w:p>
        </w:tc>
        <w:tc>
          <w:tcPr>
            <w:tcW w:w="7697" w:type="dxa"/>
            <w:gridSpan w:val="5"/>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Оценка расходов (тыс. руб. в ценах соответствующих лет)</w:t>
            </w:r>
          </w:p>
        </w:tc>
      </w:tr>
      <w:tr w:rsidR="00662D59" w:rsidRPr="00C159E7" w:rsidTr="00662D59">
        <w:trPr>
          <w:trHeight w:val="51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местные бюджеты</w:t>
            </w: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прочие источники</w:t>
            </w:r>
          </w:p>
        </w:tc>
      </w:tr>
      <w:tr w:rsidR="00662D59" w:rsidRPr="00C159E7" w:rsidTr="00662D59">
        <w:trPr>
          <w:trHeight w:val="300"/>
          <w:tblHeader/>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2</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3</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color w:val="000000"/>
                <w:sz w:val="24"/>
                <w:szCs w:val="24"/>
              </w:rPr>
              <w:t>8</w:t>
            </w:r>
          </w:p>
        </w:tc>
      </w:tr>
      <w:tr w:rsidR="00662D59" w:rsidRPr="00C159E7" w:rsidTr="00662D59">
        <w:trPr>
          <w:trHeight w:val="300"/>
        </w:trPr>
        <w:tc>
          <w:tcPr>
            <w:tcW w:w="3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Программа</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sz w:val="24"/>
                <w:szCs w:val="24"/>
                <w:lang w:val="en-US"/>
              </w:rPr>
              <w:t>N+1</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r>
      <w:tr w:rsidR="00662D59" w:rsidRPr="00C159E7"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2</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r>
      <w:tr w:rsidR="00662D59" w:rsidRPr="00C159E7" w:rsidTr="00662D59">
        <w:trPr>
          <w:trHeight w:val="331"/>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3</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r>
      <w:tr w:rsidR="00662D59" w:rsidRPr="00C159E7" w:rsidTr="00662D59">
        <w:trPr>
          <w:trHeight w:val="2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Итого по муниципальной  программе</w:t>
            </w:r>
          </w:p>
        </w:tc>
        <w:tc>
          <w:tcPr>
            <w:tcW w:w="212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r>
      <w:tr w:rsidR="00662D59" w:rsidRPr="00C159E7" w:rsidTr="00662D59">
        <w:trPr>
          <w:trHeight w:val="300"/>
        </w:trPr>
        <w:tc>
          <w:tcPr>
            <w:tcW w:w="3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Подпрограмма 1</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sz w:val="24"/>
                <w:szCs w:val="24"/>
                <w:lang w:val="en-US"/>
              </w:rPr>
              <w:t>N+1</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662D59" w:rsidRPr="00C159E7" w:rsidRDefault="00662D59" w:rsidP="00662D59">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r>
      <w:tr w:rsidR="00662D59" w:rsidRPr="00C159E7"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2</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662D59" w:rsidRPr="00C159E7" w:rsidRDefault="00662D59" w:rsidP="00662D59">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r>
      <w:tr w:rsidR="00662D59" w:rsidRPr="00662D59"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662D59" w:rsidRDefault="00662D59" w:rsidP="00662D59">
            <w:pPr>
              <w:rPr>
                <w:rFonts w:ascii="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662D59" w:rsidRPr="00662D59" w:rsidRDefault="00662D59" w:rsidP="00662D59">
            <w:pPr>
              <w:rPr>
                <w:rFonts w:ascii="Times New Roman" w:hAnsi="Times New Roman" w:cs="Times New Roman"/>
                <w:color w:val="000000"/>
                <w:sz w:val="28"/>
                <w:szCs w:val="28"/>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r w:rsidRPr="00662D59">
              <w:rPr>
                <w:rFonts w:ascii="Times New Roman" w:hAnsi="Times New Roman" w:cs="Times New Roman"/>
                <w:sz w:val="28"/>
                <w:szCs w:val="28"/>
                <w:lang w:val="en-US"/>
              </w:rPr>
              <w:t>N+</w:t>
            </w:r>
            <w:r w:rsidRPr="00662D59">
              <w:rPr>
                <w:rFonts w:ascii="Times New Roman" w:hAnsi="Times New Roman" w:cs="Times New Roman"/>
                <w:sz w:val="28"/>
                <w:szCs w:val="28"/>
              </w:rPr>
              <w:t>3</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Итого по подпрограмме 1</w:t>
            </w:r>
          </w:p>
        </w:tc>
        <w:tc>
          <w:tcPr>
            <w:tcW w:w="212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rPr>
                <w:rFonts w:ascii="Times New Roman" w:hAnsi="Times New Roman" w:cs="Times New Roman"/>
                <w:color w:val="000000"/>
                <w:sz w:val="28"/>
                <w:szCs w:val="28"/>
              </w:rPr>
            </w:pPr>
            <w:r w:rsidRPr="00662D59">
              <w:rPr>
                <w:rFonts w:ascii="Times New Roman" w:hAnsi="Times New Roman" w:cs="Times New Roman"/>
                <w:color w:val="000000"/>
                <w:sz w:val="28"/>
                <w:szCs w:val="28"/>
              </w:rPr>
              <w:t> </w:t>
            </w:r>
          </w:p>
        </w:tc>
        <w:tc>
          <w:tcPr>
            <w:tcW w:w="1233"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662D59" w:rsidRPr="00C159E7" w:rsidRDefault="00662D59" w:rsidP="00662D59">
            <w:pPr>
              <w:jc w:val="center"/>
              <w:rPr>
                <w:rFonts w:ascii="Times New Roman" w:hAnsi="Times New Roman" w:cs="Times New Roman"/>
                <w:bCs/>
                <w:color w:val="000000"/>
                <w:sz w:val="24"/>
                <w:szCs w:val="24"/>
              </w:rPr>
            </w:pPr>
            <w:r w:rsidRPr="00C159E7">
              <w:rPr>
                <w:rFonts w:ascii="Times New Roman" w:hAnsi="Times New Roman" w:cs="Times New Roman"/>
                <w:bCs/>
                <w:color w:val="000000"/>
                <w:sz w:val="24"/>
                <w:szCs w:val="24"/>
              </w:rPr>
              <w:lastRenderedPageBreak/>
              <w:t>Проектная часть</w:t>
            </w:r>
          </w:p>
        </w:tc>
      </w:tr>
      <w:tr w:rsidR="00662D59" w:rsidRPr="00662D59" w:rsidTr="00662D59">
        <w:trPr>
          <w:trHeight w:val="300"/>
        </w:trPr>
        <w:tc>
          <w:tcPr>
            <w:tcW w:w="3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Наименование проекта</w:t>
            </w:r>
          </w:p>
        </w:tc>
        <w:tc>
          <w:tcPr>
            <w:tcW w:w="2126" w:type="dxa"/>
            <w:vMerge w:val="restart"/>
            <w:tcBorders>
              <w:top w:val="nil"/>
              <w:left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b/>
                <w:color w:val="000000"/>
                <w:sz w:val="24"/>
                <w:szCs w:val="24"/>
              </w:rPr>
            </w:pPr>
            <w:r w:rsidRPr="00C159E7">
              <w:rPr>
                <w:rFonts w:ascii="Times New Roman" w:hAnsi="Times New Roman" w:cs="Times New Roman"/>
                <w:sz w:val="24"/>
                <w:szCs w:val="24"/>
                <w:lang w:val="en-US"/>
              </w:rPr>
              <w:t>N+1</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left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b/>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2</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b/>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3</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vMerge/>
            <w:tcBorders>
              <w:top w:val="nil"/>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Итого</w:t>
            </w: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tcBorders>
              <w:top w:val="nil"/>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450"/>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662D59" w:rsidRPr="00C159E7" w:rsidRDefault="00662D59" w:rsidP="00662D59">
            <w:pPr>
              <w:jc w:val="center"/>
              <w:rPr>
                <w:rFonts w:ascii="Times New Roman" w:hAnsi="Times New Roman" w:cs="Times New Roman"/>
                <w:bCs/>
                <w:color w:val="000000"/>
                <w:sz w:val="24"/>
                <w:szCs w:val="24"/>
              </w:rPr>
            </w:pPr>
            <w:r w:rsidRPr="00C159E7">
              <w:rPr>
                <w:rFonts w:ascii="Times New Roman" w:hAnsi="Times New Roman" w:cs="Times New Roman"/>
                <w:bCs/>
                <w:color w:val="000000"/>
                <w:sz w:val="24"/>
                <w:szCs w:val="24"/>
              </w:rPr>
              <w:t>Процессная часть</w:t>
            </w:r>
          </w:p>
        </w:tc>
      </w:tr>
      <w:tr w:rsidR="00662D59" w:rsidRPr="00662D59" w:rsidTr="00662D59">
        <w:trPr>
          <w:trHeight w:val="300"/>
        </w:trPr>
        <w:tc>
          <w:tcPr>
            <w:tcW w:w="3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Комплекс процессных мероприятий</w:t>
            </w:r>
          </w:p>
          <w:p w:rsidR="00662D59" w:rsidRPr="00C159E7" w:rsidRDefault="00662D59" w:rsidP="00662D59">
            <w:pPr>
              <w:rPr>
                <w:rFonts w:ascii="Times New Roman"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b/>
                <w:color w:val="000000"/>
                <w:sz w:val="24"/>
                <w:szCs w:val="24"/>
              </w:rPr>
            </w:pPr>
            <w:r w:rsidRPr="00C159E7">
              <w:rPr>
                <w:rFonts w:ascii="Times New Roman" w:hAnsi="Times New Roman" w:cs="Times New Roman"/>
                <w:sz w:val="24"/>
                <w:szCs w:val="24"/>
                <w:lang w:val="en-US"/>
              </w:rPr>
              <w:t>N+1</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left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b/>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2</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vMerge/>
            <w:tcBorders>
              <w:top w:val="nil"/>
              <w:left w:val="single" w:sz="4" w:space="0" w:color="auto"/>
              <w:bottom w:val="single" w:sz="4" w:space="0" w:color="000000"/>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b/>
                <w:color w:val="000000"/>
                <w:sz w:val="24"/>
                <w:szCs w:val="24"/>
              </w:rPr>
            </w:pPr>
            <w:r w:rsidRPr="00C159E7">
              <w:rPr>
                <w:rFonts w:ascii="Times New Roman" w:hAnsi="Times New Roman" w:cs="Times New Roman"/>
                <w:sz w:val="24"/>
                <w:szCs w:val="24"/>
                <w:lang w:val="en-US"/>
              </w:rPr>
              <w:t>N+</w:t>
            </w:r>
            <w:r w:rsidRPr="00C159E7">
              <w:rPr>
                <w:rFonts w:ascii="Times New Roman" w:hAnsi="Times New Roman" w:cs="Times New Roman"/>
                <w:sz w:val="24"/>
                <w:szCs w:val="24"/>
              </w:rPr>
              <w:t>3</w:t>
            </w: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vMerge/>
            <w:tcBorders>
              <w:top w:val="nil"/>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Итого</w:t>
            </w: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r w:rsidR="00662D59" w:rsidRPr="00662D59" w:rsidTr="00662D59">
        <w:trPr>
          <w:trHeight w:val="300"/>
        </w:trPr>
        <w:tc>
          <w:tcPr>
            <w:tcW w:w="3701" w:type="dxa"/>
            <w:tcBorders>
              <w:top w:val="nil"/>
              <w:left w:val="single" w:sz="4" w:space="0" w:color="auto"/>
              <w:bottom w:val="single" w:sz="4" w:space="0" w:color="auto"/>
              <w:right w:val="single" w:sz="4" w:space="0" w:color="auto"/>
            </w:tcBorders>
            <w:vAlign w:val="center"/>
            <w:hideMark/>
          </w:tcPr>
          <w:p w:rsidR="00662D59" w:rsidRPr="00C159E7" w:rsidRDefault="00662D59" w:rsidP="00662D59">
            <w:pPr>
              <w:rPr>
                <w:rFonts w:ascii="Times New Roman" w:hAnsi="Times New Roman" w:cs="Times New Roman"/>
                <w:color w:val="000000"/>
                <w:sz w:val="24"/>
                <w:szCs w:val="24"/>
              </w:rPr>
            </w:pPr>
            <w:r w:rsidRPr="00C159E7">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D59" w:rsidRPr="00C159E7" w:rsidRDefault="00662D59" w:rsidP="00662D59">
            <w:pPr>
              <w:rPr>
                <w:rFonts w:ascii="Times New Roman" w:hAnsi="Times New Roman" w:cs="Times New Roman"/>
                <w:color w:val="000000"/>
                <w:sz w:val="24"/>
                <w:szCs w:val="24"/>
              </w:rPr>
            </w:pPr>
          </w:p>
        </w:tc>
        <w:tc>
          <w:tcPr>
            <w:tcW w:w="1233"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744" w:type="dxa"/>
            <w:tcBorders>
              <w:top w:val="nil"/>
              <w:left w:val="nil"/>
              <w:bottom w:val="single" w:sz="4" w:space="0" w:color="auto"/>
              <w:right w:val="single" w:sz="4" w:space="0" w:color="auto"/>
            </w:tcBorders>
            <w:shd w:val="clear" w:color="000000" w:fill="FFFFFF"/>
            <w:vAlign w:val="center"/>
            <w:hideMark/>
          </w:tcPr>
          <w:p w:rsidR="00662D59" w:rsidRPr="00C159E7" w:rsidRDefault="00662D59" w:rsidP="00662D59">
            <w:pPr>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rsidR="00662D59" w:rsidRPr="00662D59" w:rsidRDefault="00662D59" w:rsidP="00662D59">
            <w:pPr>
              <w:jc w:val="center"/>
              <w:rPr>
                <w:rFonts w:ascii="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rsidR="00662D59" w:rsidRPr="00662D59" w:rsidRDefault="00662D59" w:rsidP="00662D59">
            <w:pPr>
              <w:jc w:val="center"/>
              <w:rPr>
                <w:rFonts w:ascii="Times New Roman" w:hAnsi="Times New Roman" w:cs="Times New Roman"/>
                <w:color w:val="000000"/>
                <w:sz w:val="28"/>
                <w:szCs w:val="28"/>
              </w:rPr>
            </w:pPr>
          </w:p>
        </w:tc>
      </w:tr>
    </w:tbl>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bookmarkStart w:id="5" w:name="Par379"/>
      <w:bookmarkEnd w:id="5"/>
    </w:p>
    <w:p w:rsidR="00C159E7" w:rsidRDefault="00C159E7" w:rsidP="00662D59">
      <w:pPr>
        <w:pStyle w:val="ConsPlusNormal"/>
        <w:jc w:val="right"/>
        <w:rPr>
          <w:rFonts w:ascii="Times New Roman" w:hAnsi="Times New Roman" w:cs="Times New Roman"/>
          <w:sz w:val="28"/>
          <w:szCs w:val="28"/>
        </w:rPr>
      </w:pPr>
    </w:p>
    <w:p w:rsidR="00C159E7" w:rsidRDefault="00C159E7" w:rsidP="00662D59">
      <w:pPr>
        <w:pStyle w:val="ConsPlusNormal"/>
        <w:jc w:val="right"/>
        <w:rPr>
          <w:rFonts w:ascii="Times New Roman" w:hAnsi="Times New Roman" w:cs="Times New Roman"/>
          <w:sz w:val="28"/>
          <w:szCs w:val="28"/>
        </w:rPr>
      </w:pPr>
    </w:p>
    <w:p w:rsidR="00C159E7" w:rsidRDefault="00C159E7" w:rsidP="00662D59">
      <w:pPr>
        <w:pStyle w:val="ConsPlusNormal"/>
        <w:jc w:val="right"/>
        <w:rPr>
          <w:rFonts w:ascii="Times New Roman" w:hAnsi="Times New Roman" w:cs="Times New Roman"/>
          <w:sz w:val="28"/>
          <w:szCs w:val="28"/>
        </w:rPr>
      </w:pPr>
    </w:p>
    <w:p w:rsidR="00C159E7" w:rsidRDefault="00C159E7" w:rsidP="00662D59">
      <w:pPr>
        <w:pStyle w:val="ConsPlusNormal"/>
        <w:jc w:val="right"/>
        <w:rPr>
          <w:rFonts w:ascii="Times New Roman" w:hAnsi="Times New Roman" w:cs="Times New Roman"/>
          <w:sz w:val="28"/>
          <w:szCs w:val="28"/>
        </w:rPr>
      </w:pPr>
    </w:p>
    <w:p w:rsidR="00C159E7" w:rsidRDefault="00C159E7" w:rsidP="00662D59">
      <w:pPr>
        <w:pStyle w:val="ConsPlusNormal"/>
        <w:jc w:val="right"/>
        <w:rPr>
          <w:rFonts w:ascii="Times New Roman" w:hAnsi="Times New Roman" w:cs="Times New Roman"/>
          <w:sz w:val="28"/>
          <w:szCs w:val="28"/>
        </w:rPr>
      </w:pPr>
    </w:p>
    <w:p w:rsidR="00C159E7" w:rsidRDefault="00C159E7" w:rsidP="00662D59">
      <w:pPr>
        <w:pStyle w:val="ConsPlusNormal"/>
        <w:jc w:val="right"/>
        <w:rPr>
          <w:rFonts w:ascii="Times New Roman" w:hAnsi="Times New Roman" w:cs="Times New Roman"/>
          <w:sz w:val="28"/>
          <w:szCs w:val="28"/>
        </w:rPr>
      </w:pPr>
    </w:p>
    <w:p w:rsidR="00662D59" w:rsidRPr="00662D59" w:rsidRDefault="00662D59" w:rsidP="00662D59">
      <w:pPr>
        <w:pStyle w:val="ConsPlusNormal"/>
        <w:jc w:val="right"/>
        <w:rPr>
          <w:rFonts w:ascii="Times New Roman" w:hAnsi="Times New Roman" w:cs="Times New Roman"/>
          <w:sz w:val="28"/>
          <w:szCs w:val="28"/>
        </w:rPr>
      </w:pPr>
      <w:r w:rsidRPr="00662D59">
        <w:rPr>
          <w:rFonts w:ascii="Times New Roman" w:hAnsi="Times New Roman" w:cs="Times New Roman"/>
          <w:sz w:val="28"/>
          <w:szCs w:val="28"/>
        </w:rPr>
        <w:t>Приложение № 6 к Порядку</w:t>
      </w:r>
    </w:p>
    <w:p w:rsidR="00662D59" w:rsidRPr="00662D59" w:rsidRDefault="00662D59" w:rsidP="00662D59">
      <w:pPr>
        <w:pStyle w:val="ConsPlusNormal"/>
        <w:jc w:val="center"/>
        <w:rPr>
          <w:rFonts w:ascii="Times New Roman" w:hAnsi="Times New Roman" w:cs="Times New Roman"/>
          <w:sz w:val="28"/>
          <w:szCs w:val="28"/>
        </w:rPr>
      </w:pPr>
    </w:p>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Сведения о налоговых расходах областного бюджета,</w:t>
      </w:r>
    </w:p>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направленных на достижение цели муниципальной</w:t>
      </w:r>
    </w:p>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 xml:space="preserve">программы </w:t>
      </w:r>
    </w:p>
    <w:p w:rsidR="00662D59" w:rsidRPr="00C159E7" w:rsidRDefault="00662D59" w:rsidP="00662D59">
      <w:pPr>
        <w:pStyle w:val="ConsPlusNormal"/>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131"/>
        <w:gridCol w:w="2068"/>
        <w:gridCol w:w="2276"/>
        <w:gridCol w:w="1751"/>
        <w:gridCol w:w="1435"/>
        <w:gridCol w:w="1656"/>
        <w:gridCol w:w="774"/>
        <w:gridCol w:w="1829"/>
        <w:gridCol w:w="774"/>
      </w:tblGrid>
      <w:tr w:rsidR="00662D59" w:rsidRPr="00C159E7" w:rsidTr="00662D59">
        <w:tc>
          <w:tcPr>
            <w:tcW w:w="770"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Наименование налога, по которому предусматривается налоговая льгота</w:t>
            </w:r>
          </w:p>
        </w:tc>
        <w:tc>
          <w:tcPr>
            <w:tcW w:w="71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Реквизиты нормативного правового акта, устанавливающего налоговую льготу</w:t>
            </w:r>
          </w:p>
        </w:tc>
        <w:tc>
          <w:tcPr>
            <w:tcW w:w="564"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Целевая категория налогоплательщиков</w:t>
            </w:r>
          </w:p>
        </w:tc>
        <w:tc>
          <w:tcPr>
            <w:tcW w:w="613"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Показатели достижения целей муниципальной программы</w:t>
            </w:r>
          </w:p>
        </w:tc>
        <w:tc>
          <w:tcPr>
            <w:tcW w:w="385"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 xml:space="preserve">Финансовый год </w:t>
            </w:r>
          </w:p>
        </w:tc>
        <w:tc>
          <w:tcPr>
            <w:tcW w:w="975" w:type="pct"/>
            <w:gridSpan w:val="2"/>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Численность плательщиков налога, воспользовавшихся льготой (ед.)</w:t>
            </w:r>
          </w:p>
        </w:tc>
        <w:tc>
          <w:tcPr>
            <w:tcW w:w="975" w:type="pct"/>
            <w:gridSpan w:val="2"/>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 xml:space="preserve">Размер налогового расхода (тыс. руб.) </w:t>
            </w:r>
          </w:p>
        </w:tc>
      </w:tr>
      <w:tr w:rsidR="00662D59" w:rsidRPr="00C159E7" w:rsidTr="00662D59">
        <w:tc>
          <w:tcPr>
            <w:tcW w:w="770"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bookmarkStart w:id="6" w:name="Par1328"/>
            <w:bookmarkEnd w:id="6"/>
            <w:r w:rsidRPr="00C159E7">
              <w:rPr>
                <w:rFonts w:ascii="Times New Roman" w:hAnsi="Times New Roman" w:cs="Times New Roman"/>
                <w:sz w:val="24"/>
                <w:szCs w:val="24"/>
              </w:rPr>
              <w:t>1</w:t>
            </w:r>
          </w:p>
        </w:tc>
        <w:tc>
          <w:tcPr>
            <w:tcW w:w="71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2</w:t>
            </w:r>
          </w:p>
        </w:tc>
        <w:tc>
          <w:tcPr>
            <w:tcW w:w="564"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bookmarkStart w:id="7" w:name="Par1331"/>
            <w:bookmarkEnd w:id="7"/>
            <w:r w:rsidRPr="00C159E7">
              <w:rPr>
                <w:rFonts w:ascii="Times New Roman" w:hAnsi="Times New Roman" w:cs="Times New Roman"/>
                <w:sz w:val="24"/>
                <w:szCs w:val="24"/>
              </w:rPr>
              <w:t>4</w:t>
            </w:r>
          </w:p>
        </w:tc>
        <w:tc>
          <w:tcPr>
            <w:tcW w:w="385"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bookmarkStart w:id="8" w:name="Par1332"/>
            <w:bookmarkEnd w:id="8"/>
            <w:r w:rsidRPr="00C159E7">
              <w:rPr>
                <w:rFonts w:ascii="Times New Roman" w:hAnsi="Times New Roman" w:cs="Times New Roman"/>
                <w:sz w:val="24"/>
                <w:szCs w:val="24"/>
              </w:rPr>
              <w:t>5</w:t>
            </w:r>
          </w:p>
        </w:tc>
        <w:tc>
          <w:tcPr>
            <w:tcW w:w="975" w:type="pct"/>
            <w:gridSpan w:val="2"/>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bookmarkStart w:id="9" w:name="Par1333"/>
            <w:bookmarkEnd w:id="9"/>
            <w:r w:rsidRPr="00C159E7">
              <w:rPr>
                <w:rFonts w:ascii="Times New Roman" w:hAnsi="Times New Roman" w:cs="Times New Roman"/>
                <w:sz w:val="24"/>
                <w:szCs w:val="24"/>
              </w:rPr>
              <w:t>6</w:t>
            </w:r>
          </w:p>
        </w:tc>
        <w:tc>
          <w:tcPr>
            <w:tcW w:w="975" w:type="pct"/>
            <w:gridSpan w:val="2"/>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bookmarkStart w:id="10" w:name="Par1334"/>
            <w:bookmarkEnd w:id="10"/>
            <w:r w:rsidRPr="00C159E7">
              <w:rPr>
                <w:rFonts w:ascii="Times New Roman" w:hAnsi="Times New Roman" w:cs="Times New Roman"/>
                <w:sz w:val="24"/>
                <w:szCs w:val="24"/>
              </w:rPr>
              <w:t>7</w:t>
            </w:r>
          </w:p>
        </w:tc>
      </w:tr>
      <w:tr w:rsidR="00662D59" w:rsidRPr="00C159E7" w:rsidTr="00662D59">
        <w:tc>
          <w:tcPr>
            <w:tcW w:w="770"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2018</w:t>
            </w: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Фактическое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Фактическое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r>
      <w:tr w:rsidR="00662D59" w:rsidRPr="00C159E7" w:rsidTr="00662D59">
        <w:tc>
          <w:tcPr>
            <w:tcW w:w="770"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2019</w:t>
            </w: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Фактическое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Фактическое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r>
      <w:tr w:rsidR="00662D59" w:rsidRPr="00C159E7" w:rsidTr="00662D59">
        <w:tc>
          <w:tcPr>
            <w:tcW w:w="770"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718"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564"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13"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85"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2020</w:t>
            </w: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Плановое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Плановое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r>
      <w:tr w:rsidR="00662D59" w:rsidRPr="00C159E7" w:rsidTr="00662D59">
        <w:tc>
          <w:tcPr>
            <w:tcW w:w="770"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718"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564"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13"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85"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Фактическое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Фактическое значение</w:t>
            </w: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r>
      <w:tr w:rsidR="00662D59" w:rsidRPr="00C159E7" w:rsidTr="00662D59">
        <w:tc>
          <w:tcPr>
            <w:tcW w:w="770"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718"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564"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13"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85" w:type="pct"/>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jc w:val="center"/>
              <w:rPr>
                <w:rFonts w:ascii="Times New Roman" w:hAnsi="Times New Roman" w:cs="Times New Roman"/>
                <w:sz w:val="24"/>
                <w:szCs w:val="24"/>
              </w:rPr>
            </w:pPr>
            <w:r w:rsidRPr="00C159E7">
              <w:rPr>
                <w:rFonts w:ascii="Times New Roman" w:hAnsi="Times New Roman" w:cs="Times New Roman"/>
                <w:sz w:val="24"/>
                <w:szCs w:val="24"/>
              </w:rPr>
              <w:t>...</w:t>
            </w: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r>
      <w:tr w:rsidR="00662D59" w:rsidRPr="00C159E7" w:rsidTr="00662D59">
        <w:tc>
          <w:tcPr>
            <w:tcW w:w="770"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718"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564"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13"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85" w:type="pct"/>
            <w:vMerge/>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p>
        </w:tc>
      </w:tr>
    </w:tbl>
    <w:p w:rsidR="00662D59" w:rsidRPr="00C159E7" w:rsidRDefault="00662D59" w:rsidP="00662D59">
      <w:pPr>
        <w:widowControl w:val="0"/>
        <w:autoSpaceDE w:val="0"/>
        <w:autoSpaceDN w:val="0"/>
        <w:adjustRightInd w:val="0"/>
        <w:jc w:val="right"/>
        <w:rPr>
          <w:rFonts w:ascii="Times New Roman" w:hAnsi="Times New Roman" w:cs="Times New Roman"/>
          <w:sz w:val="24"/>
          <w:szCs w:val="24"/>
        </w:rPr>
      </w:pPr>
    </w:p>
    <w:p w:rsidR="00662D59" w:rsidRPr="00C159E7" w:rsidRDefault="00662D59" w:rsidP="00662D59">
      <w:pPr>
        <w:widowControl w:val="0"/>
        <w:autoSpaceDE w:val="0"/>
        <w:autoSpaceDN w:val="0"/>
        <w:adjustRightInd w:val="0"/>
        <w:jc w:val="right"/>
        <w:rPr>
          <w:rFonts w:ascii="Times New Roman" w:hAnsi="Times New Roman" w:cs="Times New Roman"/>
          <w:sz w:val="24"/>
          <w:szCs w:val="24"/>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r w:rsidRPr="00662D59">
        <w:rPr>
          <w:rFonts w:ascii="Times New Roman" w:hAnsi="Times New Roman" w:cs="Times New Roman"/>
          <w:sz w:val="28"/>
          <w:szCs w:val="28"/>
        </w:rPr>
        <w:lastRenderedPageBreak/>
        <w:t>Приложение № 7 к Порядку</w:t>
      </w:r>
    </w:p>
    <w:p w:rsidR="00662D59" w:rsidRPr="00C159E7" w:rsidRDefault="00662D59" w:rsidP="00662D59">
      <w:pPr>
        <w:pStyle w:val="ConsPlusNonformat"/>
        <w:jc w:val="center"/>
        <w:rPr>
          <w:rFonts w:ascii="Times New Roman" w:hAnsi="Times New Roman" w:cs="Times New Roman"/>
          <w:sz w:val="24"/>
          <w:szCs w:val="24"/>
        </w:rPr>
      </w:pPr>
      <w:bookmarkStart w:id="11" w:name="Par555"/>
      <w:bookmarkEnd w:id="11"/>
      <w:r w:rsidRPr="00C159E7">
        <w:rPr>
          <w:rFonts w:ascii="Times New Roman" w:hAnsi="Times New Roman" w:cs="Times New Roman"/>
          <w:sz w:val="24"/>
          <w:szCs w:val="24"/>
        </w:rPr>
        <w:t>Форма</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оперативного (годового) отчета о реализации мероприятий муниципальной программы</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_______________________________________________________</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(наименование муниципальной программы)</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за январь - _________________ 20__ года</w:t>
      </w:r>
    </w:p>
    <w:p w:rsidR="00662D59" w:rsidRPr="00C159E7" w:rsidRDefault="00662D59" w:rsidP="00662D59">
      <w:pPr>
        <w:pStyle w:val="ConsPlusNonformat"/>
        <w:jc w:val="center"/>
        <w:rPr>
          <w:rFonts w:ascii="Times New Roman" w:hAnsi="Times New Roman" w:cs="Times New Roman"/>
          <w:sz w:val="24"/>
          <w:szCs w:val="24"/>
        </w:rPr>
      </w:pPr>
    </w:p>
    <w:tbl>
      <w:tblPr>
        <w:tblW w:w="15110" w:type="dxa"/>
        <w:tblCellSpacing w:w="5" w:type="nil"/>
        <w:tblInd w:w="75" w:type="dxa"/>
        <w:tblLayout w:type="fixed"/>
        <w:tblCellMar>
          <w:left w:w="75" w:type="dxa"/>
          <w:right w:w="75" w:type="dxa"/>
        </w:tblCellMar>
        <w:tblLook w:val="0000"/>
      </w:tblPr>
      <w:tblGrid>
        <w:gridCol w:w="5560"/>
        <w:gridCol w:w="3240"/>
        <w:gridCol w:w="3600"/>
        <w:gridCol w:w="2710"/>
      </w:tblGrid>
      <w:tr w:rsidR="00662D59" w:rsidRPr="00C159E7" w:rsidTr="00662D59">
        <w:trPr>
          <w:trHeight w:val="608"/>
          <w:tblCellSpacing w:w="5" w:type="nil"/>
        </w:trPr>
        <w:tc>
          <w:tcPr>
            <w:tcW w:w="556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Наименования подпрограммы,  </w:t>
            </w:r>
          </w:p>
          <w:p w:rsidR="00662D59" w:rsidRPr="00C159E7" w:rsidRDefault="00662D59" w:rsidP="00662D59">
            <w:pPr>
              <w:pStyle w:val="ConsPlusCell"/>
              <w:jc w:val="center"/>
            </w:pPr>
            <w:r w:rsidRPr="00C159E7">
              <w:t xml:space="preserve">проекта, структурного элемента, мероприятия </w:t>
            </w:r>
          </w:p>
          <w:p w:rsidR="00662D59" w:rsidRPr="00C159E7" w:rsidRDefault="00662D59" w:rsidP="00662D59">
            <w:pPr>
              <w:pStyle w:val="ConsPlusCell"/>
              <w:jc w:val="center"/>
            </w:pPr>
            <w:r w:rsidRPr="00C159E7">
              <w:t>(с указанием  порядкового номера)</w:t>
            </w:r>
          </w:p>
        </w:tc>
        <w:tc>
          <w:tcPr>
            <w:tcW w:w="324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Объем финансирования            </w:t>
            </w:r>
            <w:r w:rsidRPr="00C159E7">
              <w:br/>
              <w:t>на 20__ год (тыс. руб.)</w:t>
            </w:r>
          </w:p>
        </w:tc>
        <w:tc>
          <w:tcPr>
            <w:tcW w:w="360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Выполнено</w:t>
            </w:r>
            <w:r w:rsidRPr="00C159E7">
              <w:br/>
              <w:t>(тыс.    руб.)</w:t>
            </w:r>
          </w:p>
        </w:tc>
        <w:tc>
          <w:tcPr>
            <w:tcW w:w="271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Профинансировано</w:t>
            </w:r>
            <w:r w:rsidRPr="00C159E7">
              <w:br/>
              <w:t>(тыс. руб.)</w:t>
            </w:r>
          </w:p>
        </w:tc>
      </w:tr>
      <w:tr w:rsidR="00662D59" w:rsidRPr="00C159E7" w:rsidTr="00662D59">
        <w:trPr>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1</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2</w:t>
            </w: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3</w:t>
            </w: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bookmarkStart w:id="12" w:name="Par570"/>
            <w:bookmarkEnd w:id="12"/>
            <w:r w:rsidRPr="00C159E7">
              <w:t>5</w:t>
            </w:r>
          </w:p>
        </w:tc>
      </w:tr>
      <w:tr w:rsidR="00662D59" w:rsidRPr="00C159E7" w:rsidTr="00662D59">
        <w:trPr>
          <w:trHeight w:val="445"/>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Normal"/>
              <w:rPr>
                <w:rFonts w:ascii="Times New Roman" w:hAnsi="Times New Roman" w:cs="Times New Roman"/>
                <w:sz w:val="24"/>
                <w:szCs w:val="24"/>
              </w:rPr>
            </w:pPr>
            <w:r w:rsidRPr="00C159E7">
              <w:rPr>
                <w:rFonts w:ascii="Times New Roman" w:hAnsi="Times New Roman" w:cs="Times New Roman"/>
                <w:sz w:val="24"/>
                <w:szCs w:val="24"/>
              </w:rPr>
              <w:t xml:space="preserve">Подпрограмма 1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261"/>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Проект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271"/>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Основные мероприятия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286"/>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45"/>
          <w:tblCellSpacing w:w="5" w:type="nil"/>
        </w:trPr>
        <w:tc>
          <w:tcPr>
            <w:tcW w:w="5560" w:type="dxa"/>
            <w:tcBorders>
              <w:left w:val="single" w:sz="4" w:space="0" w:color="auto"/>
              <w:bottom w:val="single" w:sz="4" w:space="0" w:color="auto"/>
              <w:right w:val="single" w:sz="4" w:space="0" w:color="auto"/>
            </w:tcBorders>
            <w:vAlign w:val="center"/>
          </w:tcPr>
          <w:p w:rsidR="00662D59" w:rsidRPr="00C159E7" w:rsidRDefault="00662D59" w:rsidP="00662D59">
            <w:pPr>
              <w:rPr>
                <w:rFonts w:ascii="Times New Roman" w:hAnsi="Times New Roman" w:cs="Times New Roman"/>
                <w:sz w:val="24"/>
                <w:szCs w:val="24"/>
              </w:rPr>
            </w:pPr>
            <w:r w:rsidRPr="00C159E7">
              <w:rPr>
                <w:rFonts w:ascii="Times New Roman" w:hAnsi="Times New Roman" w:cs="Times New Roman"/>
                <w:color w:val="000000"/>
                <w:sz w:val="24"/>
                <w:szCs w:val="24"/>
              </w:rPr>
              <w:t>Комплекс процессных мероприятий</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45"/>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286"/>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26"/>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Подпрограмма 2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Проект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45"/>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53"/>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Основные мероприятия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236"/>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lastRenderedPageBreak/>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608"/>
          <w:tblCellSpacing w:w="5" w:type="nil"/>
        </w:trPr>
        <w:tc>
          <w:tcPr>
            <w:tcW w:w="556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Наименования подпрограммы,  </w:t>
            </w:r>
          </w:p>
          <w:p w:rsidR="00662D59" w:rsidRPr="00C159E7" w:rsidRDefault="00662D59" w:rsidP="00662D59">
            <w:pPr>
              <w:pStyle w:val="ConsPlusCell"/>
              <w:jc w:val="center"/>
            </w:pPr>
            <w:r w:rsidRPr="00C159E7">
              <w:t xml:space="preserve">проекта, структурного элемента, мероприятия </w:t>
            </w:r>
          </w:p>
          <w:p w:rsidR="00662D59" w:rsidRPr="00C159E7" w:rsidRDefault="00662D59" w:rsidP="00662D59">
            <w:pPr>
              <w:pStyle w:val="ConsPlusCell"/>
              <w:jc w:val="center"/>
            </w:pPr>
            <w:r w:rsidRPr="00C159E7">
              <w:t>(с указанием  порядкового номера)</w:t>
            </w:r>
          </w:p>
        </w:tc>
        <w:tc>
          <w:tcPr>
            <w:tcW w:w="324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Объем финансирования            </w:t>
            </w:r>
            <w:r w:rsidRPr="00C159E7">
              <w:br/>
              <w:t>на 20__ год (тыс. руб.)</w:t>
            </w:r>
          </w:p>
        </w:tc>
        <w:tc>
          <w:tcPr>
            <w:tcW w:w="360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Выполнено</w:t>
            </w:r>
            <w:r w:rsidRPr="00C159E7">
              <w:br/>
              <w:t>(тыс.    руб.)</w:t>
            </w:r>
          </w:p>
        </w:tc>
        <w:tc>
          <w:tcPr>
            <w:tcW w:w="2710" w:type="dxa"/>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Профинансировано</w:t>
            </w:r>
            <w:r w:rsidRPr="00C159E7">
              <w:br/>
              <w:t>(тыс. руб.)</w:t>
            </w:r>
          </w:p>
        </w:tc>
      </w:tr>
      <w:tr w:rsidR="00662D59" w:rsidRPr="00C159E7" w:rsidTr="00662D59">
        <w:trPr>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1</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2</w:t>
            </w: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3</w:t>
            </w: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5</w:t>
            </w:r>
          </w:p>
        </w:tc>
      </w:tr>
      <w:tr w:rsidR="00662D59" w:rsidRPr="00C159E7" w:rsidTr="00662D59">
        <w:trPr>
          <w:trHeight w:val="345"/>
          <w:tblCellSpacing w:w="5" w:type="nil"/>
        </w:trPr>
        <w:tc>
          <w:tcPr>
            <w:tcW w:w="5560" w:type="dxa"/>
            <w:tcBorders>
              <w:left w:val="single" w:sz="4" w:space="0" w:color="auto"/>
              <w:bottom w:val="single" w:sz="4" w:space="0" w:color="auto"/>
              <w:right w:val="single" w:sz="4" w:space="0" w:color="auto"/>
            </w:tcBorders>
            <w:vAlign w:val="center"/>
          </w:tcPr>
          <w:p w:rsidR="00662D59" w:rsidRPr="00C159E7" w:rsidRDefault="00662D59" w:rsidP="00662D59">
            <w:pPr>
              <w:rPr>
                <w:rFonts w:ascii="Times New Roman" w:hAnsi="Times New Roman" w:cs="Times New Roman"/>
                <w:sz w:val="24"/>
                <w:szCs w:val="24"/>
              </w:rPr>
            </w:pPr>
            <w:r w:rsidRPr="00C159E7">
              <w:rPr>
                <w:rFonts w:ascii="Times New Roman" w:hAnsi="Times New Roman" w:cs="Times New Roman"/>
                <w:color w:val="000000"/>
                <w:sz w:val="24"/>
                <w:szCs w:val="24"/>
              </w:rPr>
              <w:t>Комплекс процессных мероприятий</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45"/>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45"/>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Мероприятие  муниципальной программы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Итого по муниципальной     программе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0"/>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В т.ч. по источникам финансирования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401"/>
          <w:tblCellSpacing w:w="5" w:type="nil"/>
        </w:trPr>
        <w:tc>
          <w:tcPr>
            <w:tcW w:w="5560"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324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360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71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bl>
    <w:p w:rsidR="00662D59" w:rsidRPr="00C159E7" w:rsidRDefault="00662D59" w:rsidP="00662D59">
      <w:pPr>
        <w:pStyle w:val="ConsPlusNonformat"/>
        <w:rPr>
          <w:rFonts w:ascii="Times New Roman" w:hAnsi="Times New Roman" w:cs="Times New Roman"/>
          <w:sz w:val="24"/>
          <w:szCs w:val="24"/>
        </w:rPr>
      </w:pPr>
    </w:p>
    <w:p w:rsidR="00662D59" w:rsidRPr="00C159E7" w:rsidRDefault="00662D59" w:rsidP="00662D59">
      <w:pPr>
        <w:pStyle w:val="ConsPlusNonformat"/>
        <w:rPr>
          <w:rFonts w:ascii="Times New Roman" w:hAnsi="Times New Roman" w:cs="Times New Roman"/>
          <w:sz w:val="24"/>
          <w:szCs w:val="24"/>
        </w:rPr>
      </w:pPr>
      <w:r w:rsidRPr="00C159E7">
        <w:rPr>
          <w:rFonts w:ascii="Times New Roman" w:hAnsi="Times New Roman" w:cs="Times New Roman"/>
          <w:sz w:val="24"/>
          <w:szCs w:val="24"/>
        </w:rPr>
        <w:t>Ответственный  исполнитель _____________________________________________________  Руководитель _____________________</w:t>
      </w:r>
    </w:p>
    <w:p w:rsidR="00662D59" w:rsidRPr="00C159E7" w:rsidRDefault="00662D59" w:rsidP="00662D59">
      <w:pPr>
        <w:widowControl w:val="0"/>
        <w:autoSpaceDE w:val="0"/>
        <w:autoSpaceDN w:val="0"/>
        <w:adjustRightInd w:val="0"/>
        <w:jc w:val="right"/>
        <w:rPr>
          <w:rFonts w:ascii="Times New Roman" w:hAnsi="Times New Roman" w:cs="Times New Roman"/>
          <w:sz w:val="24"/>
          <w:szCs w:val="24"/>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r w:rsidRPr="00662D59">
        <w:rPr>
          <w:rFonts w:ascii="Times New Roman" w:hAnsi="Times New Roman" w:cs="Times New Roman"/>
          <w:sz w:val="28"/>
          <w:szCs w:val="28"/>
        </w:rPr>
        <w:lastRenderedPageBreak/>
        <w:t>Приложение № 8 к Порядку</w:t>
      </w:r>
    </w:p>
    <w:p w:rsidR="00662D59" w:rsidRPr="00662D59" w:rsidRDefault="00662D59" w:rsidP="00662D59">
      <w:pPr>
        <w:pStyle w:val="ConsPlusNonformat"/>
        <w:jc w:val="center"/>
        <w:rPr>
          <w:rFonts w:ascii="Times New Roman" w:hAnsi="Times New Roman" w:cs="Times New Roman"/>
          <w:sz w:val="28"/>
          <w:szCs w:val="28"/>
        </w:rPr>
      </w:pPr>
      <w:bookmarkStart w:id="13" w:name="Par618"/>
      <w:bookmarkEnd w:id="13"/>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Форма оценки результатов реализации муниципальной программы</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_______________________________________________________</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(наименование муниципальной программы)</w:t>
      </w:r>
    </w:p>
    <w:p w:rsidR="00662D59" w:rsidRPr="00C159E7" w:rsidRDefault="00662D59" w:rsidP="00662D59">
      <w:pPr>
        <w:pStyle w:val="ConsPlusNonformat"/>
        <w:jc w:val="center"/>
        <w:rPr>
          <w:rFonts w:ascii="Times New Roman" w:hAnsi="Times New Roman" w:cs="Times New Roman"/>
          <w:sz w:val="24"/>
          <w:szCs w:val="24"/>
        </w:rPr>
      </w:pPr>
      <w:r w:rsidRPr="00C159E7">
        <w:rPr>
          <w:rFonts w:ascii="Times New Roman" w:hAnsi="Times New Roman" w:cs="Times New Roman"/>
          <w:sz w:val="24"/>
          <w:szCs w:val="24"/>
        </w:rPr>
        <w:t>за 20_____ год</w:t>
      </w:r>
    </w:p>
    <w:p w:rsidR="00662D59" w:rsidRPr="00C159E7" w:rsidRDefault="00662D59" w:rsidP="00662D59">
      <w:pPr>
        <w:widowControl w:val="0"/>
        <w:autoSpaceDE w:val="0"/>
        <w:autoSpaceDN w:val="0"/>
        <w:adjustRightInd w:val="0"/>
        <w:jc w:val="right"/>
        <w:outlineLvl w:val="1"/>
        <w:rPr>
          <w:rFonts w:ascii="Times New Roman" w:hAnsi="Times New Roman" w:cs="Times New Roman"/>
          <w:sz w:val="24"/>
          <w:szCs w:val="24"/>
        </w:rPr>
      </w:pPr>
    </w:p>
    <w:tbl>
      <w:tblPr>
        <w:tblW w:w="15228" w:type="dxa"/>
        <w:tblCellSpacing w:w="5" w:type="nil"/>
        <w:tblInd w:w="75" w:type="dxa"/>
        <w:tblLayout w:type="fixed"/>
        <w:tblCellMar>
          <w:left w:w="75" w:type="dxa"/>
          <w:right w:w="75" w:type="dxa"/>
        </w:tblCellMar>
        <w:tblLook w:val="0000"/>
      </w:tblPr>
      <w:tblGrid>
        <w:gridCol w:w="540"/>
        <w:gridCol w:w="2160"/>
        <w:gridCol w:w="1128"/>
        <w:gridCol w:w="1275"/>
        <w:gridCol w:w="1276"/>
        <w:gridCol w:w="1397"/>
        <w:gridCol w:w="1836"/>
        <w:gridCol w:w="1188"/>
        <w:gridCol w:w="1620"/>
        <w:gridCol w:w="1404"/>
        <w:gridCol w:w="1404"/>
      </w:tblGrid>
      <w:tr w:rsidR="00662D59" w:rsidRPr="00C159E7" w:rsidTr="00662D59">
        <w:trPr>
          <w:trHeight w:val="90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rPr>
                <w:sz w:val="24"/>
                <w:szCs w:val="24"/>
              </w:rPr>
            </w:pPr>
            <w:r w:rsidRPr="00C159E7">
              <w:rPr>
                <w:sz w:val="24"/>
                <w:szCs w:val="24"/>
              </w:rPr>
              <w:t xml:space="preserve">N  </w:t>
            </w:r>
            <w:r w:rsidRPr="00C159E7">
              <w:rPr>
                <w:sz w:val="24"/>
                <w:szCs w:val="24"/>
              </w:rPr>
              <w:br/>
              <w:t>п/п</w:t>
            </w:r>
          </w:p>
        </w:tc>
        <w:tc>
          <w:tcPr>
            <w:tcW w:w="2160"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 xml:space="preserve">Задачи,      </w:t>
            </w:r>
            <w:r w:rsidRPr="00C159E7">
              <w:rPr>
                <w:sz w:val="24"/>
                <w:szCs w:val="24"/>
              </w:rPr>
              <w:br/>
              <w:t xml:space="preserve">направленные </w:t>
            </w:r>
            <w:r w:rsidRPr="00C159E7">
              <w:rPr>
                <w:sz w:val="24"/>
                <w:szCs w:val="24"/>
              </w:rPr>
              <w:br/>
              <w:t>на достижение</w:t>
            </w:r>
            <w:r w:rsidRPr="00C159E7">
              <w:rPr>
                <w:sz w:val="24"/>
                <w:szCs w:val="24"/>
              </w:rPr>
              <w:br/>
              <w:t>цели</w:t>
            </w:r>
          </w:p>
        </w:tc>
        <w:tc>
          <w:tcPr>
            <w:tcW w:w="2403" w:type="dxa"/>
            <w:gridSpan w:val="2"/>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 xml:space="preserve">Планируемый объем    </w:t>
            </w:r>
            <w:r w:rsidRPr="00C159E7">
              <w:rPr>
                <w:sz w:val="24"/>
                <w:szCs w:val="24"/>
              </w:rPr>
              <w:br/>
              <w:t xml:space="preserve">финансирования на    </w:t>
            </w:r>
            <w:r w:rsidRPr="00C159E7">
              <w:rPr>
                <w:sz w:val="24"/>
                <w:szCs w:val="24"/>
              </w:rPr>
              <w:br/>
              <w:t>решение данной задачи</w:t>
            </w:r>
            <w:r w:rsidRPr="00C159E7">
              <w:rPr>
                <w:sz w:val="24"/>
                <w:szCs w:val="24"/>
              </w:rPr>
              <w:br/>
              <w:t>(тыс. руб.)</w:t>
            </w:r>
          </w:p>
        </w:tc>
        <w:tc>
          <w:tcPr>
            <w:tcW w:w="2673" w:type="dxa"/>
            <w:gridSpan w:val="2"/>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 xml:space="preserve">Фактический объем   </w:t>
            </w:r>
            <w:r w:rsidRPr="00C159E7">
              <w:rPr>
                <w:sz w:val="24"/>
                <w:szCs w:val="24"/>
              </w:rPr>
              <w:br/>
              <w:t xml:space="preserve">финансирования      </w:t>
            </w:r>
            <w:r w:rsidRPr="00C159E7">
              <w:rPr>
                <w:sz w:val="24"/>
                <w:szCs w:val="24"/>
              </w:rPr>
              <w:br/>
              <w:t xml:space="preserve">на решение данной   </w:t>
            </w:r>
            <w:r w:rsidRPr="00C159E7">
              <w:rPr>
                <w:sz w:val="24"/>
                <w:szCs w:val="24"/>
              </w:rPr>
              <w:br/>
              <w:t>задачи (тыс. руб.)</w:t>
            </w:r>
          </w:p>
        </w:tc>
        <w:tc>
          <w:tcPr>
            <w:tcW w:w="1836"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 xml:space="preserve">Количественные </w:t>
            </w:r>
            <w:r w:rsidRPr="00C159E7">
              <w:rPr>
                <w:sz w:val="24"/>
                <w:szCs w:val="24"/>
              </w:rPr>
              <w:br/>
              <w:t xml:space="preserve">и/или          </w:t>
            </w:r>
            <w:r w:rsidRPr="00C159E7">
              <w:rPr>
                <w:sz w:val="24"/>
                <w:szCs w:val="24"/>
              </w:rPr>
              <w:br/>
              <w:t xml:space="preserve">качественные   </w:t>
            </w:r>
            <w:r w:rsidRPr="00C159E7">
              <w:rPr>
                <w:sz w:val="24"/>
                <w:szCs w:val="24"/>
              </w:rPr>
              <w:br/>
              <w:t xml:space="preserve">целевые        </w:t>
            </w:r>
            <w:r w:rsidRPr="00C159E7">
              <w:rPr>
                <w:sz w:val="24"/>
                <w:szCs w:val="24"/>
              </w:rPr>
              <w:br/>
              <w:t xml:space="preserve">показатели,    </w:t>
            </w:r>
            <w:r w:rsidRPr="00C159E7">
              <w:rPr>
                <w:sz w:val="24"/>
                <w:szCs w:val="24"/>
              </w:rPr>
              <w:br/>
              <w:t>характеризующие</w:t>
            </w:r>
            <w:r w:rsidRPr="00C159E7">
              <w:rPr>
                <w:sz w:val="24"/>
                <w:szCs w:val="24"/>
              </w:rPr>
              <w:br/>
              <w:t xml:space="preserve">достижение     </w:t>
            </w:r>
            <w:r w:rsidRPr="00C159E7">
              <w:rPr>
                <w:sz w:val="24"/>
                <w:szCs w:val="24"/>
              </w:rPr>
              <w:br/>
              <w:t>целей и решение</w:t>
            </w:r>
            <w:r w:rsidRPr="00C159E7">
              <w:rPr>
                <w:sz w:val="24"/>
                <w:szCs w:val="24"/>
              </w:rPr>
              <w:br/>
              <w:t>задач</w:t>
            </w:r>
          </w:p>
        </w:tc>
        <w:tc>
          <w:tcPr>
            <w:tcW w:w="1188"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 xml:space="preserve">Единица  </w:t>
            </w:r>
            <w:r w:rsidRPr="00C159E7">
              <w:rPr>
                <w:sz w:val="24"/>
                <w:szCs w:val="24"/>
              </w:rPr>
              <w:br/>
              <w:t>измерения</w:t>
            </w:r>
          </w:p>
        </w:tc>
        <w:tc>
          <w:tcPr>
            <w:tcW w:w="1620"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 xml:space="preserve">Базовое      </w:t>
            </w:r>
            <w:r w:rsidRPr="00C159E7">
              <w:rPr>
                <w:sz w:val="24"/>
                <w:szCs w:val="24"/>
              </w:rPr>
              <w:br/>
              <w:t xml:space="preserve">значение     </w:t>
            </w:r>
            <w:r w:rsidRPr="00C159E7">
              <w:rPr>
                <w:sz w:val="24"/>
                <w:szCs w:val="24"/>
              </w:rPr>
              <w:br/>
              <w:t xml:space="preserve">показателя   </w:t>
            </w:r>
            <w:r w:rsidRPr="00C159E7">
              <w:rPr>
                <w:sz w:val="24"/>
                <w:szCs w:val="24"/>
              </w:rPr>
              <w:br/>
              <w:t xml:space="preserve">(на начало   </w:t>
            </w:r>
            <w:r w:rsidRPr="00C159E7">
              <w:rPr>
                <w:sz w:val="24"/>
                <w:szCs w:val="24"/>
              </w:rPr>
              <w:br/>
              <w:t xml:space="preserve">реализации   </w:t>
            </w:r>
            <w:r w:rsidRPr="00C159E7">
              <w:rPr>
                <w:sz w:val="24"/>
                <w:szCs w:val="24"/>
              </w:rPr>
              <w:br/>
              <w:t>муниципальной</w:t>
            </w:r>
            <w:r w:rsidRPr="00C159E7">
              <w:rPr>
                <w:sz w:val="24"/>
                <w:szCs w:val="24"/>
              </w:rPr>
              <w:br/>
              <w:t>программы)</w:t>
            </w:r>
          </w:p>
        </w:tc>
        <w:tc>
          <w:tcPr>
            <w:tcW w:w="1404"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Планируемое</w:t>
            </w:r>
            <w:r w:rsidRPr="00C159E7">
              <w:rPr>
                <w:sz w:val="24"/>
                <w:szCs w:val="24"/>
              </w:rPr>
              <w:br/>
              <w:t xml:space="preserve">значение   </w:t>
            </w:r>
            <w:r w:rsidRPr="00C159E7">
              <w:rPr>
                <w:sz w:val="24"/>
                <w:szCs w:val="24"/>
              </w:rPr>
              <w:br/>
              <w:t xml:space="preserve">показателя </w:t>
            </w:r>
            <w:r w:rsidRPr="00C159E7">
              <w:rPr>
                <w:sz w:val="24"/>
                <w:szCs w:val="24"/>
              </w:rPr>
              <w:br/>
              <w:t>на 20__  год</w:t>
            </w:r>
          </w:p>
        </w:tc>
        <w:tc>
          <w:tcPr>
            <w:tcW w:w="1404" w:type="dxa"/>
            <w:vMerge w:val="restart"/>
            <w:tcBorders>
              <w:top w:val="single" w:sz="4" w:space="0" w:color="auto"/>
              <w:left w:val="single" w:sz="4" w:space="0" w:color="auto"/>
              <w:bottom w:val="single" w:sz="4" w:space="0" w:color="auto"/>
              <w:right w:val="single" w:sz="4" w:space="0" w:color="auto"/>
            </w:tcBorders>
          </w:tcPr>
          <w:p w:rsidR="00662D59" w:rsidRPr="00C159E7" w:rsidRDefault="00662D59" w:rsidP="00662D59">
            <w:pPr>
              <w:pStyle w:val="ac"/>
              <w:jc w:val="center"/>
              <w:rPr>
                <w:sz w:val="24"/>
                <w:szCs w:val="24"/>
              </w:rPr>
            </w:pPr>
            <w:r w:rsidRPr="00C159E7">
              <w:rPr>
                <w:sz w:val="24"/>
                <w:szCs w:val="24"/>
              </w:rPr>
              <w:t>Достигнутое</w:t>
            </w:r>
            <w:r w:rsidRPr="00C159E7">
              <w:rPr>
                <w:sz w:val="24"/>
                <w:szCs w:val="24"/>
              </w:rPr>
              <w:br/>
              <w:t xml:space="preserve">значение   </w:t>
            </w:r>
            <w:r w:rsidRPr="00C159E7">
              <w:rPr>
                <w:sz w:val="24"/>
                <w:szCs w:val="24"/>
              </w:rPr>
              <w:br/>
              <w:t xml:space="preserve">показателя </w:t>
            </w:r>
            <w:r w:rsidRPr="00C159E7">
              <w:rPr>
                <w:sz w:val="24"/>
                <w:szCs w:val="24"/>
              </w:rPr>
              <w:br/>
              <w:t>за 20__  год</w:t>
            </w:r>
          </w:p>
        </w:tc>
      </w:tr>
      <w:tr w:rsidR="00662D59" w:rsidRPr="00C159E7" w:rsidTr="00662D59">
        <w:trPr>
          <w:trHeight w:val="720"/>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Бюджет  района </w:t>
            </w:r>
            <w:r w:rsidRPr="00C159E7">
              <w:br/>
            </w:r>
          </w:p>
        </w:tc>
        <w:tc>
          <w:tcPr>
            <w:tcW w:w="1275"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Другие    </w:t>
            </w:r>
            <w:r w:rsidRPr="00C159E7">
              <w:br/>
              <w:t>источники</w:t>
            </w:r>
          </w:p>
        </w:tc>
        <w:tc>
          <w:tcPr>
            <w:tcW w:w="1276"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Бюджет района </w:t>
            </w:r>
            <w:r w:rsidRPr="00C159E7">
              <w:br/>
            </w:r>
          </w:p>
        </w:tc>
        <w:tc>
          <w:tcPr>
            <w:tcW w:w="1397"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 xml:space="preserve">Другие   </w:t>
            </w:r>
            <w:r w:rsidRPr="00C159E7">
              <w:br/>
              <w:t>источники</w:t>
            </w:r>
          </w:p>
        </w:tc>
        <w:tc>
          <w:tcPr>
            <w:tcW w:w="183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8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blCellSpacing w:w="5" w:type="nil"/>
        </w:trPr>
        <w:tc>
          <w:tcPr>
            <w:tcW w:w="54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1</w:t>
            </w:r>
          </w:p>
        </w:tc>
        <w:tc>
          <w:tcPr>
            <w:tcW w:w="216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2</w:t>
            </w:r>
          </w:p>
        </w:tc>
        <w:tc>
          <w:tcPr>
            <w:tcW w:w="1128"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3</w:t>
            </w:r>
          </w:p>
        </w:tc>
        <w:tc>
          <w:tcPr>
            <w:tcW w:w="1275"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4</w:t>
            </w:r>
          </w:p>
        </w:tc>
        <w:tc>
          <w:tcPr>
            <w:tcW w:w="1276"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5</w:t>
            </w:r>
          </w:p>
        </w:tc>
        <w:tc>
          <w:tcPr>
            <w:tcW w:w="1397"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6</w:t>
            </w: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7</w:t>
            </w: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8</w:t>
            </w: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9</w:t>
            </w: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10</w:t>
            </w: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jc w:val="center"/>
            </w:pPr>
            <w:r w:rsidRPr="00C159E7">
              <w:t>11</w:t>
            </w:r>
          </w:p>
        </w:tc>
      </w:tr>
      <w:tr w:rsidR="00662D59" w:rsidRPr="00C159E7" w:rsidTr="00662D59">
        <w:trPr>
          <w:trHeight w:val="478"/>
          <w:tblCellSpacing w:w="5" w:type="nil"/>
        </w:trPr>
        <w:tc>
          <w:tcPr>
            <w:tcW w:w="540"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1. </w:t>
            </w:r>
          </w:p>
        </w:tc>
        <w:tc>
          <w:tcPr>
            <w:tcW w:w="2160"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Задача 1     </w:t>
            </w:r>
          </w:p>
        </w:tc>
        <w:tc>
          <w:tcPr>
            <w:tcW w:w="1128"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p>
          <w:p w:rsidR="00662D59" w:rsidRPr="00C159E7" w:rsidRDefault="00662D59" w:rsidP="00662D59">
            <w:pPr>
              <w:pStyle w:val="ConsPlusCell"/>
            </w:pP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646"/>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Показатель 1  </w:t>
            </w: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662"/>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Показатель 2 </w:t>
            </w:r>
          </w:p>
          <w:p w:rsidR="00662D59" w:rsidRPr="00C159E7" w:rsidRDefault="00662D59" w:rsidP="00662D59">
            <w:pPr>
              <w:pStyle w:val="ConsPlusCell"/>
            </w:pP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249"/>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60"/>
          <w:tblCellSpacing w:w="5" w:type="nil"/>
        </w:trPr>
        <w:tc>
          <w:tcPr>
            <w:tcW w:w="540"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2. </w:t>
            </w:r>
          </w:p>
        </w:tc>
        <w:tc>
          <w:tcPr>
            <w:tcW w:w="2160"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Задача 2     </w:t>
            </w:r>
          </w:p>
        </w:tc>
        <w:tc>
          <w:tcPr>
            <w:tcW w:w="1128"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val="restart"/>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p>
          <w:p w:rsidR="00662D59" w:rsidRPr="00C159E7" w:rsidRDefault="00662D59" w:rsidP="00662D59">
            <w:pPr>
              <w:pStyle w:val="ConsPlusCell"/>
            </w:pP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60"/>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Показатель 1   </w:t>
            </w:r>
          </w:p>
          <w:p w:rsidR="00662D59" w:rsidRPr="00C159E7" w:rsidRDefault="00662D59" w:rsidP="00662D59">
            <w:pPr>
              <w:pStyle w:val="ConsPlusCell"/>
            </w:pP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rHeight w:val="360"/>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Показатель 2  </w:t>
            </w:r>
          </w:p>
          <w:p w:rsidR="00662D59" w:rsidRPr="00C159E7" w:rsidRDefault="00662D59" w:rsidP="00662D59">
            <w:pPr>
              <w:pStyle w:val="ConsPlusCell"/>
            </w:pP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r w:rsidR="00662D59" w:rsidRPr="00C159E7" w:rsidTr="00662D59">
        <w:trPr>
          <w:tblCellSpacing w:w="5" w:type="nil"/>
        </w:trPr>
        <w:tc>
          <w:tcPr>
            <w:tcW w:w="54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2160"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128"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5"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276"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397" w:type="dxa"/>
            <w:vMerge/>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836" w:type="dxa"/>
            <w:tcBorders>
              <w:left w:val="single" w:sz="4" w:space="0" w:color="auto"/>
              <w:bottom w:val="single" w:sz="4" w:space="0" w:color="auto"/>
              <w:right w:val="single" w:sz="4" w:space="0" w:color="auto"/>
            </w:tcBorders>
          </w:tcPr>
          <w:p w:rsidR="00662D59" w:rsidRPr="00C159E7" w:rsidRDefault="00662D59" w:rsidP="00662D59">
            <w:pPr>
              <w:pStyle w:val="ConsPlusCell"/>
            </w:pPr>
            <w:r w:rsidRPr="00C159E7">
              <w:t xml:space="preserve">...      </w:t>
            </w:r>
          </w:p>
        </w:tc>
        <w:tc>
          <w:tcPr>
            <w:tcW w:w="1188"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620"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c>
          <w:tcPr>
            <w:tcW w:w="1404" w:type="dxa"/>
            <w:tcBorders>
              <w:left w:val="single" w:sz="4" w:space="0" w:color="auto"/>
              <w:bottom w:val="single" w:sz="4" w:space="0" w:color="auto"/>
              <w:right w:val="single" w:sz="4" w:space="0" w:color="auto"/>
            </w:tcBorders>
          </w:tcPr>
          <w:p w:rsidR="00662D59" w:rsidRPr="00C159E7" w:rsidRDefault="00662D59" w:rsidP="00662D59">
            <w:pPr>
              <w:pStyle w:val="ConsPlusCell"/>
            </w:pPr>
          </w:p>
        </w:tc>
      </w:tr>
    </w:tbl>
    <w:p w:rsidR="00662D59" w:rsidRPr="00C159E7" w:rsidRDefault="00662D59" w:rsidP="00662D59">
      <w:pPr>
        <w:widowControl w:val="0"/>
        <w:autoSpaceDE w:val="0"/>
        <w:autoSpaceDN w:val="0"/>
        <w:adjustRightInd w:val="0"/>
        <w:jc w:val="right"/>
        <w:outlineLvl w:val="1"/>
        <w:rPr>
          <w:rFonts w:ascii="Times New Roman" w:hAnsi="Times New Roman" w:cs="Times New Roman"/>
          <w:sz w:val="24"/>
          <w:szCs w:val="24"/>
        </w:rPr>
      </w:pPr>
    </w:p>
    <w:p w:rsidR="00662D59" w:rsidRPr="00C159E7" w:rsidRDefault="00662D59" w:rsidP="00662D59">
      <w:pPr>
        <w:pStyle w:val="ConsPlusNonformat"/>
        <w:rPr>
          <w:rFonts w:ascii="Times New Roman" w:hAnsi="Times New Roman" w:cs="Times New Roman"/>
          <w:sz w:val="24"/>
          <w:szCs w:val="24"/>
        </w:rPr>
      </w:pPr>
    </w:p>
    <w:p w:rsidR="00662D59" w:rsidRPr="00C159E7" w:rsidRDefault="00662D59" w:rsidP="00662D59">
      <w:pPr>
        <w:pStyle w:val="ConsPlusNonformat"/>
        <w:rPr>
          <w:rFonts w:ascii="Times New Roman" w:hAnsi="Times New Roman" w:cs="Times New Roman"/>
          <w:sz w:val="24"/>
          <w:szCs w:val="24"/>
        </w:rPr>
      </w:pPr>
      <w:r w:rsidRPr="00C159E7">
        <w:rPr>
          <w:rFonts w:ascii="Times New Roman" w:hAnsi="Times New Roman" w:cs="Times New Roman"/>
          <w:sz w:val="24"/>
          <w:szCs w:val="24"/>
        </w:rPr>
        <w:t>Ответственный  исполнитель _____________________________________________________  Руководитель _____________________</w:t>
      </w:r>
    </w:p>
    <w:p w:rsidR="00662D59" w:rsidRPr="00662D59" w:rsidRDefault="00662D59" w:rsidP="00662D59">
      <w:pPr>
        <w:widowControl w:val="0"/>
        <w:autoSpaceDE w:val="0"/>
        <w:autoSpaceDN w:val="0"/>
        <w:adjustRightInd w:val="0"/>
        <w:jc w:val="right"/>
        <w:outlineLvl w:val="1"/>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C159E7" w:rsidRDefault="00C159E7" w:rsidP="00662D59">
      <w:pPr>
        <w:widowControl w:val="0"/>
        <w:autoSpaceDE w:val="0"/>
        <w:autoSpaceDN w:val="0"/>
        <w:adjustRightInd w:val="0"/>
        <w:jc w:val="right"/>
        <w:rPr>
          <w:rFonts w:ascii="Times New Roman" w:hAnsi="Times New Roman" w:cs="Times New Roman"/>
          <w:sz w:val="28"/>
          <w:szCs w:val="28"/>
        </w:rPr>
      </w:pP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r w:rsidRPr="00662D59">
        <w:rPr>
          <w:rFonts w:ascii="Times New Roman" w:hAnsi="Times New Roman" w:cs="Times New Roman"/>
          <w:sz w:val="28"/>
          <w:szCs w:val="28"/>
        </w:rPr>
        <w:lastRenderedPageBreak/>
        <w:t>Приложение № 9 к Порядку</w:t>
      </w:r>
    </w:p>
    <w:p w:rsidR="00662D59" w:rsidRPr="00FF5618" w:rsidRDefault="00662D59" w:rsidP="00662D59">
      <w:pPr>
        <w:pStyle w:val="ConsPlusNonformat"/>
        <w:jc w:val="center"/>
        <w:rPr>
          <w:rFonts w:ascii="Times New Roman" w:hAnsi="Times New Roman" w:cs="Times New Roman"/>
          <w:sz w:val="24"/>
          <w:szCs w:val="24"/>
        </w:rPr>
      </w:pPr>
      <w:bookmarkStart w:id="14" w:name="Par663"/>
      <w:bookmarkEnd w:id="14"/>
      <w:r w:rsidRPr="00FF5618">
        <w:rPr>
          <w:rFonts w:ascii="Times New Roman" w:hAnsi="Times New Roman" w:cs="Times New Roman"/>
          <w:sz w:val="24"/>
          <w:szCs w:val="24"/>
        </w:rPr>
        <w:t>Форма</w:t>
      </w:r>
    </w:p>
    <w:p w:rsidR="00662D59" w:rsidRPr="00FF5618" w:rsidRDefault="00662D59" w:rsidP="00662D59">
      <w:pPr>
        <w:pStyle w:val="ConsPlusNonformat"/>
        <w:jc w:val="center"/>
        <w:rPr>
          <w:rFonts w:ascii="Times New Roman" w:hAnsi="Times New Roman" w:cs="Times New Roman"/>
          <w:sz w:val="24"/>
          <w:szCs w:val="24"/>
        </w:rPr>
      </w:pPr>
      <w:r w:rsidRPr="00FF5618">
        <w:rPr>
          <w:rFonts w:ascii="Times New Roman" w:hAnsi="Times New Roman" w:cs="Times New Roman"/>
          <w:sz w:val="24"/>
          <w:szCs w:val="24"/>
        </w:rPr>
        <w:t>итогового отчета о выполнении муниципальной программы</w:t>
      </w:r>
    </w:p>
    <w:p w:rsidR="00662D59" w:rsidRPr="00FF5618" w:rsidRDefault="00662D59" w:rsidP="00662D59">
      <w:pPr>
        <w:pStyle w:val="ConsPlusNonformat"/>
        <w:rPr>
          <w:rFonts w:ascii="Times New Roman" w:hAnsi="Times New Roman" w:cs="Times New Roman"/>
          <w:sz w:val="24"/>
          <w:szCs w:val="24"/>
        </w:rPr>
      </w:pPr>
      <w:r w:rsidRPr="00FF5618">
        <w:rPr>
          <w:rFonts w:ascii="Times New Roman" w:hAnsi="Times New Roman" w:cs="Times New Roman"/>
          <w:sz w:val="24"/>
          <w:szCs w:val="24"/>
        </w:rPr>
        <w:t xml:space="preserve">           </w:t>
      </w:r>
      <w:r w:rsidRPr="00FF5618">
        <w:rPr>
          <w:rFonts w:ascii="Times New Roman" w:hAnsi="Times New Roman" w:cs="Times New Roman"/>
          <w:sz w:val="24"/>
          <w:szCs w:val="24"/>
        </w:rPr>
        <w:tab/>
      </w:r>
      <w:r w:rsidRPr="00FF5618">
        <w:rPr>
          <w:rFonts w:ascii="Times New Roman" w:hAnsi="Times New Roman" w:cs="Times New Roman"/>
          <w:sz w:val="24"/>
          <w:szCs w:val="24"/>
        </w:rPr>
        <w:tab/>
      </w:r>
      <w:r w:rsidRPr="00FF5618">
        <w:rPr>
          <w:rFonts w:ascii="Times New Roman" w:hAnsi="Times New Roman" w:cs="Times New Roman"/>
          <w:sz w:val="24"/>
          <w:szCs w:val="24"/>
        </w:rPr>
        <w:tab/>
      </w:r>
      <w:r w:rsidRPr="00FF5618">
        <w:rPr>
          <w:rFonts w:ascii="Times New Roman" w:hAnsi="Times New Roman" w:cs="Times New Roman"/>
          <w:sz w:val="24"/>
          <w:szCs w:val="24"/>
        </w:rPr>
        <w:tab/>
      </w:r>
      <w:r w:rsidRPr="00FF5618">
        <w:rPr>
          <w:rFonts w:ascii="Times New Roman" w:hAnsi="Times New Roman" w:cs="Times New Roman"/>
          <w:sz w:val="24"/>
          <w:szCs w:val="24"/>
        </w:rPr>
        <w:tab/>
        <w:t xml:space="preserve">  __________________________________________________________________</w:t>
      </w:r>
    </w:p>
    <w:p w:rsidR="00662D59" w:rsidRPr="00FF5618" w:rsidRDefault="00662D59" w:rsidP="00662D59">
      <w:pPr>
        <w:pStyle w:val="ConsPlusNonformat"/>
        <w:rPr>
          <w:rFonts w:ascii="Times New Roman" w:hAnsi="Times New Roman" w:cs="Times New Roman"/>
          <w:sz w:val="24"/>
          <w:szCs w:val="24"/>
        </w:rPr>
      </w:pPr>
      <w:r w:rsidRPr="00FF5618">
        <w:rPr>
          <w:rFonts w:ascii="Times New Roman" w:hAnsi="Times New Roman" w:cs="Times New Roman"/>
          <w:sz w:val="24"/>
          <w:szCs w:val="24"/>
        </w:rPr>
        <w:t xml:space="preserve">            </w:t>
      </w:r>
      <w:r w:rsidRPr="00FF5618">
        <w:rPr>
          <w:rFonts w:ascii="Times New Roman" w:hAnsi="Times New Roman" w:cs="Times New Roman"/>
          <w:sz w:val="24"/>
          <w:szCs w:val="24"/>
        </w:rPr>
        <w:tab/>
      </w:r>
      <w:r w:rsidRPr="00FF5618">
        <w:rPr>
          <w:rFonts w:ascii="Times New Roman" w:hAnsi="Times New Roman" w:cs="Times New Roman"/>
          <w:sz w:val="24"/>
          <w:szCs w:val="24"/>
        </w:rPr>
        <w:tab/>
      </w:r>
      <w:r w:rsidRPr="00FF5618">
        <w:rPr>
          <w:rFonts w:ascii="Times New Roman" w:hAnsi="Times New Roman" w:cs="Times New Roman"/>
          <w:sz w:val="24"/>
          <w:szCs w:val="24"/>
        </w:rPr>
        <w:tab/>
      </w:r>
      <w:r w:rsidRPr="00FF5618">
        <w:rPr>
          <w:rFonts w:ascii="Times New Roman" w:hAnsi="Times New Roman" w:cs="Times New Roman"/>
          <w:sz w:val="24"/>
          <w:szCs w:val="24"/>
        </w:rPr>
        <w:tab/>
        <w:t xml:space="preserve">                                                  (название муниципальной программы)</w:t>
      </w:r>
    </w:p>
    <w:tbl>
      <w:tblPr>
        <w:tblW w:w="14940" w:type="dxa"/>
        <w:tblCellSpacing w:w="5" w:type="nil"/>
        <w:tblInd w:w="75" w:type="dxa"/>
        <w:tblLayout w:type="fixed"/>
        <w:tblCellMar>
          <w:left w:w="75" w:type="dxa"/>
          <w:right w:w="75" w:type="dxa"/>
        </w:tblCellMar>
        <w:tblLook w:val="0000"/>
      </w:tblPr>
      <w:tblGrid>
        <w:gridCol w:w="600"/>
        <w:gridCol w:w="2519"/>
        <w:gridCol w:w="2126"/>
        <w:gridCol w:w="2268"/>
        <w:gridCol w:w="1559"/>
        <w:gridCol w:w="2127"/>
        <w:gridCol w:w="2268"/>
        <w:gridCol w:w="1473"/>
      </w:tblGrid>
      <w:tr w:rsidR="00662D59" w:rsidRPr="00FF5618" w:rsidTr="00662D59">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N  </w:t>
            </w:r>
            <w:r w:rsidRPr="00FF5618">
              <w:br/>
              <w:t>п/п</w:t>
            </w:r>
          </w:p>
        </w:tc>
        <w:tc>
          <w:tcPr>
            <w:tcW w:w="2519" w:type="dxa"/>
            <w:vMerge w:val="restart"/>
            <w:tcBorders>
              <w:top w:val="single" w:sz="4" w:space="0" w:color="auto"/>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Наименования подпрограммы,  </w:t>
            </w:r>
          </w:p>
          <w:p w:rsidR="00662D59" w:rsidRPr="00FF5618" w:rsidRDefault="00662D59" w:rsidP="00662D59">
            <w:pPr>
              <w:pStyle w:val="ConsPlusCell"/>
              <w:jc w:val="center"/>
            </w:pPr>
            <w:r w:rsidRPr="00FF5618">
              <w:t xml:space="preserve">проекта, структурного элемента, мероприятия </w:t>
            </w:r>
          </w:p>
          <w:p w:rsidR="00662D59" w:rsidRPr="00FF5618" w:rsidRDefault="00662D59" w:rsidP="00662D59">
            <w:pPr>
              <w:pStyle w:val="ConsPlusCell"/>
              <w:jc w:val="center"/>
            </w:pPr>
            <w:r w:rsidRPr="00FF5618">
              <w:t>(с указанием  порядкового номера)</w:t>
            </w:r>
          </w:p>
        </w:tc>
        <w:tc>
          <w:tcPr>
            <w:tcW w:w="5953" w:type="dxa"/>
            <w:gridSpan w:val="3"/>
            <w:tcBorders>
              <w:top w:val="single" w:sz="4" w:space="0" w:color="auto"/>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За последний отчетный год</w:t>
            </w:r>
          </w:p>
        </w:tc>
        <w:tc>
          <w:tcPr>
            <w:tcW w:w="5868" w:type="dxa"/>
            <w:gridSpan w:val="3"/>
            <w:tcBorders>
              <w:top w:val="single" w:sz="4" w:space="0" w:color="auto"/>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Всего (нарастающим итогом за весь период     </w:t>
            </w:r>
            <w:r w:rsidRPr="00FF5618">
              <w:br/>
              <w:t>реализации программы)</w:t>
            </w:r>
          </w:p>
        </w:tc>
      </w:tr>
      <w:tr w:rsidR="00662D59" w:rsidRPr="00FF5618" w:rsidTr="00662D59">
        <w:trPr>
          <w:tblCellSpacing w:w="5" w:type="nil"/>
        </w:trPr>
        <w:tc>
          <w:tcPr>
            <w:tcW w:w="600" w:type="dxa"/>
            <w:vMerge/>
            <w:tcBorders>
              <w:left w:val="single" w:sz="4" w:space="0" w:color="auto"/>
              <w:bottom w:val="single" w:sz="4" w:space="0" w:color="auto"/>
              <w:right w:val="single" w:sz="4" w:space="0" w:color="auto"/>
            </w:tcBorders>
          </w:tcPr>
          <w:p w:rsidR="00662D59" w:rsidRPr="00FF5618" w:rsidRDefault="00662D59" w:rsidP="00662D59">
            <w:pPr>
              <w:pStyle w:val="ConsPlusCell"/>
              <w:jc w:val="center"/>
            </w:pPr>
          </w:p>
        </w:tc>
        <w:tc>
          <w:tcPr>
            <w:tcW w:w="2519" w:type="dxa"/>
            <w:vMerge/>
            <w:tcBorders>
              <w:left w:val="single" w:sz="4" w:space="0" w:color="auto"/>
              <w:bottom w:val="single" w:sz="4" w:space="0" w:color="auto"/>
              <w:right w:val="single" w:sz="4" w:space="0" w:color="auto"/>
            </w:tcBorders>
          </w:tcPr>
          <w:p w:rsidR="00662D59" w:rsidRPr="00FF5618" w:rsidRDefault="00662D59" w:rsidP="00662D59">
            <w:pPr>
              <w:pStyle w:val="ConsPlusCell"/>
              <w:jc w:val="center"/>
            </w:pP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Объем           </w:t>
            </w:r>
            <w:r w:rsidRPr="00FF5618">
              <w:br/>
              <w:t xml:space="preserve">финансирования  </w:t>
            </w:r>
            <w:r w:rsidRPr="00FF5618">
              <w:br/>
              <w:t>по муниципальной</w:t>
            </w:r>
            <w:r w:rsidRPr="00FF5618">
              <w:br/>
              <w:t>программе (тыс.руб.)</w:t>
            </w: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Профинансировано</w:t>
            </w:r>
            <w:r w:rsidRPr="00FF5618">
              <w:br/>
              <w:t>(тыс. руб.)</w:t>
            </w: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Выполнено  </w:t>
            </w:r>
            <w:r w:rsidRPr="00FF5618">
              <w:br/>
              <w:t>(тыс. руб.)</w:t>
            </w: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Объем           </w:t>
            </w:r>
            <w:r w:rsidRPr="00FF5618">
              <w:br/>
              <w:t xml:space="preserve">финансирования  </w:t>
            </w:r>
            <w:r w:rsidRPr="00FF5618">
              <w:br/>
              <w:t>по муниципаль-ной программе (тыс. руб.)</w:t>
            </w: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Профинансировано</w:t>
            </w:r>
            <w:r w:rsidRPr="00FF5618">
              <w:br/>
              <w:t>(тыс. руб.)</w:t>
            </w: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jc w:val="center"/>
            </w:pPr>
            <w:r w:rsidRPr="00FF5618">
              <w:t xml:space="preserve">Выполнено  </w:t>
            </w:r>
            <w:r w:rsidRPr="00FF5618">
              <w:br/>
              <w:t>(тыс. руб.)</w:t>
            </w: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Подпрограмма 1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Проект, мероприятие    </w:t>
            </w:r>
            <w:r w:rsidRPr="00FF5618">
              <w:br/>
              <w:t xml:space="preserve">подпрограммы 1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В т.ч. по источникам</w:t>
            </w:r>
            <w:r w:rsidRPr="00FF5618">
              <w:br/>
              <w:t xml:space="preserve">финансирования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rHeight w:val="210"/>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Подпрограмма 2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Проект, мероприятие    </w:t>
            </w:r>
            <w:r w:rsidRPr="00FF5618">
              <w:br/>
              <w:t xml:space="preserve">подпрограммы 2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В т.ч. по источникам </w:t>
            </w:r>
            <w:r w:rsidRPr="00FF5618">
              <w:br/>
              <w:t xml:space="preserve">финансирования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rHeight w:val="227"/>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Итого по       </w:t>
            </w:r>
            <w:r w:rsidRPr="00FF5618">
              <w:br/>
              <w:t xml:space="preserve">муниципальной  </w:t>
            </w:r>
            <w:r w:rsidRPr="00FF5618">
              <w:br/>
              <w:t xml:space="preserve">программе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r w:rsidR="00662D59" w:rsidRPr="00FF5618" w:rsidTr="00662D59">
        <w:trPr>
          <w:tblCellSpacing w:w="5" w:type="nil"/>
        </w:trPr>
        <w:tc>
          <w:tcPr>
            <w:tcW w:w="600"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519" w:type="dxa"/>
            <w:tcBorders>
              <w:left w:val="single" w:sz="4" w:space="0" w:color="auto"/>
              <w:bottom w:val="single" w:sz="4" w:space="0" w:color="auto"/>
              <w:right w:val="single" w:sz="4" w:space="0" w:color="auto"/>
            </w:tcBorders>
          </w:tcPr>
          <w:p w:rsidR="00662D59" w:rsidRPr="00FF5618" w:rsidRDefault="00662D59" w:rsidP="00662D59">
            <w:pPr>
              <w:pStyle w:val="ConsPlusCell"/>
            </w:pPr>
            <w:r w:rsidRPr="00FF5618">
              <w:t xml:space="preserve">В т.ч. по источникам </w:t>
            </w:r>
            <w:r w:rsidRPr="00FF5618">
              <w:br/>
              <w:t xml:space="preserve">финансирования </w:t>
            </w:r>
          </w:p>
        </w:tc>
        <w:tc>
          <w:tcPr>
            <w:tcW w:w="2126"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559"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127"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2268"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c>
          <w:tcPr>
            <w:tcW w:w="1473" w:type="dxa"/>
            <w:tcBorders>
              <w:left w:val="single" w:sz="4" w:space="0" w:color="auto"/>
              <w:bottom w:val="single" w:sz="4" w:space="0" w:color="auto"/>
              <w:right w:val="single" w:sz="4" w:space="0" w:color="auto"/>
            </w:tcBorders>
          </w:tcPr>
          <w:p w:rsidR="00662D59" w:rsidRPr="00FF5618" w:rsidRDefault="00662D59" w:rsidP="00662D59">
            <w:pPr>
              <w:pStyle w:val="ConsPlusCell"/>
            </w:pPr>
          </w:p>
        </w:tc>
      </w:tr>
    </w:tbl>
    <w:p w:rsidR="00662D59" w:rsidRPr="00FF5618" w:rsidRDefault="00662D59" w:rsidP="00662D59">
      <w:pPr>
        <w:pStyle w:val="ConsPlusNonformat"/>
        <w:rPr>
          <w:rFonts w:ascii="Times New Roman" w:hAnsi="Times New Roman" w:cs="Times New Roman"/>
          <w:sz w:val="24"/>
          <w:szCs w:val="24"/>
        </w:rPr>
      </w:pPr>
    </w:p>
    <w:p w:rsidR="00662D59" w:rsidRPr="00FF5618" w:rsidRDefault="00662D59" w:rsidP="00662D59">
      <w:pPr>
        <w:pStyle w:val="ConsPlusNonformat"/>
        <w:rPr>
          <w:rFonts w:ascii="Times New Roman" w:hAnsi="Times New Roman" w:cs="Times New Roman"/>
          <w:sz w:val="24"/>
          <w:szCs w:val="24"/>
        </w:rPr>
      </w:pPr>
      <w:r w:rsidRPr="00FF5618">
        <w:rPr>
          <w:rFonts w:ascii="Times New Roman" w:hAnsi="Times New Roman" w:cs="Times New Roman"/>
          <w:sz w:val="24"/>
          <w:szCs w:val="24"/>
        </w:rPr>
        <w:t>Ответственный  исполнитель _____________________________________________________  Руководитель _____________________________</w:t>
      </w:r>
    </w:p>
    <w:p w:rsidR="00662D59" w:rsidRPr="00662D59" w:rsidRDefault="00662D59" w:rsidP="00662D59">
      <w:pPr>
        <w:widowControl w:val="0"/>
        <w:autoSpaceDE w:val="0"/>
        <w:autoSpaceDN w:val="0"/>
        <w:adjustRightInd w:val="0"/>
        <w:jc w:val="right"/>
        <w:rPr>
          <w:rFonts w:ascii="Times New Roman" w:hAnsi="Times New Roman" w:cs="Times New Roman"/>
          <w:sz w:val="28"/>
          <w:szCs w:val="28"/>
        </w:rPr>
      </w:pPr>
      <w:r w:rsidRPr="00662D59">
        <w:rPr>
          <w:rFonts w:ascii="Times New Roman" w:hAnsi="Times New Roman" w:cs="Times New Roman"/>
          <w:sz w:val="28"/>
          <w:szCs w:val="28"/>
        </w:rPr>
        <w:lastRenderedPageBreak/>
        <w:t xml:space="preserve">   Приложение № 10 к Порядку</w:t>
      </w:r>
    </w:p>
    <w:p w:rsidR="00662D59" w:rsidRPr="00662D59" w:rsidRDefault="00662D59" w:rsidP="00662D59">
      <w:pPr>
        <w:widowControl w:val="0"/>
        <w:autoSpaceDE w:val="0"/>
        <w:autoSpaceDN w:val="0"/>
        <w:adjustRightInd w:val="0"/>
        <w:jc w:val="both"/>
        <w:rPr>
          <w:rFonts w:ascii="Times New Roman" w:hAnsi="Times New Roman" w:cs="Times New Roman"/>
          <w:sz w:val="28"/>
          <w:szCs w:val="28"/>
        </w:rPr>
      </w:pPr>
    </w:p>
    <w:p w:rsidR="00662D59" w:rsidRPr="00FF5618" w:rsidRDefault="00662D59" w:rsidP="00FF5618">
      <w:pPr>
        <w:widowControl w:val="0"/>
        <w:autoSpaceDE w:val="0"/>
        <w:autoSpaceDN w:val="0"/>
        <w:adjustRightInd w:val="0"/>
        <w:spacing w:after="0" w:line="240" w:lineRule="auto"/>
        <w:jc w:val="center"/>
        <w:rPr>
          <w:rFonts w:ascii="Times New Roman" w:hAnsi="Times New Roman" w:cs="Times New Roman"/>
          <w:sz w:val="24"/>
          <w:szCs w:val="24"/>
        </w:rPr>
      </w:pPr>
      <w:bookmarkStart w:id="15" w:name="Par718"/>
      <w:bookmarkEnd w:id="15"/>
      <w:r w:rsidRPr="00FF5618">
        <w:rPr>
          <w:rFonts w:ascii="Times New Roman" w:hAnsi="Times New Roman" w:cs="Times New Roman"/>
          <w:sz w:val="24"/>
          <w:szCs w:val="24"/>
        </w:rPr>
        <w:t>МЕТОДИКА</w:t>
      </w:r>
    </w:p>
    <w:p w:rsidR="00662D59" w:rsidRPr="00FF5618" w:rsidRDefault="00662D59" w:rsidP="00FF5618">
      <w:pPr>
        <w:widowControl w:val="0"/>
        <w:autoSpaceDE w:val="0"/>
        <w:autoSpaceDN w:val="0"/>
        <w:adjustRightInd w:val="0"/>
        <w:spacing w:after="0" w:line="240" w:lineRule="auto"/>
        <w:jc w:val="center"/>
        <w:rPr>
          <w:rFonts w:ascii="Times New Roman" w:hAnsi="Times New Roman" w:cs="Times New Roman"/>
          <w:sz w:val="24"/>
          <w:szCs w:val="24"/>
        </w:rPr>
      </w:pPr>
      <w:r w:rsidRPr="00FF5618">
        <w:rPr>
          <w:rFonts w:ascii="Times New Roman" w:hAnsi="Times New Roman" w:cs="Times New Roman"/>
          <w:sz w:val="24"/>
          <w:szCs w:val="24"/>
        </w:rPr>
        <w:t>ОЦЕНКИ ЭФФЕКТИВНОСТИ РЕАЛИЗАЦИИ МУНИЦИПАЛЬНОЙ ПРОГРАММЫ</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Оценка эффективности реализации Программы проводится на основе анализа:</w:t>
      </w:r>
    </w:p>
    <w:p w:rsidR="00662D59" w:rsidRPr="00FF5618" w:rsidRDefault="00662D59" w:rsidP="00FF5618">
      <w:pPr>
        <w:pStyle w:val="af"/>
        <w:widowControl w:val="0"/>
        <w:autoSpaceDE w:val="0"/>
        <w:autoSpaceDN w:val="0"/>
        <w:adjustRightInd w:val="0"/>
        <w:ind w:left="0" w:firstLine="567"/>
        <w:jc w:val="both"/>
        <w:rPr>
          <w:sz w:val="24"/>
          <w:szCs w:val="24"/>
        </w:rPr>
      </w:pPr>
      <w:r w:rsidRPr="00FF5618">
        <w:rPr>
          <w:sz w:val="24"/>
          <w:szCs w:val="24"/>
        </w:rPr>
        <w:t>1) степени достижения целей и решения задач муниципальной программы путем сопоставления фактически достигнутых значений основных показателей (индикаторов) программы и их плановых значений. Данное значение (Сд) определяется по формуле:</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Сд = Зф / Зп x 100 %, где:</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Зф - фактическое значение индикатора (показателя) муниципальной программы;</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Зп - плановое значение индикатора (показателя) муниципальной программы;</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Уф = Фф / Фп x 100 %, где:</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Фф - фактический объем финансовых ресурсов, направленный на реализацию муниципальной программы;</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Фп - плановый объем финансовых ресурсов на соответствующий отчетный период;</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Интервалы значений показателей, характеризующих уровень эффективности:</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6" w:name="Par624"/>
      <w:bookmarkEnd w:id="16"/>
      <w:r w:rsidRPr="00FF5618">
        <w:rPr>
          <w:rFonts w:ascii="Times New Roman" w:hAnsi="Times New Roman" w:cs="Times New Roman"/>
          <w:sz w:val="24"/>
          <w:szCs w:val="24"/>
        </w:rPr>
        <w:t>1) высокий уровень эффективности:</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не менее 95 процентов мероприятий, запланированных на отчетный год, выполнены в полном объеме;</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7" w:name="Par627"/>
      <w:bookmarkEnd w:id="17"/>
      <w:r w:rsidRPr="00FF5618">
        <w:rPr>
          <w:rFonts w:ascii="Times New Roman" w:hAnsi="Times New Roman" w:cs="Times New Roman"/>
          <w:sz w:val="24"/>
          <w:szCs w:val="24"/>
        </w:rPr>
        <w:t>2) удовлетворительный уровень эффективности:</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не менее 80 процентов мероприятий, запланированных на отчетный год, выполнены в полном объеме;</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3) неудовлетворительный уровень эффективности:</w:t>
      </w:r>
    </w:p>
    <w:p w:rsidR="00662D59" w:rsidRPr="00FF5618" w:rsidRDefault="00662D59" w:rsidP="00FF56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5618">
        <w:rPr>
          <w:rFonts w:ascii="Times New Roman" w:hAnsi="Times New Roman" w:cs="Times New Roman"/>
          <w:sz w:val="24"/>
          <w:szCs w:val="24"/>
        </w:rPr>
        <w:t xml:space="preserve">реализация муниципальной программы не отвечает критериям, указанным в </w:t>
      </w:r>
      <w:hyperlink w:anchor="Par624" w:history="1">
        <w:r w:rsidRPr="00FF5618">
          <w:rPr>
            <w:rFonts w:ascii="Times New Roman" w:hAnsi="Times New Roman" w:cs="Times New Roman"/>
            <w:sz w:val="24"/>
            <w:szCs w:val="24"/>
          </w:rPr>
          <w:t>пунктах 1</w:t>
        </w:r>
      </w:hyperlink>
      <w:r w:rsidRPr="00FF5618">
        <w:rPr>
          <w:rFonts w:ascii="Times New Roman" w:hAnsi="Times New Roman" w:cs="Times New Roman"/>
          <w:sz w:val="24"/>
          <w:szCs w:val="24"/>
          <w:lang w:val="en-US"/>
        </w:rPr>
        <w:t> </w:t>
      </w:r>
      <w:r w:rsidRPr="00FF5618">
        <w:rPr>
          <w:rFonts w:ascii="Times New Roman" w:hAnsi="Times New Roman" w:cs="Times New Roman"/>
          <w:sz w:val="24"/>
          <w:szCs w:val="24"/>
        </w:rPr>
        <w:t xml:space="preserve">и </w:t>
      </w:r>
      <w:hyperlink w:anchor="Par627" w:history="1">
        <w:r w:rsidRPr="00FF5618">
          <w:rPr>
            <w:rFonts w:ascii="Times New Roman" w:hAnsi="Times New Roman" w:cs="Times New Roman"/>
            <w:sz w:val="24"/>
            <w:szCs w:val="24"/>
          </w:rPr>
          <w:t>2</w:t>
        </w:r>
      </w:hyperlink>
      <w:r w:rsidRPr="00FF5618">
        <w:rPr>
          <w:rFonts w:ascii="Times New Roman" w:hAnsi="Times New Roman" w:cs="Times New Roman"/>
          <w:sz w:val="24"/>
          <w:szCs w:val="24"/>
        </w:rPr>
        <w:t>.</w:t>
      </w:r>
    </w:p>
    <w:p w:rsidR="00E3537B" w:rsidRPr="00FF5618" w:rsidRDefault="00E3537B" w:rsidP="00FF5618">
      <w:pPr>
        <w:spacing w:after="0" w:line="240" w:lineRule="auto"/>
        <w:rPr>
          <w:rFonts w:ascii="Times New Roman" w:hAnsi="Times New Roman" w:cs="Times New Roman"/>
          <w:sz w:val="24"/>
          <w:szCs w:val="24"/>
        </w:rPr>
      </w:pPr>
    </w:p>
    <w:sectPr w:rsidR="00E3537B" w:rsidRPr="00FF5618" w:rsidSect="00662D5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E06" w:rsidRDefault="00AB2E06" w:rsidP="00C6522A">
      <w:pPr>
        <w:spacing w:after="0" w:line="240" w:lineRule="auto"/>
      </w:pPr>
      <w:r>
        <w:separator/>
      </w:r>
    </w:p>
  </w:endnote>
  <w:endnote w:type="continuationSeparator" w:id="1">
    <w:p w:rsidR="00AB2E06" w:rsidRDefault="00AB2E06" w:rsidP="00C65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E9D" w:rsidRDefault="0004738B" w:rsidP="00662D59">
    <w:pPr>
      <w:pStyle w:val="a9"/>
      <w:framePr w:wrap="around" w:vAnchor="text" w:hAnchor="margin" w:xAlign="right" w:y="1"/>
      <w:rPr>
        <w:rStyle w:val="ab"/>
      </w:rPr>
    </w:pPr>
    <w:r>
      <w:rPr>
        <w:rStyle w:val="ab"/>
      </w:rPr>
      <w:fldChar w:fldCharType="begin"/>
    </w:r>
    <w:r w:rsidR="00A30E9D">
      <w:rPr>
        <w:rStyle w:val="ab"/>
      </w:rPr>
      <w:instrText xml:space="preserve">PAGE  </w:instrText>
    </w:r>
    <w:r>
      <w:rPr>
        <w:rStyle w:val="ab"/>
      </w:rPr>
      <w:fldChar w:fldCharType="end"/>
    </w:r>
  </w:p>
  <w:p w:rsidR="00A30E9D" w:rsidRDefault="00A30E9D" w:rsidP="00662D5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E9D" w:rsidRDefault="00A30E9D" w:rsidP="00662D5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E06" w:rsidRDefault="00AB2E06" w:rsidP="00C6522A">
      <w:pPr>
        <w:spacing w:after="0" w:line="240" w:lineRule="auto"/>
      </w:pPr>
      <w:r>
        <w:separator/>
      </w:r>
    </w:p>
  </w:footnote>
  <w:footnote w:type="continuationSeparator" w:id="1">
    <w:p w:rsidR="00AB2E06" w:rsidRDefault="00AB2E06" w:rsidP="00C65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E9D" w:rsidRDefault="0004738B">
    <w:pPr>
      <w:pStyle w:val="af0"/>
      <w:jc w:val="center"/>
    </w:pPr>
    <w:fldSimple w:instr=" PAGE   \* MERGEFORMAT ">
      <w:r w:rsidR="00675941">
        <w:rPr>
          <w:noProof/>
        </w:rPr>
        <w:t>2</w:t>
      </w:r>
    </w:fldSimple>
  </w:p>
  <w:p w:rsidR="00A30E9D" w:rsidRDefault="00A30E9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700"/>
    <w:multiLevelType w:val="hybridMultilevel"/>
    <w:tmpl w:val="37F62B42"/>
    <w:lvl w:ilvl="0" w:tplc="C9B8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D6254"/>
    <w:multiLevelType w:val="hybridMultilevel"/>
    <w:tmpl w:val="E52C4FFC"/>
    <w:lvl w:ilvl="0" w:tplc="C9B8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B54BD"/>
    <w:multiLevelType w:val="hybridMultilevel"/>
    <w:tmpl w:val="5C242F2C"/>
    <w:lvl w:ilvl="0" w:tplc="C9B8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622E63"/>
    <w:multiLevelType w:val="hybridMultilevel"/>
    <w:tmpl w:val="9EB89E20"/>
    <w:lvl w:ilvl="0" w:tplc="C9B8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F55A53"/>
    <w:multiLevelType w:val="hybridMultilevel"/>
    <w:tmpl w:val="DA0E07A0"/>
    <w:lvl w:ilvl="0" w:tplc="C9B8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8244C2"/>
    <w:multiLevelType w:val="hybridMultilevel"/>
    <w:tmpl w:val="28B04E2C"/>
    <w:lvl w:ilvl="0" w:tplc="C9B8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A17ECF"/>
    <w:multiLevelType w:val="hybridMultilevel"/>
    <w:tmpl w:val="1D304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37"/>
    <w:rsid w:val="0004738B"/>
    <w:rsid w:val="001261C2"/>
    <w:rsid w:val="00140962"/>
    <w:rsid w:val="00234BB1"/>
    <w:rsid w:val="00287C37"/>
    <w:rsid w:val="003028B7"/>
    <w:rsid w:val="00480659"/>
    <w:rsid w:val="00662D59"/>
    <w:rsid w:val="00675941"/>
    <w:rsid w:val="00693E39"/>
    <w:rsid w:val="006E628B"/>
    <w:rsid w:val="00757573"/>
    <w:rsid w:val="00760942"/>
    <w:rsid w:val="007805EF"/>
    <w:rsid w:val="007B1578"/>
    <w:rsid w:val="008224B8"/>
    <w:rsid w:val="008A0216"/>
    <w:rsid w:val="009A615E"/>
    <w:rsid w:val="00A30E9D"/>
    <w:rsid w:val="00A41407"/>
    <w:rsid w:val="00A72491"/>
    <w:rsid w:val="00AB2E06"/>
    <w:rsid w:val="00BD4169"/>
    <w:rsid w:val="00BE63AA"/>
    <w:rsid w:val="00C159E7"/>
    <w:rsid w:val="00C6522A"/>
    <w:rsid w:val="00C97A02"/>
    <w:rsid w:val="00D30166"/>
    <w:rsid w:val="00D96CDD"/>
    <w:rsid w:val="00DE479E"/>
    <w:rsid w:val="00E3537B"/>
    <w:rsid w:val="00EA1EB5"/>
    <w:rsid w:val="00F7359C"/>
    <w:rsid w:val="00FF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7C37"/>
    <w:pPr>
      <w:spacing w:after="0" w:line="240" w:lineRule="auto"/>
      <w:jc w:val="center"/>
    </w:pPr>
    <w:rPr>
      <w:rFonts w:ascii="Times New Roman" w:eastAsia="Times New Roman" w:hAnsi="Times New Roman" w:cs="Times New Roman"/>
      <w:b/>
      <w:bCs/>
      <w:sz w:val="24"/>
      <w:szCs w:val="28"/>
    </w:rPr>
  </w:style>
  <w:style w:type="character" w:customStyle="1" w:styleId="a4">
    <w:name w:val="Название Знак"/>
    <w:basedOn w:val="a0"/>
    <w:link w:val="a3"/>
    <w:rsid w:val="00287C37"/>
    <w:rPr>
      <w:rFonts w:ascii="Times New Roman" w:eastAsia="Times New Roman" w:hAnsi="Times New Roman" w:cs="Times New Roman"/>
      <w:b/>
      <w:bCs/>
      <w:sz w:val="24"/>
      <w:szCs w:val="28"/>
    </w:rPr>
  </w:style>
  <w:style w:type="paragraph" w:styleId="a5">
    <w:name w:val="Balloon Text"/>
    <w:basedOn w:val="a"/>
    <w:link w:val="a6"/>
    <w:uiPriority w:val="99"/>
    <w:semiHidden/>
    <w:unhideWhenUsed/>
    <w:rsid w:val="00287C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C37"/>
    <w:rPr>
      <w:rFonts w:ascii="Tahoma" w:hAnsi="Tahoma" w:cs="Tahoma"/>
      <w:sz w:val="16"/>
      <w:szCs w:val="16"/>
    </w:rPr>
  </w:style>
  <w:style w:type="character" w:customStyle="1" w:styleId="a7">
    <w:name w:val="Основной текст Знак"/>
    <w:basedOn w:val="a0"/>
    <w:link w:val="a8"/>
    <w:semiHidden/>
    <w:locked/>
    <w:rsid w:val="008A0216"/>
    <w:rPr>
      <w:sz w:val="28"/>
      <w:szCs w:val="24"/>
    </w:rPr>
  </w:style>
  <w:style w:type="paragraph" w:styleId="a8">
    <w:name w:val="Body Text"/>
    <w:basedOn w:val="a"/>
    <w:link w:val="a7"/>
    <w:semiHidden/>
    <w:rsid w:val="008A0216"/>
    <w:pPr>
      <w:spacing w:after="0" w:line="240" w:lineRule="auto"/>
      <w:jc w:val="both"/>
    </w:pPr>
    <w:rPr>
      <w:sz w:val="28"/>
      <w:szCs w:val="24"/>
    </w:rPr>
  </w:style>
  <w:style w:type="character" w:customStyle="1" w:styleId="1">
    <w:name w:val="Основной текст Знак1"/>
    <w:basedOn w:val="a0"/>
    <w:link w:val="a8"/>
    <w:uiPriority w:val="99"/>
    <w:semiHidden/>
    <w:rsid w:val="008A0216"/>
  </w:style>
  <w:style w:type="paragraph" w:styleId="a9">
    <w:name w:val="footer"/>
    <w:basedOn w:val="a"/>
    <w:link w:val="aa"/>
    <w:rsid w:val="00662D5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62D59"/>
    <w:rPr>
      <w:rFonts w:ascii="Times New Roman" w:eastAsia="Times New Roman" w:hAnsi="Times New Roman" w:cs="Times New Roman"/>
      <w:sz w:val="24"/>
      <w:szCs w:val="24"/>
    </w:rPr>
  </w:style>
  <w:style w:type="character" w:styleId="ab">
    <w:name w:val="page number"/>
    <w:basedOn w:val="a0"/>
    <w:rsid w:val="00662D59"/>
  </w:style>
  <w:style w:type="paragraph" w:styleId="ac">
    <w:name w:val="No Spacing"/>
    <w:uiPriority w:val="1"/>
    <w:qFormat/>
    <w:rsid w:val="00662D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Body Text Indent"/>
    <w:basedOn w:val="a"/>
    <w:link w:val="ae"/>
    <w:rsid w:val="00662D59"/>
    <w:pPr>
      <w:spacing w:after="0" w:line="240" w:lineRule="auto"/>
      <w:ind w:left="-18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62D59"/>
    <w:rPr>
      <w:rFonts w:ascii="Times New Roman" w:eastAsia="Times New Roman" w:hAnsi="Times New Roman" w:cs="Times New Roman"/>
      <w:sz w:val="24"/>
      <w:szCs w:val="24"/>
    </w:rPr>
  </w:style>
  <w:style w:type="paragraph" w:customStyle="1" w:styleId="ConsPlusNormal">
    <w:name w:val="ConsPlusNormal"/>
    <w:link w:val="ConsPlusNormal0"/>
    <w:qFormat/>
    <w:rsid w:val="00662D5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rsid w:val="00662D59"/>
    <w:rPr>
      <w:rFonts w:ascii="Arial" w:eastAsia="Times New Roman" w:hAnsi="Arial" w:cs="Arial"/>
      <w:sz w:val="20"/>
      <w:szCs w:val="20"/>
    </w:rPr>
  </w:style>
  <w:style w:type="paragraph" w:customStyle="1" w:styleId="ConsPlusCell">
    <w:name w:val="ConsPlusCell"/>
    <w:rsid w:val="00662D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662D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List Paragraph"/>
    <w:basedOn w:val="a"/>
    <w:uiPriority w:val="34"/>
    <w:qFormat/>
    <w:rsid w:val="00662D59"/>
    <w:pPr>
      <w:spacing w:after="0" w:line="240" w:lineRule="auto"/>
      <w:ind w:left="720"/>
      <w:contextualSpacing/>
    </w:pPr>
    <w:rPr>
      <w:rFonts w:ascii="Times New Roman" w:eastAsia="Times New Roman" w:hAnsi="Times New Roman" w:cs="Times New Roman"/>
      <w:sz w:val="20"/>
      <w:szCs w:val="20"/>
    </w:rPr>
  </w:style>
  <w:style w:type="character" w:customStyle="1" w:styleId="2">
    <w:name w:val="Основной текст 2 Знак"/>
    <w:basedOn w:val="a0"/>
    <w:link w:val="20"/>
    <w:uiPriority w:val="99"/>
    <w:semiHidden/>
    <w:rsid w:val="00662D59"/>
    <w:rPr>
      <w:rFonts w:ascii="Times New Roman" w:eastAsia="Times New Roman" w:hAnsi="Times New Roman" w:cs="Times New Roman"/>
      <w:sz w:val="24"/>
      <w:szCs w:val="24"/>
    </w:rPr>
  </w:style>
  <w:style w:type="paragraph" w:styleId="20">
    <w:name w:val="Body Text 2"/>
    <w:basedOn w:val="a"/>
    <w:link w:val="2"/>
    <w:uiPriority w:val="99"/>
    <w:semiHidden/>
    <w:unhideWhenUsed/>
    <w:rsid w:val="00662D59"/>
    <w:pPr>
      <w:spacing w:after="120" w:line="48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662D5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662D5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53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EBE7CE859F44CAF91CC07289F67C2CB17EA4454B960F06C22467BD3D8D1F4D4CBC8804E396FE0EDu3N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787B-E85B-4FAB-A648-1656AB9B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2021-11-30T04:58:00Z</cp:lastPrinted>
  <dcterms:created xsi:type="dcterms:W3CDTF">2021-11-12T06:51:00Z</dcterms:created>
  <dcterms:modified xsi:type="dcterms:W3CDTF">2021-11-30T05:04:00Z</dcterms:modified>
</cp:coreProperties>
</file>