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 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Наблюдательного Совета при администрации   Муниципального образования </w:t>
      </w:r>
      <w:proofErr w:type="spellStart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МО Кировский муниципальный район Ленинградской области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от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№ 1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О.В. – председатель Наблюдательного совета, глава администрации МО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Никитина О.Г. – заместитель председателя Наблюдательного совета, начальник отдела экономики и финансов, главный бухгалтер МО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Юдина Т.М. – член комиссии, ведущий специалист администрации.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Проскурин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. – депутат МО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Гусева А.А. – секретарь жилищной комиссии.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Л.А. – председатель жилищной комиссии, директор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Беляшова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З.М. – бухгалтер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8C3774" w:rsidRDefault="00E43EF5" w:rsidP="00E4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8C3774" w:rsidRDefault="00E43EF5" w:rsidP="00E43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Отчет финансово-хозяйственной деятельности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за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43EF5" w:rsidRPr="008C3774" w:rsidRDefault="00E43EF5" w:rsidP="00E43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Проверка эффективного использования средств, выделяемых из бюджета МО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E43EF5" w:rsidRPr="008C3774" w:rsidRDefault="00E43EF5" w:rsidP="00E4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EF5" w:rsidRPr="008C3774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Слушали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Беляшову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З.М. -</w:t>
      </w:r>
    </w:p>
    <w:p w:rsidR="00E43EF5" w:rsidRPr="00E43EF5" w:rsidRDefault="00E43EF5" w:rsidP="00E43E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Pr="00E43EF5">
        <w:rPr>
          <w:rFonts w:ascii="Times New Roman" w:eastAsia="Times New Roman" w:hAnsi="Times New Roman" w:cs="Times New Roman"/>
          <w:sz w:val="28"/>
          <w:szCs w:val="28"/>
        </w:rPr>
        <w:t>Муниципальное  унитарное  предприятие  «</w:t>
      </w:r>
      <w:proofErr w:type="spellStart"/>
      <w:r w:rsidRPr="00E43EF5">
        <w:rPr>
          <w:rFonts w:ascii="Times New Roman" w:eastAsia="Times New Roman" w:hAnsi="Times New Roman" w:cs="Times New Roman"/>
          <w:sz w:val="28"/>
          <w:szCs w:val="28"/>
        </w:rPr>
        <w:t>Сухоежилкомхоз</w:t>
      </w:r>
      <w:proofErr w:type="spellEnd"/>
      <w:r w:rsidRPr="00E43EF5">
        <w:rPr>
          <w:rFonts w:ascii="Times New Roman" w:eastAsia="Times New Roman" w:hAnsi="Times New Roman" w:cs="Times New Roman"/>
          <w:sz w:val="28"/>
          <w:szCs w:val="28"/>
        </w:rPr>
        <w:t>»  зарегистрировано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F5">
        <w:rPr>
          <w:rFonts w:ascii="Times New Roman" w:eastAsia="Times New Roman" w:hAnsi="Times New Roman" w:cs="Times New Roman"/>
          <w:sz w:val="28"/>
          <w:szCs w:val="28"/>
        </w:rPr>
        <w:t>8 августа  2007 года  на  основании  решения  Совета  депутатов 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E43EF5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 муниципального 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F5">
        <w:rPr>
          <w:rFonts w:ascii="Times New Roman" w:eastAsia="Times New Roman" w:hAnsi="Times New Roman" w:cs="Times New Roman"/>
          <w:sz w:val="28"/>
          <w:szCs w:val="28"/>
        </w:rPr>
        <w:t>Кировский  муниципальный  район  Ленинградской  области  от 09 июля  2007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F5">
        <w:rPr>
          <w:rFonts w:ascii="Times New Roman" w:eastAsia="Times New Roman" w:hAnsi="Times New Roman" w:cs="Times New Roman"/>
          <w:sz w:val="28"/>
          <w:szCs w:val="28"/>
        </w:rPr>
        <w:t>за  № 17,  с  Уставным  капиталом -  105 тысяч  рублей.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>Основной  вид  деятельности  -  Управление  эксплуатацией  жилого фонда.</w:t>
      </w:r>
    </w:p>
    <w:p w:rsidR="00E43EF5" w:rsidRPr="00E43EF5" w:rsidRDefault="00E43EF5" w:rsidP="00E4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 учет  на  предприятии  осуществляется   в  соответствии  </w:t>
      </w:r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43EF5" w:rsidRPr="00E43EF5" w:rsidRDefault="00E43EF5" w:rsidP="00E4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 Законом от  21.11.1996  года  №  129 ФЗ « </w:t>
      </w:r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Бухгалтерском</w:t>
      </w:r>
    </w:p>
    <w:p w:rsidR="00E43EF5" w:rsidRPr="00E43EF5" w:rsidRDefault="00E43EF5" w:rsidP="00E4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учете»,  « Положение  по  бухгалтерскому  учету  </w:t>
      </w:r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43EF5">
        <w:rPr>
          <w:rFonts w:ascii="Times New Roman" w:eastAsia="Times New Roman" w:hAnsi="Times New Roman" w:cs="Times New Roman"/>
          <w:sz w:val="28"/>
          <w:szCs w:val="28"/>
        </w:rPr>
        <w:t>ПБУ- 1/98), «Бухгалтерская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F5">
        <w:rPr>
          <w:rFonts w:ascii="Times New Roman" w:eastAsia="Times New Roman" w:hAnsi="Times New Roman" w:cs="Times New Roman"/>
          <w:sz w:val="28"/>
          <w:szCs w:val="28"/>
        </w:rPr>
        <w:t>отчетность  организаций»,   утвержденная  приказом  Минфина  РФ от 12.11.1996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F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3EF5">
        <w:rPr>
          <w:rFonts w:ascii="Times New Roman" w:eastAsia="Times New Roman" w:hAnsi="Times New Roman" w:cs="Times New Roman"/>
          <w:sz w:val="28"/>
          <w:szCs w:val="28"/>
        </w:rPr>
        <w:t>№ 97  « О годовой   бухгалтерской  отчетности  организации».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>На своем  балансе  МУП «</w:t>
      </w:r>
      <w:proofErr w:type="spellStart"/>
      <w:r w:rsidRPr="00E43EF5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»  на  01.01.2017года  имеет  основных 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 -  8775 тыс. руб. в том числе: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>-  жилой  фонд  - 8599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>- вычислительная  техника  и оргтехника – 176 тыс</w:t>
      </w:r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3EF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Начислено  амортизации -  159 </w:t>
      </w:r>
      <w:proofErr w:type="spellStart"/>
      <w:r w:rsidRPr="00E43EF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43EF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Дебиторская  задолженность  по МУП « </w:t>
      </w:r>
      <w:proofErr w:type="spellStart"/>
      <w:r w:rsidRPr="00E43EF5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E43EF5">
        <w:rPr>
          <w:rFonts w:ascii="Times New Roman" w:eastAsia="Times New Roman" w:hAnsi="Times New Roman" w:cs="Times New Roman"/>
          <w:sz w:val="28"/>
          <w:szCs w:val="28"/>
        </w:rPr>
        <w:t>»   на  01.01.2017 года составляет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>-  1794 тыс. руб. в т. ч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>-  задолженность  населения  за жилищные  услуги  -   1649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>-  задолженность  населения  за коммунальные  услуги  в т. ч.  за тепло -  138тыс.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>- задолженность  организаций  за  оказанные   услуги  на  01.01.2017 года -  7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Остаток  денежных  средств  на счете в банке  и  в  кассе  предприятия  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на  01.01. 2017  года  – 49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Кредиторская  задолженность  на 01.01. 2017  года  составляет -  1960  тыс. руб. в т. ч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заработной  плате  работникам  -  231 тыс. руб.;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налогам  и сборам  всего  -  1087 тыс. руб. в  т</w:t>
      </w:r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-  НДФЛ  -  975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-  единый  налог  в бюджет в связи с применением  УСН -  112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- Задолженность   в фонды  обеспечения  - 156 тыс. руб. в том числе: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- фонд  социального  страхования  -  5,0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- пенсионный  фонд -  123 тыс. руб. 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-  фонд  медицинского  страхования  -  28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-   Кредиторская  задолженность  поставщикам   на  01.01.2017  год а -  485 тыс. руб. 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   в том  числе: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-  МУП «Тепловые сети Кировского  района»  - 285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 - ООО « СМЦ»  « ВЕГА»  -  147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-  ООО «</w:t>
      </w:r>
      <w:proofErr w:type="spellStart"/>
      <w:r w:rsidRPr="00E43EF5">
        <w:rPr>
          <w:rFonts w:ascii="Times New Roman" w:eastAsia="Times New Roman" w:hAnsi="Times New Roman" w:cs="Times New Roman"/>
          <w:sz w:val="28"/>
          <w:szCs w:val="28"/>
        </w:rPr>
        <w:t>Грюнбург</w:t>
      </w:r>
      <w:proofErr w:type="spellEnd"/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»  -  23 тыс. руб. 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   -  АО « Газпром» Тосно филиал – 30 тыс</w:t>
      </w:r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3EF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Начислено  фонда  оплаты  труда за 2016 год   -  2003,6  тыс. </w:t>
      </w:r>
      <w:proofErr w:type="spellStart"/>
      <w:r w:rsidRPr="00E43EF5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E43E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Отчисления  на заработную  плату  составили -  605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Средняя   численность   за  2016 год   -  12 человек.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Среднемесячная   заработная  плата  за  2016 год  -  13914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Выручка  предприятия  за  2016 год  составила  -  3722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 Возмещение   убытков  по бане  деревни  Сухое  -   915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 Затраты  от реализации  услуг  населения  и  организаций -  4062 тыс. руб. в том числе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бане </w:t>
      </w:r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за 2016 год -  921,428 тыс. руб.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ЖЭУ  за 2016 год -  3140,572 тыс</w:t>
      </w:r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3EF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EF5" w:rsidRPr="00E43EF5" w:rsidRDefault="00E43EF5" w:rsidP="00E4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EF5">
        <w:rPr>
          <w:rFonts w:ascii="Times New Roman" w:eastAsia="Times New Roman" w:hAnsi="Times New Roman" w:cs="Times New Roman"/>
          <w:sz w:val="28"/>
          <w:szCs w:val="28"/>
        </w:rPr>
        <w:t xml:space="preserve">    Финансовый  результат   за  2016 год  составил  (прибыль ) -  575 тыс</w:t>
      </w:r>
      <w:proofErr w:type="gramStart"/>
      <w:r w:rsidRPr="00E43EF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3EF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E43EF5" w:rsidRPr="008C3774" w:rsidRDefault="00E43EF5" w:rsidP="00E4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Default="00E43EF5" w:rsidP="002F6D2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Выступила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О.В.: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«Анализируя подготовленную справку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о полученных денежных средствах, выделенных из бюджета МО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рекомендуем усилить контроль за целевым использованием бюджетных сре</w:t>
      </w:r>
      <w:proofErr w:type="gramStart"/>
      <w:r w:rsidRPr="008C3774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Бюджетным кодексом РФ. Необходимо </w:t>
      </w:r>
      <w:r w:rsidR="002F6D27" w:rsidRPr="008C3774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погашению задолженности  населения за предоставленные коммунальные услуги </w:t>
      </w:r>
      <w:r w:rsidR="002F6D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погасить задолженность перед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EF5" w:rsidRPr="008C3774" w:rsidRDefault="00E43EF5" w:rsidP="00E4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EF5" w:rsidRPr="008C3774" w:rsidRDefault="00E43EF5" w:rsidP="00E4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Жилищная комиссия решила:</w:t>
      </w:r>
    </w:p>
    <w:p w:rsidR="00E43EF5" w:rsidRPr="008C3774" w:rsidRDefault="00E43EF5" w:rsidP="00E4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EF5" w:rsidRDefault="002F6D27" w:rsidP="002F6D27">
      <w:pPr>
        <w:pStyle w:val="a3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F6D27">
        <w:rPr>
          <w:rFonts w:ascii="Times New Roman" w:eastAsia="Times New Roman" w:hAnsi="Times New Roman" w:cs="Times New Roman"/>
          <w:sz w:val="28"/>
          <w:szCs w:val="28"/>
        </w:rPr>
        <w:t>Рекомендуем ужесточить меры по вопросу сбора долгов с населения, провести дополнительную работу по сбору оплаты за вывоз мусора по организациям (ЧП, магазины).</w:t>
      </w:r>
    </w:p>
    <w:p w:rsidR="00E43EF5" w:rsidRPr="008C3774" w:rsidRDefault="00E43EF5" w:rsidP="00E43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На этом заседание комиссии закончило свою работу. </w:t>
      </w:r>
    </w:p>
    <w:p w:rsidR="00E43EF5" w:rsidRPr="008C3774" w:rsidRDefault="00E43EF5" w:rsidP="00E43E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43EF5" w:rsidRPr="008C3774" w:rsidRDefault="00E43EF5" w:rsidP="00E43EF5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                                       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EF5" w:rsidRPr="008C3774" w:rsidRDefault="00E43EF5" w:rsidP="00E43EF5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D6EB2" w:rsidRDefault="00E43EF5" w:rsidP="00E43EF5">
      <w:pPr>
        <w:tabs>
          <w:tab w:val="left" w:pos="540"/>
          <w:tab w:val="left" w:pos="6300"/>
        </w:tabs>
        <w:spacing w:after="0" w:line="240" w:lineRule="auto"/>
        <w:ind w:left="360"/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Секретарь Совета                                                А.А.Гусева</w:t>
      </w:r>
    </w:p>
    <w:sectPr w:rsidR="000D6EB2" w:rsidSect="002E7FBD"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35D"/>
    <w:multiLevelType w:val="hybridMultilevel"/>
    <w:tmpl w:val="DD0CD9FE"/>
    <w:lvl w:ilvl="0" w:tplc="075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33019"/>
    <w:multiLevelType w:val="hybridMultilevel"/>
    <w:tmpl w:val="2C8C7CF2"/>
    <w:lvl w:ilvl="0" w:tplc="0D5A9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602A8"/>
    <w:multiLevelType w:val="hybridMultilevel"/>
    <w:tmpl w:val="6D3C04D4"/>
    <w:lvl w:ilvl="0" w:tplc="8892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12A2C"/>
    <w:multiLevelType w:val="hybridMultilevel"/>
    <w:tmpl w:val="335C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EF5"/>
    <w:rsid w:val="000D6EB2"/>
    <w:rsid w:val="002E7FBD"/>
    <w:rsid w:val="002F6D27"/>
    <w:rsid w:val="00E4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2017-05-31T11:29:00Z</dcterms:created>
  <dcterms:modified xsi:type="dcterms:W3CDTF">2017-05-31T11:42:00Z</dcterms:modified>
</cp:coreProperties>
</file>