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79" w:rsidRDefault="00F82F79" w:rsidP="00F82F79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F82F79" w:rsidRDefault="00F82F79" w:rsidP="00F82F79">
      <w:r>
        <w:t>Кировский городской прокурор</w:t>
      </w:r>
    </w:p>
    <w:p w:rsidR="00F82F79" w:rsidRDefault="00F82F79" w:rsidP="00F82F79">
      <w:r>
        <w:t>______Крушинский И.Б</w:t>
      </w:r>
    </w:p>
    <w:bookmarkEnd w:id="0"/>
    <w:p w:rsidR="005B0C66" w:rsidRDefault="005B0C66"/>
    <w:p w:rsidR="00F82F79" w:rsidRDefault="00F82F79"/>
    <w:p w:rsidR="00F82F79" w:rsidRDefault="00F82F79"/>
    <w:p w:rsidR="00F82F79" w:rsidRPr="00F82F79" w:rsidRDefault="00F82F79" w:rsidP="00F82F7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82F79">
        <w:rPr>
          <w:rStyle w:val="a4"/>
          <w:color w:val="000000"/>
          <w:sz w:val="28"/>
          <w:szCs w:val="28"/>
        </w:rPr>
        <w:t>Запрет рекламы пива</w:t>
      </w:r>
    </w:p>
    <w:p w:rsidR="00F82F79" w:rsidRDefault="00F82F79" w:rsidP="00F82F7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82F79">
        <w:rPr>
          <w:color w:val="000000"/>
          <w:sz w:val="28"/>
          <w:szCs w:val="28"/>
        </w:rPr>
        <w:t>С 1 января 2019 года реклама пива и напитков, изготавливаемых на осно</w:t>
      </w:r>
      <w:r>
        <w:rPr>
          <w:color w:val="000000"/>
          <w:sz w:val="28"/>
          <w:szCs w:val="28"/>
        </w:rPr>
        <w:t>ве пива, не должна размещаться:</w:t>
      </w:r>
    </w:p>
    <w:p w:rsidR="00F82F79" w:rsidRDefault="00F82F79" w:rsidP="00F82F7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82F79">
        <w:rPr>
          <w:color w:val="000000"/>
          <w:sz w:val="28"/>
          <w:szCs w:val="28"/>
        </w:rPr>
        <w:t>- в п</w:t>
      </w:r>
      <w:r>
        <w:rPr>
          <w:color w:val="000000"/>
          <w:sz w:val="28"/>
          <w:szCs w:val="28"/>
        </w:rPr>
        <w:t>ериодических печатных изданиях;</w:t>
      </w:r>
    </w:p>
    <w:p w:rsidR="00F82F79" w:rsidRDefault="00F82F79" w:rsidP="00F82F7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82F79">
        <w:rPr>
          <w:color w:val="000000"/>
          <w:sz w:val="28"/>
          <w:szCs w:val="28"/>
        </w:rPr>
        <w:t>- в телепрограммах во время трансляции в прямом эфире или в записи спортивных соревнований (в том числе спортивных матчей, игр, боев, гонок) и на телеканалах, специализирующихся на материалах и сообщениях физкультурно-с</w:t>
      </w:r>
      <w:r>
        <w:rPr>
          <w:color w:val="000000"/>
          <w:sz w:val="28"/>
          <w:szCs w:val="28"/>
        </w:rPr>
        <w:t>портивного характера;</w:t>
      </w:r>
    </w:p>
    <w:p w:rsidR="00F82F79" w:rsidRPr="00F82F79" w:rsidRDefault="00F82F79" w:rsidP="00F82F7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82F79">
        <w:rPr>
          <w:color w:val="000000"/>
          <w:sz w:val="28"/>
          <w:szCs w:val="28"/>
        </w:rPr>
        <w:t>- в физкультурно-оздоровительных, спортивных сооружениях.</w:t>
      </w:r>
    </w:p>
    <w:p w:rsidR="00F82F79" w:rsidRPr="00F82F79" w:rsidRDefault="00F82F79" w:rsidP="00F82F7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82F79">
        <w:rPr>
          <w:color w:val="000000"/>
          <w:sz w:val="28"/>
          <w:szCs w:val="28"/>
        </w:rPr>
        <w:t>Указанные изменения введены в действие Федеральными законами от 21.07.2014 № 235-ФЗ «О внесении изменений в статью 21 Федерального закона «О рекламе» и от 31.12.2014 № 490-ФЗ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внесении изменений в отдельные законодательные акты Российской Федерации».</w:t>
      </w:r>
      <w:proofErr w:type="gramEnd"/>
    </w:p>
    <w:p w:rsidR="00F82F79" w:rsidRDefault="00F82F79"/>
    <w:sectPr w:rsidR="00F8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98"/>
    <w:rsid w:val="005B0C66"/>
    <w:rsid w:val="00F82F79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2019-05-15T09:01:00Z</dcterms:created>
  <dcterms:modified xsi:type="dcterms:W3CDTF">2019-05-15T09:02:00Z</dcterms:modified>
</cp:coreProperties>
</file>