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6C" w:rsidRPr="00E50422" w:rsidRDefault="00AC696C" w:rsidP="00F77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Новое</w:t>
      </w:r>
      <w:r w:rsidR="00F77F6C" w:rsidRPr="00D260CD">
        <w:rPr>
          <w:rFonts w:ascii="Times New Roman" w:hAnsi="Times New Roman" w:cs="Times New Roman"/>
          <w:b/>
          <w:i/>
          <w:sz w:val="28"/>
          <w:szCs w:val="28"/>
        </w:rPr>
        <w:t xml:space="preserve"> в законодательстве</w:t>
      </w: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  <w:r w:rsidRPr="00E5042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РФ </w:t>
      </w:r>
      <w:r>
        <w:rPr>
          <w:rFonts w:ascii="Times New Roman" w:hAnsi="Times New Roman" w:cs="Times New Roman"/>
          <w:sz w:val="28"/>
          <w:szCs w:val="28"/>
        </w:rPr>
        <w:t xml:space="preserve">№ 182 от 11 марта 2016 года « О случаях и об условиях, при которых в 2016 году заказчик вправе не устанавливать обеспечения исполнения контракта в извещении об осуществлении закупки и (или) проекте контракта»  утверждено право заказчика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исполнения контракта при торгах для субъектов малого предпринимательства. </w:t>
      </w: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Кировского района в 2016 году, </w:t>
      </w:r>
      <w:r w:rsidRPr="00E50422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в предшествующем, 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50422">
        <w:rPr>
          <w:rFonts w:ascii="Times New Roman" w:hAnsi="Times New Roman" w:cs="Times New Roman"/>
          <w:sz w:val="28"/>
          <w:szCs w:val="28"/>
        </w:rPr>
        <w:t xml:space="preserve">планирует </w:t>
      </w:r>
      <w:r>
        <w:rPr>
          <w:rFonts w:ascii="Times New Roman" w:hAnsi="Times New Roman" w:cs="Times New Roman"/>
          <w:sz w:val="28"/>
          <w:szCs w:val="28"/>
        </w:rPr>
        <w:t xml:space="preserve">целях поддержки субъектов малого предпринимательства   не устанавливает требования о внесении обеспечения контракта </w:t>
      </w:r>
      <w:r w:rsidRPr="00E50422">
        <w:rPr>
          <w:rFonts w:ascii="Times New Roman" w:hAnsi="Times New Roman" w:cs="Times New Roman"/>
          <w:sz w:val="28"/>
          <w:szCs w:val="28"/>
        </w:rPr>
        <w:t>при закупке товаров</w:t>
      </w:r>
      <w:r>
        <w:rPr>
          <w:rFonts w:ascii="Times New Roman" w:hAnsi="Times New Roman" w:cs="Times New Roman"/>
          <w:sz w:val="28"/>
          <w:szCs w:val="28"/>
        </w:rPr>
        <w:t xml:space="preserve">, работ, услуг у </w:t>
      </w:r>
      <w:r w:rsidRPr="00E50422">
        <w:rPr>
          <w:rFonts w:ascii="Times New Roman" w:hAnsi="Times New Roman" w:cs="Times New Roman"/>
          <w:sz w:val="28"/>
          <w:szCs w:val="28"/>
        </w:rPr>
        <w:t>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же рекомендации направлены  в адрес заказчиков  района.  </w:t>
      </w:r>
    </w:p>
    <w:p w:rsidR="006409EE" w:rsidRDefault="006409EE" w:rsidP="00F77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рассматривается вопрос о закреплении данной нормы в законе бессрочно. </w:t>
      </w:r>
    </w:p>
    <w:p w:rsidR="00AC696C" w:rsidRPr="00AC696C" w:rsidRDefault="00AC696C" w:rsidP="00AC69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96C">
        <w:rPr>
          <w:rFonts w:ascii="Times New Roman" w:hAnsi="Times New Roman" w:cs="Times New Roman"/>
          <w:b/>
          <w:i/>
          <w:sz w:val="28"/>
          <w:szCs w:val="28"/>
        </w:rPr>
        <w:t>Единый реестр субъектов малого и среднего предпринимательства (МСП)</w:t>
      </w:r>
    </w:p>
    <w:p w:rsidR="00AC696C" w:rsidRPr="007C762B" w:rsidRDefault="00AC696C" w:rsidP="007C762B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C762B">
        <w:rPr>
          <w:rFonts w:ascii="Times New Roman" w:hAnsi="Times New Roman" w:cs="Times New Roman"/>
          <w:sz w:val="28"/>
          <w:szCs w:val="28"/>
        </w:rPr>
        <w:t xml:space="preserve">С 1 августа 2016 года  на </w:t>
      </w:r>
      <w:hyperlink r:id="rId5" w:tgtFrame="_blank" w:history="1">
        <w:r w:rsidRPr="007C762B">
          <w:rPr>
            <w:rFonts w:ascii="Times New Roman" w:hAnsi="Times New Roman" w:cs="Times New Roman"/>
            <w:sz w:val="28"/>
            <w:szCs w:val="28"/>
          </w:rPr>
          <w:t>сайте Федеральной налоговой службы</w:t>
        </w:r>
      </w:hyperlink>
      <w:r w:rsidRPr="007C762B"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="007C762B" w:rsidRPr="007C762B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7C762B">
        <w:rPr>
          <w:rFonts w:ascii="Times New Roman" w:hAnsi="Times New Roman" w:cs="Times New Roman"/>
          <w:sz w:val="28"/>
          <w:szCs w:val="28"/>
        </w:rPr>
        <w:t xml:space="preserve"> Единый реестр субъектов малого и среднего предпринимательства (МСП).</w:t>
      </w:r>
    </w:p>
    <w:p w:rsidR="00AC696C" w:rsidRPr="007C762B" w:rsidRDefault="00AC696C" w:rsidP="007C762B">
      <w:pPr>
        <w:pStyle w:val="a5"/>
        <w:jc w:val="both"/>
        <w:textAlignment w:val="top"/>
        <w:rPr>
          <w:spacing w:val="3"/>
          <w:sz w:val="28"/>
          <w:szCs w:val="28"/>
        </w:rPr>
      </w:pPr>
      <w:r w:rsidRPr="007C762B">
        <w:rPr>
          <w:spacing w:val="3"/>
          <w:sz w:val="28"/>
          <w:szCs w:val="28"/>
        </w:rPr>
        <w:t xml:space="preserve">В реестр включены данные о компаниях и индивидуальных предпринимателях (ИП), соответствующих установленным для МСП требованиям. </w:t>
      </w:r>
    </w:p>
    <w:p w:rsidR="00AC696C" w:rsidRPr="007C762B" w:rsidRDefault="007C762B" w:rsidP="007C762B">
      <w:pPr>
        <w:pStyle w:val="a5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Субъектам с малого предпринимательства </w:t>
      </w:r>
      <w:r w:rsidR="00AC696C" w:rsidRPr="007C762B">
        <w:rPr>
          <w:spacing w:val="3"/>
          <w:sz w:val="28"/>
          <w:szCs w:val="28"/>
        </w:rPr>
        <w:t xml:space="preserve">рекомендуется самостоятельно (через обращение </w:t>
      </w:r>
      <w:r w:rsidR="002303C4">
        <w:rPr>
          <w:spacing w:val="3"/>
          <w:sz w:val="28"/>
          <w:szCs w:val="28"/>
        </w:rPr>
        <w:t>к</w:t>
      </w:r>
      <w:r w:rsidR="00AC696C" w:rsidRPr="007C762B">
        <w:rPr>
          <w:spacing w:val="3"/>
          <w:sz w:val="28"/>
          <w:szCs w:val="28"/>
        </w:rPr>
        <w:t xml:space="preserve"> оператору реестра – ФНС) внести в Реестр</w:t>
      </w:r>
      <w:r>
        <w:rPr>
          <w:spacing w:val="3"/>
          <w:sz w:val="28"/>
          <w:szCs w:val="28"/>
        </w:rPr>
        <w:t xml:space="preserve"> СМП </w:t>
      </w:r>
      <w:r w:rsidR="00AC696C" w:rsidRPr="007C762B">
        <w:rPr>
          <w:spacing w:val="3"/>
          <w:sz w:val="28"/>
          <w:szCs w:val="28"/>
        </w:rPr>
        <w:t xml:space="preserve"> дополнительные сведения о себе. Например, рассказать о производимых товарах, опыте исполнения контрактов, поделиться контактной информацией. Это поможет заказчикам найти нужного исполнителя.</w:t>
      </w:r>
    </w:p>
    <w:p w:rsidR="00AC696C" w:rsidRPr="007C762B" w:rsidRDefault="007C762B" w:rsidP="007C762B">
      <w:pPr>
        <w:pStyle w:val="a5"/>
        <w:jc w:val="both"/>
        <w:textAlignment w:val="top"/>
        <w:rPr>
          <w:spacing w:val="3"/>
          <w:sz w:val="28"/>
          <w:szCs w:val="28"/>
        </w:rPr>
      </w:pPr>
      <w:r w:rsidRPr="007C762B">
        <w:rPr>
          <w:spacing w:val="3"/>
          <w:sz w:val="28"/>
          <w:szCs w:val="28"/>
        </w:rPr>
        <w:t xml:space="preserve"> В настоящее время законодательством о закупках не определена обязанность заказчика </w:t>
      </w:r>
      <w:r>
        <w:rPr>
          <w:spacing w:val="3"/>
          <w:sz w:val="28"/>
          <w:szCs w:val="28"/>
        </w:rPr>
        <w:t xml:space="preserve"> </w:t>
      </w:r>
      <w:proofErr w:type="gramStart"/>
      <w:r>
        <w:rPr>
          <w:spacing w:val="3"/>
          <w:sz w:val="28"/>
          <w:szCs w:val="28"/>
        </w:rPr>
        <w:t>проверять</w:t>
      </w:r>
      <w:proofErr w:type="gramEnd"/>
      <w:r>
        <w:rPr>
          <w:spacing w:val="3"/>
          <w:sz w:val="28"/>
          <w:szCs w:val="28"/>
        </w:rPr>
        <w:t xml:space="preserve"> участников торгов на содержание в Реестре СМП -</w:t>
      </w:r>
      <w:r w:rsidRPr="007C762B">
        <w:rPr>
          <w:spacing w:val="3"/>
          <w:sz w:val="28"/>
          <w:szCs w:val="28"/>
        </w:rPr>
        <w:t xml:space="preserve"> принадлежность к субъектам</w:t>
      </w:r>
      <w:r>
        <w:rPr>
          <w:spacing w:val="3"/>
          <w:sz w:val="28"/>
          <w:szCs w:val="28"/>
        </w:rPr>
        <w:t xml:space="preserve"> СМП</w:t>
      </w:r>
      <w:r w:rsidRPr="007C762B">
        <w:rPr>
          <w:spacing w:val="3"/>
          <w:sz w:val="28"/>
          <w:szCs w:val="28"/>
        </w:rPr>
        <w:t xml:space="preserve"> подтверждается исключительно декларацией, представляемой участником.</w:t>
      </w:r>
      <w:r>
        <w:rPr>
          <w:spacing w:val="3"/>
          <w:sz w:val="28"/>
          <w:szCs w:val="28"/>
        </w:rPr>
        <w:t xml:space="preserve"> </w:t>
      </w:r>
      <w:proofErr w:type="gramStart"/>
      <w:r w:rsidRPr="007C762B">
        <w:rPr>
          <w:spacing w:val="3"/>
          <w:sz w:val="28"/>
          <w:szCs w:val="28"/>
        </w:rPr>
        <w:t xml:space="preserve">В перспективе планируется </w:t>
      </w:r>
      <w:r>
        <w:rPr>
          <w:spacing w:val="3"/>
          <w:sz w:val="28"/>
          <w:szCs w:val="28"/>
        </w:rPr>
        <w:t>ус</w:t>
      </w:r>
      <w:r w:rsidR="002303C4">
        <w:rPr>
          <w:spacing w:val="3"/>
          <w:sz w:val="28"/>
          <w:szCs w:val="28"/>
        </w:rPr>
        <w:t>тановить право доступа в торгам, проводимым среди СМП, только для организаций</w:t>
      </w:r>
      <w:r>
        <w:rPr>
          <w:spacing w:val="3"/>
          <w:sz w:val="28"/>
          <w:szCs w:val="28"/>
        </w:rPr>
        <w:t xml:space="preserve">, </w:t>
      </w:r>
      <w:r w:rsidRPr="007C762B">
        <w:rPr>
          <w:spacing w:val="3"/>
          <w:sz w:val="28"/>
          <w:szCs w:val="28"/>
        </w:rPr>
        <w:t>содержа</w:t>
      </w:r>
      <w:r w:rsidR="002303C4">
        <w:rPr>
          <w:spacing w:val="3"/>
          <w:sz w:val="28"/>
          <w:szCs w:val="28"/>
        </w:rPr>
        <w:t>щихся в официальном  Реестре СМП.</w:t>
      </w:r>
      <w:proofErr w:type="gramEnd"/>
      <w:r w:rsidR="002303C4">
        <w:rPr>
          <w:spacing w:val="3"/>
          <w:sz w:val="28"/>
          <w:szCs w:val="28"/>
        </w:rPr>
        <w:t xml:space="preserve"> </w:t>
      </w:r>
      <w:r w:rsidRPr="007C762B">
        <w:rPr>
          <w:spacing w:val="3"/>
          <w:sz w:val="28"/>
          <w:szCs w:val="28"/>
        </w:rPr>
        <w:t xml:space="preserve"> В данной связи всем субъектам  малого предпринимательства рекомендуется проверить наличие сведений о </w:t>
      </w:r>
      <w:r w:rsidR="002303C4">
        <w:rPr>
          <w:spacing w:val="3"/>
          <w:sz w:val="28"/>
          <w:szCs w:val="28"/>
        </w:rPr>
        <w:t>себе</w:t>
      </w:r>
      <w:r w:rsidRPr="007C762B">
        <w:rPr>
          <w:spacing w:val="3"/>
          <w:sz w:val="28"/>
          <w:szCs w:val="28"/>
        </w:rPr>
        <w:t xml:space="preserve"> в </w:t>
      </w:r>
      <w:r w:rsidR="002303C4">
        <w:rPr>
          <w:spacing w:val="3"/>
          <w:sz w:val="28"/>
          <w:szCs w:val="28"/>
        </w:rPr>
        <w:t>Р</w:t>
      </w:r>
      <w:r w:rsidRPr="007C762B">
        <w:rPr>
          <w:spacing w:val="3"/>
          <w:sz w:val="28"/>
          <w:szCs w:val="28"/>
        </w:rPr>
        <w:t xml:space="preserve">еестре СМП и при отсутствии </w:t>
      </w:r>
      <w:r w:rsidR="002303C4" w:rsidRPr="007C762B">
        <w:rPr>
          <w:spacing w:val="3"/>
          <w:sz w:val="28"/>
          <w:szCs w:val="28"/>
        </w:rPr>
        <w:t>обратиться</w:t>
      </w:r>
      <w:r w:rsidRPr="007C762B">
        <w:rPr>
          <w:spacing w:val="3"/>
          <w:sz w:val="28"/>
          <w:szCs w:val="28"/>
        </w:rPr>
        <w:t xml:space="preserve"> в соответствующий налоговый орган для </w:t>
      </w:r>
      <w:r w:rsidR="002303C4">
        <w:rPr>
          <w:spacing w:val="3"/>
          <w:sz w:val="28"/>
          <w:szCs w:val="28"/>
        </w:rPr>
        <w:t xml:space="preserve">включения в  Реестр. </w:t>
      </w:r>
    </w:p>
    <w:p w:rsidR="00AC696C" w:rsidRDefault="00AC69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Pr="004C3F40" w:rsidRDefault="00F77F6C" w:rsidP="00F77F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F4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Рекомендации по поиску информации о закупках </w:t>
      </w:r>
    </w:p>
    <w:p w:rsidR="00F77F6C" w:rsidRPr="001F2565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F256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о закупках товаров, работ, услуг для обеспечения муниципальных нужд</w:t>
      </w:r>
      <w:r w:rsidRPr="001F2565">
        <w:rPr>
          <w:rFonts w:ascii="Times New Roman" w:hAnsi="Times New Roman" w:cs="Times New Roman"/>
          <w:sz w:val="28"/>
          <w:szCs w:val="28"/>
        </w:rPr>
        <w:t xml:space="preserve"> размещается в единой информационной системе на официальном сайте Российской Федерации в информационно-телекоммуникационной сети «Интернет» </w:t>
      </w:r>
      <w:hyperlink r:id="rId6" w:history="1">
        <w:r w:rsidRPr="001F25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25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2565">
          <w:rPr>
            <w:rStyle w:val="a4"/>
            <w:rFonts w:ascii="Times New Roman" w:hAnsi="Times New Roman" w:cs="Times New Roman"/>
            <w:sz w:val="28"/>
            <w:szCs w:val="28"/>
          </w:rPr>
          <w:t>zakupki.gov.ru</w:t>
        </w:r>
        <w:proofErr w:type="spellEnd"/>
      </w:hyperlink>
      <w:r w:rsidRPr="001F2565">
        <w:rPr>
          <w:rFonts w:ascii="Times New Roman" w:hAnsi="Times New Roman" w:cs="Times New Roman"/>
          <w:sz w:val="28"/>
          <w:szCs w:val="28"/>
        </w:rPr>
        <w:t xml:space="preserve"> (далее – официальный сайт). В открытой части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F2565">
        <w:rPr>
          <w:rFonts w:ascii="Times New Roman" w:hAnsi="Times New Roman" w:cs="Times New Roman"/>
          <w:sz w:val="28"/>
          <w:szCs w:val="28"/>
        </w:rPr>
        <w:t xml:space="preserve">сайта содержится информация </w:t>
      </w:r>
      <w:proofErr w:type="gramStart"/>
      <w:r w:rsidRPr="001F25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2565">
        <w:rPr>
          <w:rFonts w:ascii="Times New Roman" w:hAnsi="Times New Roman" w:cs="Times New Roman"/>
          <w:sz w:val="28"/>
          <w:szCs w:val="28"/>
        </w:rPr>
        <w:t xml:space="preserve"> всех проводимых процедурах закупок. </w:t>
      </w:r>
    </w:p>
    <w:p w:rsidR="002303C4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  <w:r w:rsidRPr="001F2565">
        <w:rPr>
          <w:rFonts w:ascii="Times New Roman" w:hAnsi="Times New Roman" w:cs="Times New Roman"/>
          <w:sz w:val="28"/>
          <w:szCs w:val="28"/>
        </w:rPr>
        <w:t>Информацию о проводимых запросах котировок, запросах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2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Pr="001F2565">
        <w:rPr>
          <w:rFonts w:ascii="Times New Roman" w:hAnsi="Times New Roman" w:cs="Times New Roman"/>
          <w:sz w:val="28"/>
          <w:szCs w:val="28"/>
        </w:rPr>
        <w:t xml:space="preserve">можно найти только на официальном сайте. </w:t>
      </w:r>
    </w:p>
    <w:p w:rsidR="002303C4" w:rsidRPr="004A316C" w:rsidRDefault="002303C4" w:rsidP="002303C4">
      <w:pPr>
        <w:jc w:val="both"/>
        <w:rPr>
          <w:rFonts w:ascii="Times New Roman" w:hAnsi="Times New Roman" w:cs="Times New Roman"/>
          <w:sz w:val="32"/>
          <w:szCs w:val="32"/>
        </w:rPr>
      </w:pPr>
      <w:r w:rsidRPr="001A2E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поиска</w:t>
      </w:r>
      <w:r w:rsidRPr="001A2EA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EAF">
        <w:rPr>
          <w:rFonts w:ascii="Times New Roman" w:hAnsi="Times New Roman" w:cs="Times New Roman"/>
          <w:sz w:val="28"/>
          <w:szCs w:val="28"/>
        </w:rPr>
        <w:t xml:space="preserve"> о проводимых процедурах закупок, необходимо зайти на официальный сайт и н</w:t>
      </w:r>
      <w:r>
        <w:rPr>
          <w:rFonts w:ascii="Times New Roman" w:hAnsi="Times New Roman" w:cs="Times New Roman"/>
          <w:sz w:val="28"/>
          <w:szCs w:val="28"/>
        </w:rPr>
        <w:t>а главной странице во вкладке «</w:t>
      </w:r>
      <w:r w:rsidR="00A75F26">
        <w:rPr>
          <w:rFonts w:ascii="Times New Roman" w:hAnsi="Times New Roman" w:cs="Times New Roman"/>
          <w:sz w:val="28"/>
          <w:szCs w:val="28"/>
        </w:rPr>
        <w:t>П</w:t>
      </w:r>
      <w:r w:rsidRPr="001A2EAF">
        <w:rPr>
          <w:rFonts w:ascii="Times New Roman" w:hAnsi="Times New Roman" w:cs="Times New Roman"/>
          <w:sz w:val="28"/>
          <w:szCs w:val="28"/>
        </w:rPr>
        <w:t xml:space="preserve">оиск» ввести </w:t>
      </w:r>
      <w:r>
        <w:rPr>
          <w:rFonts w:ascii="Times New Roman" w:hAnsi="Times New Roman" w:cs="Times New Roman"/>
          <w:sz w:val="28"/>
          <w:szCs w:val="28"/>
        </w:rPr>
        <w:t xml:space="preserve">ИНН Заказчика </w:t>
      </w:r>
      <w:r w:rsidR="00A75F26">
        <w:rPr>
          <w:rFonts w:ascii="Times New Roman" w:hAnsi="Times New Roman" w:cs="Times New Roman"/>
          <w:sz w:val="28"/>
          <w:szCs w:val="28"/>
        </w:rPr>
        <w:t>(ИНН</w:t>
      </w:r>
      <w:r w:rsidR="00A75F26" w:rsidRPr="00676121">
        <w:rPr>
          <w:rFonts w:ascii="Times New Roman" w:hAnsi="Times New Roman" w:cs="Times New Roman"/>
          <w:sz w:val="28"/>
          <w:szCs w:val="28"/>
        </w:rPr>
        <w:t xml:space="preserve"> </w:t>
      </w:r>
      <w:r w:rsidR="00A75F2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A75F26" w:rsidRPr="00676121">
        <w:rPr>
          <w:rFonts w:ascii="Times New Roman" w:hAnsi="Times New Roman" w:cs="Times New Roman"/>
          <w:sz w:val="28"/>
          <w:szCs w:val="28"/>
        </w:rPr>
        <w:t>4706012238</w:t>
      </w:r>
      <w:r w:rsidR="00A75F26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1A2EAF">
        <w:rPr>
          <w:rFonts w:ascii="Times New Roman" w:hAnsi="Times New Roman" w:cs="Times New Roman"/>
          <w:sz w:val="28"/>
          <w:szCs w:val="28"/>
        </w:rPr>
        <w:t xml:space="preserve">номер извещения или часть такого номера. </w:t>
      </w:r>
      <w:r>
        <w:rPr>
          <w:rFonts w:ascii="Times New Roman" w:hAnsi="Times New Roman" w:cs="Times New Roman"/>
          <w:sz w:val="28"/>
          <w:szCs w:val="28"/>
        </w:rPr>
        <w:t>Неизменная часть номера извещений, размещаемых администрацией района, состоит из</w:t>
      </w:r>
      <w:r w:rsidRPr="001A2EAF">
        <w:rPr>
          <w:rFonts w:ascii="Times New Roman" w:hAnsi="Times New Roman" w:cs="Times New Roman"/>
          <w:sz w:val="28"/>
          <w:szCs w:val="28"/>
        </w:rPr>
        <w:t xml:space="preserve"> комбинаци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EAF">
        <w:rPr>
          <w:rFonts w:ascii="Times New Roman" w:hAnsi="Times New Roman" w:cs="Times New Roman"/>
          <w:sz w:val="28"/>
          <w:szCs w:val="28"/>
        </w:rPr>
        <w:t xml:space="preserve"> цифр   01453000054</w:t>
      </w:r>
      <w:r w:rsidRPr="001A2EA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75F26">
        <w:rPr>
          <w:rFonts w:ascii="Times New Roman" w:hAnsi="Times New Roman" w:cs="Times New Roman"/>
          <w:sz w:val="28"/>
          <w:szCs w:val="28"/>
        </w:rPr>
        <w:t>00</w:t>
      </w:r>
      <w:r w:rsidRPr="001A2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(примечание: выделенная цифра соответствует году, в котором проводится процедура закупки).</w:t>
      </w:r>
      <w:r w:rsidR="00A75F26" w:rsidRPr="00A75F26">
        <w:t xml:space="preserve"> </w:t>
      </w:r>
    </w:p>
    <w:p w:rsidR="00F77F6C" w:rsidRPr="005F59E8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  <w:r w:rsidRPr="005F59E8"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 Ленинградской области</w:t>
      </w:r>
      <w:r w:rsidRPr="005F59E8">
        <w:rPr>
          <w:rFonts w:ascii="Times New Roman" w:hAnsi="Times New Roman" w:cs="Times New Roman"/>
          <w:sz w:val="28"/>
          <w:szCs w:val="28"/>
        </w:rPr>
        <w:t xml:space="preserve"> работае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59E8">
        <w:rPr>
          <w:rFonts w:ascii="Times New Roman" w:hAnsi="Times New Roman" w:cs="Times New Roman"/>
          <w:sz w:val="28"/>
          <w:szCs w:val="28"/>
        </w:rPr>
        <w:t xml:space="preserve"> только 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площадкой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Сбербанк-</w:t>
      </w:r>
      <w:r w:rsidRPr="005F59E8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F5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принятия участие</w:t>
      </w:r>
      <w:r w:rsidRPr="005F59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5F59E8">
        <w:rPr>
          <w:rFonts w:ascii="Times New Roman" w:hAnsi="Times New Roman" w:cs="Times New Roman"/>
          <w:sz w:val="28"/>
          <w:szCs w:val="28"/>
        </w:rPr>
        <w:t>аукционах</w:t>
      </w:r>
      <w:r>
        <w:rPr>
          <w:rFonts w:ascii="Times New Roman" w:hAnsi="Times New Roman" w:cs="Times New Roman"/>
          <w:sz w:val="28"/>
          <w:szCs w:val="28"/>
        </w:rPr>
        <w:t>, проводимых администрацией района,</w:t>
      </w:r>
      <w:r w:rsidRPr="005F5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5F5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получить ключ ЭЦП и </w:t>
      </w:r>
      <w:r w:rsidRPr="005F59E8">
        <w:rPr>
          <w:rFonts w:ascii="Times New Roman" w:hAnsi="Times New Roman" w:cs="Times New Roman"/>
          <w:sz w:val="28"/>
          <w:szCs w:val="28"/>
        </w:rPr>
        <w:t>пройти аккредитацию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электронной площадке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порядке, определенном  ст.61 Федерального закона от 05 апреля 2013 года № 44-ФЗ.</w:t>
      </w:r>
    </w:p>
    <w:p w:rsidR="00A75F26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  <w:r w:rsidRPr="00676121">
        <w:rPr>
          <w:rFonts w:ascii="Times New Roman" w:hAnsi="Times New Roman" w:cs="Times New Roman"/>
          <w:sz w:val="28"/>
          <w:szCs w:val="28"/>
        </w:rPr>
        <w:t xml:space="preserve">Поиск информации о проводимых процедурах на электронной площадке </w:t>
      </w:r>
      <w:proofErr w:type="spellStart"/>
      <w:r w:rsidRPr="00676121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676121">
        <w:rPr>
          <w:rFonts w:ascii="Times New Roman" w:hAnsi="Times New Roman" w:cs="Times New Roman"/>
          <w:sz w:val="28"/>
          <w:szCs w:val="28"/>
        </w:rPr>
        <w:t xml:space="preserve"> осуществляется по выбранному региону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6121">
        <w:rPr>
          <w:rFonts w:ascii="Times New Roman" w:hAnsi="Times New Roman" w:cs="Times New Roman"/>
          <w:sz w:val="28"/>
          <w:szCs w:val="28"/>
        </w:rPr>
        <w:t>отрасл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6121">
        <w:rPr>
          <w:rFonts w:ascii="Times New Roman" w:hAnsi="Times New Roman" w:cs="Times New Roman"/>
          <w:sz w:val="28"/>
          <w:szCs w:val="28"/>
        </w:rPr>
        <w:t>или по ИНН</w:t>
      </w:r>
      <w:r>
        <w:rPr>
          <w:rFonts w:ascii="Times New Roman" w:hAnsi="Times New Roman" w:cs="Times New Roman"/>
          <w:sz w:val="28"/>
          <w:szCs w:val="28"/>
        </w:rPr>
        <w:t xml:space="preserve">  заказчика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F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6C" w:rsidRDefault="00F77F6C" w:rsidP="00F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1DD" w:rsidRPr="00B731DD" w:rsidRDefault="00B731DD" w:rsidP="00B731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31DD" w:rsidRPr="00B731DD" w:rsidSect="0086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1A96"/>
    <w:multiLevelType w:val="multilevel"/>
    <w:tmpl w:val="BAA0F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4C1F"/>
    <w:rsid w:val="000816FC"/>
    <w:rsid w:val="0008236C"/>
    <w:rsid w:val="000B6F0A"/>
    <w:rsid w:val="001123D6"/>
    <w:rsid w:val="00132DE0"/>
    <w:rsid w:val="00155E3F"/>
    <w:rsid w:val="0015701E"/>
    <w:rsid w:val="00160F6F"/>
    <w:rsid w:val="001A2EAF"/>
    <w:rsid w:val="001A3A73"/>
    <w:rsid w:val="001E420D"/>
    <w:rsid w:val="001F2565"/>
    <w:rsid w:val="002132E8"/>
    <w:rsid w:val="002303C4"/>
    <w:rsid w:val="00253337"/>
    <w:rsid w:val="0029777E"/>
    <w:rsid w:val="002D377E"/>
    <w:rsid w:val="00303601"/>
    <w:rsid w:val="00332F1F"/>
    <w:rsid w:val="003672D9"/>
    <w:rsid w:val="004055BF"/>
    <w:rsid w:val="00413C02"/>
    <w:rsid w:val="00414571"/>
    <w:rsid w:val="004370BC"/>
    <w:rsid w:val="00480B7C"/>
    <w:rsid w:val="004914A9"/>
    <w:rsid w:val="004A316C"/>
    <w:rsid w:val="004C10DE"/>
    <w:rsid w:val="004C3F40"/>
    <w:rsid w:val="004D79D8"/>
    <w:rsid w:val="00514BB6"/>
    <w:rsid w:val="005F59E8"/>
    <w:rsid w:val="00604653"/>
    <w:rsid w:val="0060576D"/>
    <w:rsid w:val="00607795"/>
    <w:rsid w:val="0063574A"/>
    <w:rsid w:val="006409EE"/>
    <w:rsid w:val="00676121"/>
    <w:rsid w:val="006A1824"/>
    <w:rsid w:val="006A50ED"/>
    <w:rsid w:val="006D11FA"/>
    <w:rsid w:val="006D38B3"/>
    <w:rsid w:val="00716B97"/>
    <w:rsid w:val="00725CA4"/>
    <w:rsid w:val="00753235"/>
    <w:rsid w:val="007656A4"/>
    <w:rsid w:val="00787FAB"/>
    <w:rsid w:val="007C072D"/>
    <w:rsid w:val="007C762B"/>
    <w:rsid w:val="007D7B3A"/>
    <w:rsid w:val="007E5F3A"/>
    <w:rsid w:val="007F27B6"/>
    <w:rsid w:val="007F2851"/>
    <w:rsid w:val="0080612C"/>
    <w:rsid w:val="0081686B"/>
    <w:rsid w:val="008436B7"/>
    <w:rsid w:val="00864DC8"/>
    <w:rsid w:val="0088215A"/>
    <w:rsid w:val="008907F2"/>
    <w:rsid w:val="008A665A"/>
    <w:rsid w:val="008A7F88"/>
    <w:rsid w:val="008B0730"/>
    <w:rsid w:val="0093453B"/>
    <w:rsid w:val="009416CC"/>
    <w:rsid w:val="00965FB2"/>
    <w:rsid w:val="00A14400"/>
    <w:rsid w:val="00A75F26"/>
    <w:rsid w:val="00A875AC"/>
    <w:rsid w:val="00A90283"/>
    <w:rsid w:val="00AC696C"/>
    <w:rsid w:val="00B511DC"/>
    <w:rsid w:val="00B731DD"/>
    <w:rsid w:val="00BA1343"/>
    <w:rsid w:val="00BA6C9E"/>
    <w:rsid w:val="00BD2B04"/>
    <w:rsid w:val="00BE0E3B"/>
    <w:rsid w:val="00BE2516"/>
    <w:rsid w:val="00BE3B19"/>
    <w:rsid w:val="00BF5E8B"/>
    <w:rsid w:val="00C2294F"/>
    <w:rsid w:val="00C25FB9"/>
    <w:rsid w:val="00C47FF1"/>
    <w:rsid w:val="00C51EB9"/>
    <w:rsid w:val="00CD6295"/>
    <w:rsid w:val="00D07E51"/>
    <w:rsid w:val="00D25BA3"/>
    <w:rsid w:val="00D260CD"/>
    <w:rsid w:val="00D363CE"/>
    <w:rsid w:val="00D817B8"/>
    <w:rsid w:val="00DA4C1F"/>
    <w:rsid w:val="00DF575E"/>
    <w:rsid w:val="00E0521F"/>
    <w:rsid w:val="00E33173"/>
    <w:rsid w:val="00E50422"/>
    <w:rsid w:val="00EC7FC1"/>
    <w:rsid w:val="00F12AD8"/>
    <w:rsid w:val="00F30942"/>
    <w:rsid w:val="00F31886"/>
    <w:rsid w:val="00F62EA3"/>
    <w:rsid w:val="00F77F6C"/>
    <w:rsid w:val="00FC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295"/>
    <w:rPr>
      <w:color w:val="0000FF" w:themeColor="hyperlink"/>
      <w:u w:val="single"/>
    </w:rPr>
  </w:style>
  <w:style w:type="paragraph" w:customStyle="1" w:styleId="ConsPlusNormal">
    <w:name w:val="ConsPlusNormal"/>
    <w:rsid w:val="00D36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</w:rPr>
  </w:style>
  <w:style w:type="paragraph" w:styleId="a5">
    <w:name w:val="Normal (Web)"/>
    <w:basedOn w:val="a"/>
    <w:uiPriority w:val="99"/>
    <w:unhideWhenUsed/>
    <w:rsid w:val="00AC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www.nalog.ru/rn77/related_activities/regbusin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verevkina_ma</cp:lastModifiedBy>
  <cp:revision>7</cp:revision>
  <cp:lastPrinted>2016-08-26T08:56:00Z</cp:lastPrinted>
  <dcterms:created xsi:type="dcterms:W3CDTF">2016-08-26T09:07:00Z</dcterms:created>
  <dcterms:modified xsi:type="dcterms:W3CDTF">2016-09-27T09:35:00Z</dcterms:modified>
</cp:coreProperties>
</file>