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D4" w:rsidRDefault="004C7CD4" w:rsidP="004C7CD4">
      <w:pPr>
        <w:tabs>
          <w:tab w:val="left" w:pos="1589"/>
        </w:tabs>
      </w:pPr>
      <w:r>
        <w:t>Утверждаю</w:t>
      </w:r>
      <w:r>
        <w:tab/>
      </w:r>
    </w:p>
    <w:p w:rsidR="004C7CD4" w:rsidRDefault="004C7CD4" w:rsidP="004C7CD4">
      <w:r>
        <w:t>Кировский городской прокурор</w:t>
      </w:r>
    </w:p>
    <w:p w:rsidR="004C7CD4" w:rsidRDefault="004C7CD4" w:rsidP="004C7CD4">
      <w:r>
        <w:t>______Крушинский И.Б</w:t>
      </w:r>
    </w:p>
    <w:p w:rsidR="00090485" w:rsidRDefault="00090485"/>
    <w:p w:rsidR="004C7CD4" w:rsidRDefault="004C7CD4"/>
    <w:p w:rsidR="004C7CD4" w:rsidRDefault="004C7CD4"/>
    <w:p w:rsidR="004C7CD4" w:rsidRPr="004C7CD4" w:rsidRDefault="004C7CD4" w:rsidP="004C7CD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C7CD4">
        <w:rPr>
          <w:rStyle w:val="a4"/>
          <w:color w:val="000000"/>
          <w:sz w:val="28"/>
          <w:szCs w:val="28"/>
        </w:rPr>
        <w:t>За вовлечение несовершеннолетнего в участие в несанкционированном митинге предусмотрена административная ответственность</w:t>
      </w:r>
    </w:p>
    <w:p w:rsidR="004C7CD4" w:rsidRPr="004C7CD4" w:rsidRDefault="004C7CD4" w:rsidP="004C7CD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4C7CD4">
        <w:rPr>
          <w:color w:val="000000"/>
          <w:sz w:val="28"/>
          <w:szCs w:val="28"/>
        </w:rPr>
        <w:t>Федеральным законом от 27.12.2018 N 557-ФЗ в Кодекс Российской Федерации об административных правонарушениях внесены изменения.</w:t>
      </w:r>
    </w:p>
    <w:p w:rsidR="004C7CD4" w:rsidRDefault="004C7CD4" w:rsidP="004C7CD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4C7CD4">
        <w:rPr>
          <w:color w:val="000000"/>
          <w:sz w:val="28"/>
          <w:szCs w:val="28"/>
        </w:rPr>
        <w:t>В соответствии с принятыми поправками статья 20.2 дополнена частью 1.1, в соответствии с которой вовлечение несовершеннолетнего в участие в несанкционированных собрании, митинге, демонстрации, шествии или пикетировании, если это действие не содержит уголовно наказуемого деяния, влечет наложение административного штрафа на граждан в размере от тридцати тысяч до пятидесяти тысяч рублей, или обязательные работы на срок от двадцати до ста часов, либо</w:t>
      </w:r>
      <w:proofErr w:type="gramEnd"/>
      <w:r w:rsidRPr="004C7CD4">
        <w:rPr>
          <w:color w:val="000000"/>
          <w:sz w:val="28"/>
          <w:szCs w:val="28"/>
        </w:rPr>
        <w:t xml:space="preserve"> административный арест на срок до пятнадцати суток; на должностных лиц - от пятидесяти тысяч до ста тысяч рублей; на юридических лиц - от двухсот пятидесяти</w:t>
      </w:r>
      <w:r>
        <w:rPr>
          <w:color w:val="000000"/>
          <w:sz w:val="28"/>
          <w:szCs w:val="28"/>
        </w:rPr>
        <w:t xml:space="preserve"> тысяч до пятисот тысяч рублей.</w:t>
      </w:r>
    </w:p>
    <w:p w:rsidR="004C7CD4" w:rsidRPr="004C7CD4" w:rsidRDefault="004C7CD4" w:rsidP="004C7CD4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C7CD4">
        <w:rPr>
          <w:color w:val="000000"/>
          <w:sz w:val="28"/>
          <w:szCs w:val="28"/>
        </w:rPr>
        <w:t>Изменения вступили в законную силу с 08.01.2019.</w:t>
      </w:r>
    </w:p>
    <w:p w:rsidR="004C7CD4" w:rsidRDefault="004C7CD4"/>
    <w:sectPr w:rsidR="004C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DF"/>
    <w:rsid w:val="00090485"/>
    <w:rsid w:val="004C7CD4"/>
    <w:rsid w:val="00B4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2019-05-14T11:38:00Z</dcterms:created>
  <dcterms:modified xsi:type="dcterms:W3CDTF">2019-05-14T11:39:00Z</dcterms:modified>
</cp:coreProperties>
</file>