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УТВЕРЖДАЮ</w:t>
      </w: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Кировский городской прокурор</w:t>
      </w: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старший советник юстиции </w:t>
      </w: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И.Б. Крушинский</w:t>
      </w: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</w:t>
      </w: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</w:p>
    <w:p w:rsidR="007F0A99" w:rsidRDefault="007F0A99" w:rsidP="007F0A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A99" w:rsidRDefault="007F0A99" w:rsidP="007F0A99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7F0A99" w:rsidRPr="007F0A99" w:rsidRDefault="007F0A99" w:rsidP="007F0A99">
      <w:pPr>
        <w:shd w:val="clear" w:color="auto" w:fill="FFFFFF"/>
        <w:spacing w:before="225" w:after="225" w:line="300" w:lineRule="atLeast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r w:rsidRPr="007F0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Установлена возможность получения СНИЛС в электронном виде</w:t>
      </w:r>
    </w:p>
    <w:bookmarkEnd w:id="0"/>
    <w:p w:rsidR="007F0A99" w:rsidRDefault="007F0A99" w:rsidP="007F0A99">
      <w:pPr>
        <w:shd w:val="clear" w:color="auto" w:fill="FFFFFF"/>
        <w:tabs>
          <w:tab w:val="left" w:pos="4188"/>
        </w:tabs>
        <w:spacing w:after="75" w:line="240" w:lineRule="auto"/>
        <w:ind w:firstLine="330"/>
        <w:jc w:val="both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ab/>
      </w:r>
    </w:p>
    <w:p w:rsidR="007F0A99" w:rsidRPr="007F0A99" w:rsidRDefault="007F0A99" w:rsidP="007F0A99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7F0A99">
        <w:rPr>
          <w:color w:val="2C2C2C"/>
          <w:sz w:val="28"/>
          <w:szCs w:val="28"/>
        </w:rPr>
        <w:t>Федеральным законом от 1 апреля 2019 года № 48-ФЗ внесены изменении в Федеральный закон «Об индивидуальном (персонифицированном) учете в системе обязательного пенсионного страхования», установлена возможность получения гражданами СНИЛС в электронном виде с одновременным исключением обязанности Пенсионного фонда России выдавать страховые свидетельства обязательного пенсионного страхования.</w:t>
      </w:r>
    </w:p>
    <w:p w:rsidR="007F0A99" w:rsidRPr="007F0A99" w:rsidRDefault="007F0A99" w:rsidP="007F0A99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7F0A99">
        <w:rPr>
          <w:color w:val="2C2C2C"/>
          <w:sz w:val="28"/>
          <w:szCs w:val="28"/>
        </w:rPr>
        <w:t>Документ, подтверждающий регистрацию в системе индивидуального (персонифицированного) учета, по выбору физического лица может быть направлен ему в форме электронного документа, а также иным способом, в том числе на бумажном носителе почтой.</w:t>
      </w:r>
    </w:p>
    <w:p w:rsidR="007F0A99" w:rsidRPr="007F0A99" w:rsidRDefault="007F0A99" w:rsidP="007F0A99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color w:val="2C2C2C"/>
          <w:sz w:val="28"/>
          <w:szCs w:val="28"/>
        </w:rPr>
      </w:pPr>
      <w:r w:rsidRPr="007F0A99">
        <w:rPr>
          <w:color w:val="2C2C2C"/>
          <w:sz w:val="28"/>
          <w:szCs w:val="28"/>
        </w:rPr>
        <w:t>Страховые свидетельства, полученные гражданами ранее, сохраняют свое действие.</w:t>
      </w:r>
    </w:p>
    <w:p w:rsidR="007F0A99" w:rsidRPr="007F0A99" w:rsidRDefault="007F0A99" w:rsidP="007F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A99" w:rsidRPr="007F0A99" w:rsidRDefault="007F0A99" w:rsidP="007F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A99" w:rsidRPr="007F0A99" w:rsidRDefault="007F0A99" w:rsidP="007F0A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7F0A99" w:rsidRDefault="007F0A99" w:rsidP="007F0A99"/>
    <w:p w:rsidR="002168DE" w:rsidRDefault="007F0A99"/>
    <w:sectPr w:rsidR="0021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A6"/>
    <w:rsid w:val="00384B06"/>
    <w:rsid w:val="00785C6B"/>
    <w:rsid w:val="007F0A99"/>
    <w:rsid w:val="00F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D183"/>
  <w15:chartTrackingRefBased/>
  <w15:docId w15:val="{FFB1B0C8-2AFE-43FF-9488-8DAD2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A9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6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Company>HP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2019-12-17T21:37:00Z</dcterms:created>
  <dcterms:modified xsi:type="dcterms:W3CDTF">2019-12-17T21:41:00Z</dcterms:modified>
</cp:coreProperties>
</file>