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07" w:rsidRPr="00237107" w:rsidRDefault="00237107" w:rsidP="00237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237107" w:rsidRPr="00237107" w:rsidRDefault="00237107" w:rsidP="00237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237107" w:rsidRPr="00237107" w:rsidRDefault="00237107" w:rsidP="00237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107" w:rsidRPr="00237107" w:rsidRDefault="00237107" w:rsidP="00237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237107" w:rsidRPr="00237107" w:rsidRDefault="00237107" w:rsidP="00237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107" w:rsidRPr="00237107" w:rsidRDefault="00237107" w:rsidP="00237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237107" w:rsidRPr="00237107" w:rsidRDefault="00237107" w:rsidP="00237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107" w:rsidRPr="00237107" w:rsidRDefault="00237107" w:rsidP="00237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237107" w:rsidRPr="00237107" w:rsidRDefault="00237107" w:rsidP="00237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237107" w:rsidRPr="00237107" w:rsidRDefault="00237107" w:rsidP="00237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107" w:rsidRPr="00237107" w:rsidRDefault="00237107" w:rsidP="00237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107" w:rsidRPr="00237107" w:rsidRDefault="00237107" w:rsidP="0023710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237107" w:rsidRPr="00237107" w:rsidRDefault="00237107" w:rsidP="00237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237107" w:rsidRPr="00237107" w:rsidRDefault="00237107" w:rsidP="00237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107" w:rsidRPr="00237107" w:rsidRDefault="00237107" w:rsidP="00237107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2371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Установлена ответственность за преступления в сфере оборонного заказа</w:t>
      </w:r>
    </w:p>
    <w:bookmarkEnd w:id="0"/>
    <w:p w:rsidR="00237107" w:rsidRPr="00237107" w:rsidRDefault="00237107" w:rsidP="00237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07" w:rsidRPr="00237107" w:rsidRDefault="00237107" w:rsidP="002371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37107">
        <w:rPr>
          <w:sz w:val="28"/>
          <w:szCs w:val="28"/>
        </w:rPr>
        <w:t>09.01.2018 вступил в законную силу Федеральный закон от 29.12.2017 № 469-ФЗ «О внесении изменений в Уголовный кодекс Российской Федерации и статью 151 Уголовно-процессуального кодекса Российской Федерации».</w:t>
      </w:r>
    </w:p>
    <w:p w:rsidR="00237107" w:rsidRPr="00237107" w:rsidRDefault="00237107" w:rsidP="002371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37107">
        <w:rPr>
          <w:sz w:val="28"/>
          <w:szCs w:val="28"/>
        </w:rPr>
        <w:t>Указанным законом Уголовный кодекс РФ дополнен статьями 201.1 «Злоупотребление полномочиями при выполнении государственного оборонного заказа» и 285.4 «Злоупотребление должностными полномочиями при выполнении государственного оборонного заказа».</w:t>
      </w:r>
    </w:p>
    <w:p w:rsidR="00237107" w:rsidRPr="00237107" w:rsidRDefault="00237107" w:rsidP="002371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37107">
        <w:rPr>
          <w:sz w:val="28"/>
          <w:szCs w:val="28"/>
        </w:rPr>
        <w:t>Так, уголовная ответственность по статье 201.1 УК РФ наступает в случае использования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лиц,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заказа.</w:t>
      </w:r>
    </w:p>
    <w:p w:rsidR="00237107" w:rsidRPr="00237107" w:rsidRDefault="00237107" w:rsidP="002371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37107">
        <w:rPr>
          <w:sz w:val="28"/>
          <w:szCs w:val="28"/>
        </w:rPr>
        <w:t>Уголовная ответственность по статье 285.4 УК РФ наступает в случае использования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заказа.</w:t>
      </w:r>
    </w:p>
    <w:p w:rsidR="00237107" w:rsidRPr="00237107" w:rsidRDefault="00237107" w:rsidP="002371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37107">
        <w:rPr>
          <w:sz w:val="28"/>
          <w:szCs w:val="28"/>
        </w:rPr>
        <w:t>При наступлении тяжких последствий в результате совершения вышеуказанных преступлений, либо совершения их в составе организованной преступной группы, уголовным законом предусмотрено наказание вплоть до десяти лет лишения свободы с лишением права занимать определенные должности или заниматься определенной деятельностью на срок до пяти лет.</w:t>
      </w:r>
    </w:p>
    <w:p w:rsidR="00237107" w:rsidRPr="00237107" w:rsidRDefault="00237107" w:rsidP="002371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37107">
        <w:rPr>
          <w:sz w:val="28"/>
          <w:szCs w:val="28"/>
        </w:rPr>
        <w:lastRenderedPageBreak/>
        <w:t>Расследованием уголовных дел о преступлениях, предусмотренных статьями 201.1 и 285.4 УК РФ, будут заниматься следователи органа, выявившего указанные преступления.</w:t>
      </w:r>
    </w:p>
    <w:p w:rsidR="00DF6BCA" w:rsidRPr="00237107" w:rsidRDefault="00DF6BCA" w:rsidP="002371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DF6BCA" w:rsidRPr="0023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23"/>
    <w:rsid w:val="00237107"/>
    <w:rsid w:val="00DF6BCA"/>
    <w:rsid w:val="00F9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1072"/>
  <w15:chartTrackingRefBased/>
  <w15:docId w15:val="{05D31CCB-1E48-48CF-BB89-81F5F26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>HP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2018-04-09T22:00:00Z</dcterms:created>
  <dcterms:modified xsi:type="dcterms:W3CDTF">2018-04-09T22:02:00Z</dcterms:modified>
</cp:coreProperties>
</file>