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FC" w:rsidRDefault="00CD14FC" w:rsidP="00CD14FC">
      <w:pPr>
        <w:tabs>
          <w:tab w:val="left" w:pos="1589"/>
        </w:tabs>
      </w:pPr>
      <w:r>
        <w:t>Утверждаю</w:t>
      </w:r>
      <w:r>
        <w:tab/>
      </w:r>
    </w:p>
    <w:p w:rsidR="00CD14FC" w:rsidRDefault="00CD14FC" w:rsidP="00CD14FC">
      <w:r>
        <w:t>Кировский городской прокурор</w:t>
      </w:r>
    </w:p>
    <w:p w:rsidR="00CD14FC" w:rsidRDefault="00CD14FC" w:rsidP="00CD14FC">
      <w:r>
        <w:t>______Крушинский И.Б</w:t>
      </w:r>
    </w:p>
    <w:p w:rsidR="00AB21CC" w:rsidRDefault="00AB21CC"/>
    <w:p w:rsidR="00CD14FC" w:rsidRDefault="00CD14FC"/>
    <w:p w:rsidR="00CD14FC" w:rsidRDefault="00CD14FC"/>
    <w:p w:rsidR="00CD14FC" w:rsidRPr="00CD14FC" w:rsidRDefault="00CD14FC" w:rsidP="00CD14F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14FC">
        <w:rPr>
          <w:rStyle w:val="a4"/>
          <w:color w:val="000000"/>
          <w:sz w:val="28"/>
          <w:szCs w:val="28"/>
        </w:rPr>
        <w:t xml:space="preserve">С заявлением </w:t>
      </w:r>
      <w:bookmarkStart w:id="0" w:name="_GoBack"/>
      <w:bookmarkEnd w:id="0"/>
      <w:r w:rsidRPr="00CD14FC">
        <w:rPr>
          <w:rStyle w:val="a4"/>
          <w:color w:val="000000"/>
          <w:sz w:val="28"/>
          <w:szCs w:val="28"/>
        </w:rPr>
        <w:t>о назначении пенсии можно обратиться в любой территориальный орган Пенсионного фонда РФ по своему выбору</w:t>
      </w:r>
    </w:p>
    <w:p w:rsidR="00CD14FC" w:rsidRPr="00CD14FC" w:rsidRDefault="00CD14FC" w:rsidP="00CD14F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14FC">
        <w:rPr>
          <w:color w:val="000000"/>
          <w:sz w:val="28"/>
          <w:szCs w:val="28"/>
        </w:rPr>
        <w:t>Согласно изменениям, внесенным в действующее законодательство, с 04 марта 2019 года гражданам предоставлена возможность обращаться с заявлением о назначении пенсии в любой территориальный орган ПФР по своему выбору.</w:t>
      </w:r>
    </w:p>
    <w:p w:rsidR="00CD14FC" w:rsidRPr="00CD14FC" w:rsidRDefault="00CD14FC" w:rsidP="00CD14F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14FC">
        <w:rPr>
          <w:color w:val="000000"/>
          <w:sz w:val="28"/>
          <w:szCs w:val="28"/>
        </w:rPr>
        <w:t>Кроме этого, в случае переезда пенсионера на новое место жительства (например, в районы Крайнего Севера), в которых установлен более высокий районный коэффициент, заявление о перерасчете размера пенсии подается в территориальный орган ПФР по новому месту жительства (пребывания, фактического проживания).</w:t>
      </w:r>
    </w:p>
    <w:p w:rsidR="00CD14FC" w:rsidRPr="00CD14FC" w:rsidRDefault="00CD14FC" w:rsidP="00CD14F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CD14FC">
        <w:rPr>
          <w:color w:val="000000"/>
          <w:sz w:val="28"/>
          <w:szCs w:val="28"/>
        </w:rPr>
        <w:t>При этом заявление о перерасчете размера пенсии принимается при условии представления всех документов, необходимых для такого перерасчета, обязанность по представлению которых возложена на заявителя.</w:t>
      </w:r>
    </w:p>
    <w:p w:rsidR="00CD14FC" w:rsidRDefault="00CD14FC"/>
    <w:sectPr w:rsidR="00CD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A"/>
    <w:rsid w:val="009671CA"/>
    <w:rsid w:val="00AB21CC"/>
    <w:rsid w:val="00C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2019-05-14T11:40:00Z</dcterms:created>
  <dcterms:modified xsi:type="dcterms:W3CDTF">2019-05-14T11:40:00Z</dcterms:modified>
</cp:coreProperties>
</file>