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6" w:rsidRPr="000E2EB1" w:rsidRDefault="00FA2256" w:rsidP="00FA2256">
      <w:pPr>
        <w:pStyle w:val="3"/>
        <w:pageBreakBefore/>
        <w:jc w:val="right"/>
        <w:rPr>
          <w:rFonts w:ascii="Times New Roman" w:hAnsi="Times New Roman"/>
        </w:rPr>
      </w:pPr>
      <w:r w:rsidRPr="000E2EB1">
        <w:rPr>
          <w:rFonts w:ascii="Times New Roman" w:hAnsi="Times New Roman"/>
        </w:rPr>
        <w:t>Приложение 3 к Соглашению</w:t>
      </w:r>
    </w:p>
    <w:p w:rsidR="00FA2256" w:rsidRPr="00C365D9" w:rsidRDefault="00FA2256" w:rsidP="00FA2256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Отчет за </w:t>
      </w:r>
      <w:r w:rsidR="004A5408">
        <w:rPr>
          <w:rFonts w:ascii="Times New Roman" w:hAnsi="Times New Roman"/>
        </w:rPr>
        <w:t>2020</w:t>
      </w:r>
      <w:r w:rsidRPr="00C365D9">
        <w:rPr>
          <w:rFonts w:ascii="Times New Roman" w:hAnsi="Times New Roman"/>
        </w:rPr>
        <w:t xml:space="preserve">  год об исполнении  соглашения № </w:t>
      </w:r>
      <w:r w:rsidR="00AE1A6C">
        <w:rPr>
          <w:rFonts w:ascii="Times New Roman" w:hAnsi="Times New Roman"/>
        </w:rPr>
        <w:t>01</w:t>
      </w:r>
      <w:r w:rsidRPr="00C365D9">
        <w:rPr>
          <w:rFonts w:ascii="Times New Roman" w:hAnsi="Times New Roman"/>
        </w:rPr>
        <w:t xml:space="preserve"> от «</w:t>
      </w:r>
      <w:r w:rsidR="00AE1A6C">
        <w:rPr>
          <w:rFonts w:ascii="Times New Roman" w:hAnsi="Times New Roman"/>
        </w:rPr>
        <w:t>24</w:t>
      </w:r>
      <w:r w:rsidRPr="00C365D9">
        <w:rPr>
          <w:rFonts w:ascii="Times New Roman" w:hAnsi="Times New Roman"/>
        </w:rPr>
        <w:t xml:space="preserve">» </w:t>
      </w:r>
      <w:r w:rsidR="00AE1A6C">
        <w:rPr>
          <w:rFonts w:ascii="Times New Roman" w:hAnsi="Times New Roman"/>
        </w:rPr>
        <w:t>апреля</w:t>
      </w:r>
      <w:r w:rsidRPr="00C365D9">
        <w:rPr>
          <w:rFonts w:ascii="Times New Roman" w:hAnsi="Times New Roman"/>
        </w:rPr>
        <w:t xml:space="preserve"> 20</w:t>
      </w:r>
      <w:r w:rsidR="00AE1A6C">
        <w:rPr>
          <w:rFonts w:ascii="Times New Roman" w:hAnsi="Times New Roman"/>
        </w:rPr>
        <w:t>20</w:t>
      </w:r>
      <w:r w:rsidRPr="00C365D9">
        <w:rPr>
          <w:rFonts w:ascii="Times New Roman" w:hAnsi="Times New Roman"/>
        </w:rPr>
        <w:t xml:space="preserve"> г. </w:t>
      </w:r>
      <w:r w:rsidRPr="00C365D9">
        <w:rPr>
          <w:rFonts w:ascii="Times New Roman" w:hAnsi="Times New Roman"/>
        </w:rPr>
        <w:br/>
        <w:t xml:space="preserve">о мерах по социально-экономическому развитию и оздоровлению муниципальных финансов </w:t>
      </w:r>
      <w:r w:rsidR="00536C92">
        <w:rPr>
          <w:rFonts w:ascii="Times New Roman" w:hAnsi="Times New Roman"/>
        </w:rPr>
        <w:t xml:space="preserve">Администрация </w:t>
      </w:r>
      <w:proofErr w:type="spellStart"/>
      <w:r w:rsidR="00536C92">
        <w:rPr>
          <w:rFonts w:ascii="Times New Roman" w:hAnsi="Times New Roman"/>
        </w:rPr>
        <w:t>Суховского</w:t>
      </w:r>
      <w:proofErr w:type="spellEnd"/>
      <w:r w:rsidR="00536C92">
        <w:rPr>
          <w:rFonts w:ascii="Times New Roman" w:hAnsi="Times New Roman"/>
        </w:rPr>
        <w:t xml:space="preserve"> сельского поселения </w:t>
      </w:r>
      <w:r w:rsidRPr="00C365D9">
        <w:rPr>
          <w:rFonts w:ascii="Times New Roman" w:hAnsi="Times New Roman"/>
        </w:rPr>
        <w:t>___________________________________________________________________</w:t>
      </w:r>
    </w:p>
    <w:p w:rsidR="00FA2256" w:rsidRPr="00C365D9" w:rsidRDefault="00FA2256" w:rsidP="00FA2256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>(наименование поселения</w:t>
      </w:r>
      <w:r>
        <w:rPr>
          <w:rFonts w:ascii="Times New Roman" w:hAnsi="Times New Roman"/>
        </w:rPr>
        <w:t xml:space="preserve"> Ленинградской области</w:t>
      </w:r>
      <w:r w:rsidRPr="00C365D9">
        <w:rPr>
          <w:rFonts w:ascii="Times New Roman" w:hAnsi="Times New Roman"/>
        </w:rPr>
        <w:t>)</w:t>
      </w:r>
    </w:p>
    <w:p w:rsidR="00FA2256" w:rsidRDefault="00FA2256" w:rsidP="00FA2256">
      <w:pPr>
        <w:pStyle w:val="Pro-Gramma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1. Плановые и фактические значения финансовых показателей </w:t>
      </w:r>
      <w:r>
        <w:rPr>
          <w:rFonts w:ascii="Times New Roman" w:hAnsi="Times New Roman"/>
        </w:rPr>
        <w:t>Муниципального образования</w:t>
      </w:r>
      <w:r w:rsidRPr="00C365D9">
        <w:rPr>
          <w:rFonts w:ascii="Times New Roman" w:hAnsi="Times New Roman"/>
        </w:rPr>
        <w:t xml:space="preserve"> в году, на который заключено Соглашение </w:t>
      </w:r>
      <w:r>
        <w:rPr>
          <w:rFonts w:ascii="Times New Roman" w:hAnsi="Times New Roman"/>
        </w:rPr>
        <w:t>(далее – отчетный год)</w:t>
      </w:r>
    </w:p>
    <w:p w:rsidR="00FA2256" w:rsidRDefault="00FA2256" w:rsidP="00FA2256">
      <w:pPr>
        <w:pStyle w:val="Pro-Gramma"/>
        <w:jc w:val="right"/>
        <w:rPr>
          <w:rFonts w:ascii="Times New Roman" w:hAnsi="Times New Roman"/>
        </w:rPr>
      </w:pPr>
      <w:r w:rsidRPr="00C365D9">
        <w:rPr>
          <w:rFonts w:ascii="Times New Roman" w:hAnsi="Times New Roman"/>
        </w:rPr>
        <w:t>(тысяч рублей)</w:t>
      </w:r>
    </w:p>
    <w:tbl>
      <w:tblPr>
        <w:tblStyle w:val="a5"/>
        <w:tblW w:w="9747" w:type="dxa"/>
        <w:tblLayout w:type="fixed"/>
        <w:tblLook w:val="01E0"/>
      </w:tblPr>
      <w:tblGrid>
        <w:gridCol w:w="817"/>
        <w:gridCol w:w="5811"/>
        <w:gridCol w:w="1560"/>
        <w:gridCol w:w="1559"/>
      </w:tblGrid>
      <w:tr w:rsidR="00FA2256" w:rsidRPr="00B2540B" w:rsidTr="00E34A19">
        <w:trPr>
          <w:cnfStyle w:val="100000000000"/>
        </w:trPr>
        <w:tc>
          <w:tcPr>
            <w:cnfStyle w:val="001000000000"/>
            <w:tcW w:w="817" w:type="dxa"/>
            <w:vMerge w:val="restart"/>
          </w:tcPr>
          <w:p w:rsidR="00FA2256" w:rsidRPr="00B2540B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  <w:vMerge w:val="restart"/>
          </w:tcPr>
          <w:p w:rsidR="00FA2256" w:rsidRPr="00B2540B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FA2256" w:rsidRPr="00B2540B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F95CDA">
              <w:rPr>
                <w:rFonts w:ascii="Times New Roman" w:hAnsi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CDA">
              <w:rPr>
                <w:rFonts w:ascii="Times New Roman" w:hAnsi="Times New Roman"/>
                <w:sz w:val="20"/>
                <w:szCs w:val="20"/>
              </w:rPr>
              <w:t>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по состоянию 1 января </w:t>
            </w:r>
            <w:r w:rsidR="004A5408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(года,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 следующего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отчетным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Merge/>
            <w:vAlign w:val="center"/>
          </w:tcPr>
          <w:p w:rsidR="00FA2256" w:rsidRPr="00B2540B" w:rsidRDefault="00FA2256" w:rsidP="00E34A1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FA2256" w:rsidRPr="00B2540B" w:rsidRDefault="00FA2256" w:rsidP="00E34A19">
            <w:pPr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560" w:type="dxa"/>
            <w:vAlign w:val="center"/>
          </w:tcPr>
          <w:p w:rsidR="00FA2256" w:rsidRPr="00B2540B" w:rsidRDefault="00536C9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36763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vAlign w:val="center"/>
          </w:tcPr>
          <w:p w:rsidR="001A6E6C" w:rsidRPr="00B2540B" w:rsidRDefault="00536C92" w:rsidP="001A6E6C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40748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</w:t>
            </w:r>
            <w:r w:rsidR="001A6E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FA2256" w:rsidRPr="00B2540B" w:rsidRDefault="00E34A1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10027,0</w:t>
            </w:r>
          </w:p>
        </w:tc>
        <w:tc>
          <w:tcPr>
            <w:tcW w:w="1559" w:type="dxa"/>
            <w:vAlign w:val="center"/>
          </w:tcPr>
          <w:p w:rsidR="00FA2256" w:rsidRPr="00B2540B" w:rsidRDefault="00E34A1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14036,1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FA2256" w:rsidRPr="00B2540B" w:rsidRDefault="00536C9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26736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A2256" w:rsidRPr="00B2540B" w:rsidRDefault="00536C9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26712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1560" w:type="dxa"/>
            <w:vAlign w:val="center"/>
          </w:tcPr>
          <w:p w:rsidR="00FA2256" w:rsidRPr="00B2540B" w:rsidRDefault="00536C9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39496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559" w:type="dxa"/>
            <w:vAlign w:val="center"/>
          </w:tcPr>
          <w:p w:rsidR="00FA2256" w:rsidRPr="00B2540B" w:rsidRDefault="00536C9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35196</w:t>
            </w:r>
            <w:r w:rsidR="009450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FA2256" w:rsidRPr="00B2540B" w:rsidRDefault="00207594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FA2256" w:rsidRPr="00B2540B" w:rsidRDefault="00207594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расходов, которые осуществляются за сч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субвенций, предоставляемых из 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 бюджетов </w:t>
            </w:r>
          </w:p>
        </w:tc>
        <w:tc>
          <w:tcPr>
            <w:tcW w:w="1560" w:type="dxa"/>
            <w:vAlign w:val="center"/>
          </w:tcPr>
          <w:p w:rsidR="00FA2256" w:rsidRPr="00B2540B" w:rsidRDefault="00E34A1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  <w:tc>
          <w:tcPr>
            <w:tcW w:w="1559" w:type="dxa"/>
            <w:vAlign w:val="center"/>
          </w:tcPr>
          <w:p w:rsidR="00FA2256" w:rsidRPr="00B2540B" w:rsidRDefault="00E34A1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161,2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560" w:type="dxa"/>
            <w:vAlign w:val="center"/>
          </w:tcPr>
          <w:p w:rsidR="00FA2256" w:rsidRPr="00B2540B" w:rsidRDefault="00207594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34A19">
              <w:rPr>
                <w:rFonts w:ascii="Times New Roman" w:hAnsi="Times New Roman"/>
                <w:sz w:val="20"/>
                <w:szCs w:val="20"/>
              </w:rPr>
              <w:t>2686,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A2256" w:rsidRPr="00B2540B" w:rsidRDefault="00E34A1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5552,</w:t>
            </w:r>
            <w:r w:rsidR="002075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60" w:type="dxa"/>
            <w:vAlign w:val="center"/>
          </w:tcPr>
          <w:p w:rsidR="00FA2256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0788" w:rsidRPr="00B2540B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2256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0788" w:rsidRPr="00B2540B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 муниципального образования в отчетном году</w:t>
            </w:r>
          </w:p>
        </w:tc>
        <w:tc>
          <w:tcPr>
            <w:tcW w:w="1560" w:type="dxa"/>
            <w:vAlign w:val="center"/>
          </w:tcPr>
          <w:p w:rsidR="00FA2256" w:rsidRPr="00B2540B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</w:t>
            </w:r>
            <w:r w:rsidR="00E34A19">
              <w:rPr>
                <w:rFonts w:ascii="Times New Roman" w:hAnsi="Times New Roman"/>
                <w:sz w:val="20"/>
                <w:szCs w:val="20"/>
              </w:rPr>
              <w:t>,</w:t>
            </w:r>
            <w:r w:rsidR="00B627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A2256" w:rsidRPr="00B2540B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-5552</w:t>
            </w:r>
            <w:r w:rsidR="00E34A19">
              <w:rPr>
                <w:rFonts w:ascii="Times New Roman" w:hAnsi="Times New Roman"/>
                <w:sz w:val="20"/>
                <w:szCs w:val="20"/>
              </w:rPr>
              <w:t>,</w:t>
            </w:r>
            <w:r w:rsidR="00B627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FA2256" w:rsidRPr="00B2540B" w:rsidRDefault="00B6278C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B156D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560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2C0788" w:rsidRDefault="002C0788" w:rsidP="002C0788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Pr="008D1E7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 xml:space="preserve">просроченной задолженности по долговым обязательствам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2C0788" w:rsidRDefault="002C0788" w:rsidP="002C0788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B2540B" w:rsidTr="00E34A19">
        <w:tc>
          <w:tcPr>
            <w:cnfStyle w:val="001000000000"/>
            <w:tcW w:w="817" w:type="dxa"/>
            <w:vAlign w:val="center"/>
          </w:tcPr>
          <w:p w:rsidR="00FA2256" w:rsidRPr="0031092D" w:rsidRDefault="00FA2256" w:rsidP="00FA22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FA2256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росроченн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кредиторск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образования, а также бюджетных и автономных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FA2256" w:rsidRPr="00B2540B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2C0788" w:rsidRDefault="002C0788" w:rsidP="002C0788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2256" w:rsidRDefault="00FA2256" w:rsidP="002C0788">
      <w:pPr>
        <w:pStyle w:val="Pro-Gramma"/>
        <w:rPr>
          <w:rFonts w:ascii="Times New Roman" w:hAnsi="Times New Roman"/>
        </w:rPr>
      </w:pPr>
      <w:r>
        <w:rPr>
          <w:rFonts w:ascii="Times New Roman" w:hAnsi="Times New Roman"/>
        </w:rPr>
        <w:t>*) По решению о бюджете (с учетом уточнений) по состоянию на 1 января года, следующего за отчетным</w:t>
      </w:r>
    </w:p>
    <w:p w:rsidR="00FA2256" w:rsidRDefault="00FA2256" w:rsidP="00FA2256">
      <w:pPr>
        <w:pStyle w:val="Pro-Gramma"/>
        <w:pageBreakBefore/>
        <w:rPr>
          <w:rFonts w:ascii="Times New Roman" w:hAnsi="Times New Roman"/>
        </w:rPr>
      </w:pPr>
      <w:r w:rsidRPr="00C365D9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2</w:t>
      </w:r>
      <w:r w:rsidRPr="00C365D9">
        <w:rPr>
          <w:rFonts w:ascii="Times New Roman" w:hAnsi="Times New Roman"/>
        </w:rPr>
        <w:t xml:space="preserve">. </w:t>
      </w:r>
      <w:r w:rsidRPr="000E2EB1">
        <w:rPr>
          <w:rFonts w:ascii="Times New Roman" w:hAnsi="Times New Roman"/>
        </w:rPr>
        <w:t>Информация о просроченной задолженности по долговым обязательствам Муниципального образования на 1 число каждого месяца отчетного года</w:t>
      </w:r>
    </w:p>
    <w:p w:rsidR="00FA2256" w:rsidRPr="00C365D9" w:rsidRDefault="00FA2256" w:rsidP="00FA2256">
      <w:pPr>
        <w:pStyle w:val="Pro-Gramm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Style w:val="a5"/>
        <w:tblW w:w="9498" w:type="dxa"/>
        <w:tblInd w:w="108" w:type="dxa"/>
        <w:tblLayout w:type="fixed"/>
        <w:tblLook w:val="01E0"/>
      </w:tblPr>
      <w:tblGrid>
        <w:gridCol w:w="4962"/>
        <w:gridCol w:w="4536"/>
      </w:tblGrid>
      <w:tr w:rsidR="00FA2256" w:rsidRPr="00684B11" w:rsidTr="00E34A19">
        <w:trPr>
          <w:cnfStyle w:val="100000000000"/>
          <w:trHeight w:val="405"/>
        </w:trPr>
        <w:tc>
          <w:tcPr>
            <w:cnfStyle w:val="001000000000"/>
            <w:tcW w:w="4962" w:type="dxa"/>
            <w:vMerge w:val="restart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Дата года, на который заключено Соглашение</w:t>
            </w:r>
          </w:p>
        </w:tc>
        <w:tc>
          <w:tcPr>
            <w:tcW w:w="4536" w:type="dxa"/>
            <w:vMerge w:val="restart"/>
          </w:tcPr>
          <w:p w:rsidR="00FA2256" w:rsidRPr="00684B11" w:rsidRDefault="00FA2256" w:rsidP="00E34A19">
            <w:pPr>
              <w:jc w:val="left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Просроченная задолженность по долговым обязательствам муниципального образования</w:t>
            </w:r>
          </w:p>
        </w:tc>
      </w:tr>
      <w:tr w:rsidR="00FA2256" w:rsidRPr="00684B11" w:rsidTr="00E34A19">
        <w:trPr>
          <w:trHeight w:val="405"/>
        </w:trPr>
        <w:tc>
          <w:tcPr>
            <w:cnfStyle w:val="001000000000"/>
            <w:tcW w:w="4962" w:type="dxa"/>
            <w:vMerge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FA2256" w:rsidRPr="00684B11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56" w:rsidRPr="00684B11" w:rsidTr="00E34A19"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фев</w:t>
            </w:r>
            <w:r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мар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апр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авг</w:t>
            </w:r>
            <w:r>
              <w:rPr>
                <w:rFonts w:ascii="Times New Roman" w:hAnsi="Times New Roman"/>
                <w:sz w:val="20"/>
                <w:szCs w:val="20"/>
              </w:rPr>
              <w:t>уста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сен</w:t>
            </w:r>
            <w:r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окт</w:t>
            </w:r>
            <w:r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ноя</w:t>
            </w:r>
            <w:r>
              <w:rPr>
                <w:rFonts w:ascii="Times New Roman" w:hAnsi="Times New Roman"/>
                <w:sz w:val="20"/>
                <w:szCs w:val="20"/>
              </w:rPr>
              <w:t>бря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684B11" w:rsidTr="00E34A19">
        <w:tblPrEx>
          <w:tblLook w:val="04A0"/>
        </w:tblPrEx>
        <w:tc>
          <w:tcPr>
            <w:cnfStyle w:val="001000000000"/>
            <w:tcW w:w="4962" w:type="dxa"/>
            <w:vAlign w:val="center"/>
          </w:tcPr>
          <w:p w:rsidR="00FA2256" w:rsidRPr="00684B11" w:rsidRDefault="00FA2256" w:rsidP="00E34A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дек</w:t>
            </w:r>
            <w:r>
              <w:rPr>
                <w:rFonts w:ascii="Times New Roman" w:hAnsi="Times New Roman"/>
                <w:sz w:val="20"/>
                <w:szCs w:val="20"/>
              </w:rPr>
              <w:t>абря</w:t>
            </w:r>
          </w:p>
        </w:tc>
        <w:tc>
          <w:tcPr>
            <w:tcW w:w="4536" w:type="dxa"/>
            <w:vAlign w:val="center"/>
          </w:tcPr>
          <w:p w:rsidR="002C0788" w:rsidRPr="00684B11" w:rsidRDefault="002C078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2256" w:rsidRPr="00C365D9" w:rsidRDefault="00FA2256" w:rsidP="00FA2256">
      <w:pPr>
        <w:pStyle w:val="Pro-Gramma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3.</w:t>
      </w:r>
      <w:r w:rsidRPr="00C365D9">
        <w:rPr>
          <w:rFonts w:ascii="Times New Roman" w:hAnsi="Times New Roman"/>
        </w:rPr>
        <w:t xml:space="preserve"> Прочие показатели</w:t>
      </w:r>
    </w:p>
    <w:tbl>
      <w:tblPr>
        <w:tblStyle w:val="a5"/>
        <w:tblW w:w="10207" w:type="dxa"/>
        <w:tblInd w:w="-459" w:type="dxa"/>
        <w:tblLayout w:type="fixed"/>
        <w:tblLook w:val="01E0"/>
      </w:tblPr>
      <w:tblGrid>
        <w:gridCol w:w="729"/>
        <w:gridCol w:w="4908"/>
        <w:gridCol w:w="992"/>
        <w:gridCol w:w="2019"/>
        <w:gridCol w:w="1559"/>
      </w:tblGrid>
      <w:tr w:rsidR="00FA2256" w:rsidRPr="00A452CE" w:rsidTr="00E34A19">
        <w:trPr>
          <w:cnfStyle w:val="100000000000"/>
        </w:trPr>
        <w:tc>
          <w:tcPr>
            <w:cnfStyle w:val="001000000000"/>
            <w:tcW w:w="729" w:type="dxa"/>
            <w:vMerge w:val="restart"/>
          </w:tcPr>
          <w:p w:rsidR="00FA2256" w:rsidRPr="00A452CE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08" w:type="dxa"/>
            <w:vMerge w:val="restart"/>
          </w:tcPr>
          <w:p w:rsidR="00FA2256" w:rsidRPr="00A452CE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FA2256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3578" w:type="dxa"/>
            <w:gridSpan w:val="2"/>
          </w:tcPr>
          <w:p w:rsidR="00FA2256" w:rsidRPr="00DF6326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F632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A2256" w:rsidRPr="00A452CE" w:rsidTr="00E34A19">
        <w:tc>
          <w:tcPr>
            <w:cnfStyle w:val="001000000000"/>
            <w:tcW w:w="729" w:type="dxa"/>
            <w:vMerge/>
          </w:tcPr>
          <w:p w:rsidR="00FA2256" w:rsidRPr="00A452CE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vMerge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FA2256" w:rsidRPr="00DF6326" w:rsidRDefault="004A5408" w:rsidP="00E34A1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  <w:r w:rsidR="00FA2256" w:rsidRPr="00DF6326">
              <w:rPr>
                <w:rFonts w:ascii="Times New Roman" w:hAnsi="Times New Roman"/>
                <w:b/>
                <w:sz w:val="20"/>
                <w:szCs w:val="20"/>
              </w:rPr>
              <w:t>год (год, предшествующий отчетному году)</w:t>
            </w:r>
          </w:p>
        </w:tc>
        <w:tc>
          <w:tcPr>
            <w:tcW w:w="1559" w:type="dxa"/>
            <w:vAlign w:val="center"/>
          </w:tcPr>
          <w:p w:rsidR="00FA2256" w:rsidRPr="00DF6326" w:rsidRDefault="004A5408" w:rsidP="00E34A19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  <w:r w:rsidR="00FA2256" w:rsidRPr="00DF6326">
              <w:rPr>
                <w:rFonts w:ascii="Times New Roman" w:hAnsi="Times New Roman"/>
                <w:b/>
                <w:sz w:val="20"/>
                <w:szCs w:val="20"/>
              </w:rPr>
              <w:t>год (</w:t>
            </w:r>
            <w:r w:rsidR="00FA2256">
              <w:rPr>
                <w:rFonts w:ascii="Times New Roman" w:hAnsi="Times New Roman"/>
                <w:b/>
                <w:sz w:val="20"/>
                <w:szCs w:val="20"/>
              </w:rPr>
              <w:t xml:space="preserve">отчетный </w:t>
            </w:r>
            <w:r w:rsidR="00FA2256" w:rsidRPr="00DF6326">
              <w:rPr>
                <w:rFonts w:ascii="Times New Roman" w:hAnsi="Times New Roman"/>
                <w:b/>
                <w:sz w:val="20"/>
                <w:szCs w:val="20"/>
              </w:rPr>
              <w:t>год)</w:t>
            </w:r>
          </w:p>
        </w:tc>
      </w:tr>
      <w:tr w:rsidR="00FA2256" w:rsidRPr="00A452CE" w:rsidTr="00E34A19">
        <w:tc>
          <w:tcPr>
            <w:cnfStyle w:val="001000000000"/>
            <w:tcW w:w="729" w:type="dxa"/>
            <w:vAlign w:val="center"/>
          </w:tcPr>
          <w:p w:rsidR="00FA2256" w:rsidRPr="00F334E5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8" w:type="dxa"/>
            <w:vAlign w:val="center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Норматив формирования расходов на содержание органов местного самоуправления, установленный для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униципального образования Правительством Ленинградской области</w:t>
            </w:r>
          </w:p>
        </w:tc>
        <w:tc>
          <w:tcPr>
            <w:tcW w:w="992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FA2256" w:rsidRPr="00A452CE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2256" w:rsidRPr="00A452CE" w:rsidRDefault="00B54F0E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</w:tr>
      <w:tr w:rsidR="00FA2256" w:rsidRPr="00A452CE" w:rsidTr="00E34A19">
        <w:tc>
          <w:tcPr>
            <w:cnfStyle w:val="001000000000"/>
            <w:tcW w:w="729" w:type="dxa"/>
            <w:vAlign w:val="center"/>
          </w:tcPr>
          <w:p w:rsidR="00FA2256" w:rsidRPr="00F334E5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08" w:type="dxa"/>
            <w:vAlign w:val="center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Фактический норматив формирования расходов на содержание органов местного самоуправления</w:t>
            </w:r>
          </w:p>
        </w:tc>
        <w:tc>
          <w:tcPr>
            <w:tcW w:w="992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FA2256" w:rsidRPr="00A452CE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2256" w:rsidRPr="00A452CE" w:rsidRDefault="00B54F0E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FA2256" w:rsidRPr="00A452CE" w:rsidTr="00E34A19">
        <w:tc>
          <w:tcPr>
            <w:cnfStyle w:val="001000000000"/>
            <w:tcW w:w="729" w:type="dxa"/>
            <w:vAlign w:val="center"/>
          </w:tcPr>
          <w:p w:rsidR="00FA2256" w:rsidRPr="00F334E5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B6E05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расходных обязательств,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местного самоуправления муниципального образования</w:t>
            </w:r>
            <w:r w:rsidRPr="002B6E05">
              <w:rPr>
                <w:rFonts w:ascii="Times New Roman" w:hAnsi="Times New Roman"/>
                <w:sz w:val="20"/>
                <w:szCs w:val="20"/>
              </w:rPr>
              <w:t xml:space="preserve">, и исполняемых за </w:t>
            </w:r>
            <w:r w:rsidRPr="00D731C7">
              <w:rPr>
                <w:rFonts w:ascii="Times New Roman" w:hAnsi="Times New Roman"/>
                <w:sz w:val="20"/>
                <w:szCs w:val="20"/>
              </w:rPr>
              <w:t>счет  доходов без учета безвозмездных поступлений</w:t>
            </w:r>
          </w:p>
        </w:tc>
        <w:tc>
          <w:tcPr>
            <w:tcW w:w="992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019" w:type="dxa"/>
            <w:vAlign w:val="center"/>
          </w:tcPr>
          <w:p w:rsidR="00FA2256" w:rsidRPr="00A452CE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2256" w:rsidRDefault="00A849F2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49F2" w:rsidRPr="00A452CE" w:rsidRDefault="00A849F2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56" w:rsidRPr="00A452CE" w:rsidTr="00E34A19">
        <w:tc>
          <w:tcPr>
            <w:cnfStyle w:val="001000000000"/>
            <w:tcW w:w="729" w:type="dxa"/>
            <w:vAlign w:val="center"/>
          </w:tcPr>
          <w:p w:rsidR="00FA2256" w:rsidRPr="00F334E5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налоговых и неналоговых доходов </w:t>
            </w:r>
          </w:p>
        </w:tc>
        <w:tc>
          <w:tcPr>
            <w:tcW w:w="992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FA2256" w:rsidRPr="00A452CE" w:rsidRDefault="009965E5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559" w:type="dxa"/>
          </w:tcPr>
          <w:p w:rsidR="00FA2256" w:rsidRPr="00A452CE" w:rsidRDefault="009965E5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FA2256" w:rsidRPr="00A452CE" w:rsidTr="00E34A19">
        <w:tc>
          <w:tcPr>
            <w:cnfStyle w:val="001000000000"/>
            <w:tcW w:w="729" w:type="dxa"/>
            <w:vAlign w:val="center"/>
          </w:tcPr>
          <w:p w:rsidR="00FA2256" w:rsidRPr="00F334E5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08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>(в сопоставимых условиях)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(за исключением доходов от продажи материальных и нематериальных активов) местного бюджета</w:t>
            </w:r>
          </w:p>
        </w:tc>
        <w:tc>
          <w:tcPr>
            <w:tcW w:w="992" w:type="dxa"/>
          </w:tcPr>
          <w:p w:rsidR="00FA2256" w:rsidRPr="00A452CE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019" w:type="dxa"/>
            <w:vAlign w:val="center"/>
          </w:tcPr>
          <w:p w:rsidR="001919FA" w:rsidRDefault="009965E5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8506,4</w:t>
            </w:r>
          </w:p>
          <w:p w:rsidR="009965E5" w:rsidRDefault="009965E5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1919FA" w:rsidRPr="00A452CE" w:rsidRDefault="001919FA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256" w:rsidRPr="00A452CE" w:rsidRDefault="00A849F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14036,1</w:t>
            </w:r>
          </w:p>
        </w:tc>
      </w:tr>
    </w:tbl>
    <w:p w:rsidR="00FA2256" w:rsidRDefault="00FA2256" w:rsidP="00FA2256">
      <w:pPr>
        <w:pStyle w:val="Pro-Gramma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*) Представить расшифровку сумм налоговых доходов по итогам исполнения бюджета в году, предшествующем отчетному году, </w:t>
      </w:r>
      <w:r w:rsidR="008D7420">
        <w:rPr>
          <w:rFonts w:ascii="Times New Roman" w:hAnsi="Times New Roman"/>
          <w:szCs w:val="20"/>
        </w:rPr>
        <w:t>приведенных в</w:t>
      </w:r>
      <w:r>
        <w:rPr>
          <w:rFonts w:ascii="Times New Roman" w:hAnsi="Times New Roman"/>
          <w:szCs w:val="20"/>
        </w:rPr>
        <w:t xml:space="preserve"> условия отчетного года в целях обеспечения сопоставимости данных</w:t>
      </w:r>
    </w:p>
    <w:p w:rsidR="00FA2256" w:rsidRPr="00C365D9" w:rsidRDefault="00FA2256" w:rsidP="00FA2256">
      <w:pPr>
        <w:pStyle w:val="Pro-Gramma"/>
        <w:spacing w:before="0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Pr="00C365D9">
        <w:rPr>
          <w:rFonts w:ascii="Times New Roman" w:hAnsi="Times New Roman"/>
        </w:rPr>
        <w:t>. Дополнительные документы и материалы</w:t>
      </w:r>
    </w:p>
    <w:tbl>
      <w:tblPr>
        <w:tblStyle w:val="a5"/>
        <w:tblW w:w="9723" w:type="dxa"/>
        <w:tblLayout w:type="fixed"/>
        <w:tblLook w:val="01E0"/>
      </w:tblPr>
      <w:tblGrid>
        <w:gridCol w:w="511"/>
        <w:gridCol w:w="4984"/>
        <w:gridCol w:w="1843"/>
        <w:gridCol w:w="2385"/>
      </w:tblGrid>
      <w:tr w:rsidR="00FA2256" w:rsidRPr="002D6FB4" w:rsidTr="005A4DAB">
        <w:trPr>
          <w:cnfStyle w:val="100000000000"/>
          <w:trHeight w:val="1408"/>
        </w:trPr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</w:tcPr>
          <w:p w:rsidR="00FA2256" w:rsidRPr="002D6FB4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Реквизиты правового 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(документа)</w:t>
            </w:r>
          </w:p>
        </w:tc>
        <w:tc>
          <w:tcPr>
            <w:tcW w:w="2385" w:type="dxa"/>
          </w:tcPr>
          <w:p w:rsidR="00FA2256" w:rsidRPr="002D6FB4" w:rsidRDefault="00FA2256" w:rsidP="00E34A19">
            <w:pPr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ссылка на сайт муниципального образования, на котором размещен указанный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Решение об утверждении местного бюджета</w:t>
            </w:r>
          </w:p>
        </w:tc>
        <w:tc>
          <w:tcPr>
            <w:tcW w:w="1843" w:type="dxa"/>
          </w:tcPr>
          <w:p w:rsidR="00FA2256" w:rsidRPr="002D6FB4" w:rsidRDefault="00945038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СД от 18.12.2019г. № 11</w:t>
            </w:r>
          </w:p>
        </w:tc>
        <w:tc>
          <w:tcPr>
            <w:tcW w:w="2385" w:type="dxa"/>
          </w:tcPr>
          <w:p w:rsidR="00A64E3F" w:rsidRPr="002D6FB4" w:rsidRDefault="00666E46" w:rsidP="005A4D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64E3F" w:rsidRPr="0011660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http://xn--b1agoococns.xn--p1ai/?p=11485</w:t>
              </w:r>
            </w:hyperlink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Решения о внесении изменений в местный бюджет</w:t>
            </w:r>
          </w:p>
        </w:tc>
        <w:tc>
          <w:tcPr>
            <w:tcW w:w="1843" w:type="dxa"/>
          </w:tcPr>
          <w:p w:rsidR="00FA2256" w:rsidRDefault="00A849F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 от 03.03.20</w:t>
            </w: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A849F2" w:rsidRDefault="00A849F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 от 20.05.20</w:t>
            </w: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 от 23.06.20</w:t>
            </w: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 от 30.09.20</w:t>
            </w:r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A64E3F" w:rsidRPr="002D6FB4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 от 16.12.20</w:t>
            </w:r>
          </w:p>
        </w:tc>
        <w:tc>
          <w:tcPr>
            <w:tcW w:w="2385" w:type="dxa"/>
          </w:tcPr>
          <w:p w:rsidR="00FA2256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№9 </w:t>
            </w:r>
            <w:hyperlink r:id="rId7" w:history="1">
              <w:r w:rsidRPr="0011660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http://xn--b1agoococns.xn--p1ai/?p=12230</w:t>
              </w:r>
            </w:hyperlink>
          </w:p>
          <w:p w:rsidR="00344431" w:rsidRDefault="00A64E3F" w:rsidP="00E34A19">
            <w:pPr>
              <w:cnfStyle w:val="000000000000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№14 </w:t>
            </w:r>
            <w:hyperlink r:id="rId8" w:history="1">
              <w:r w:rsidR="00344431" w:rsidRPr="00437724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http://xn--b1agoococns.xn--p1ai/?p=12771</w:t>
              </w:r>
            </w:hyperlink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№15 </w:t>
            </w:r>
            <w:hyperlink r:id="rId9" w:history="1">
              <w:r w:rsidRPr="0011660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http://xn--b1agoococns.xn--p1ai/?p=14532</w:t>
              </w:r>
            </w:hyperlink>
          </w:p>
          <w:p w:rsidR="00A64E3F" w:rsidRDefault="00A64E3F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0" w:history="1">
              <w:r w:rsidRPr="0011660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http://xn--b1agoococns.xn--p1ai/?p=13320</w:t>
              </w:r>
            </w:hyperlink>
          </w:p>
          <w:p w:rsidR="00A64E3F" w:rsidRPr="002D6FB4" w:rsidRDefault="00A64E3F" w:rsidP="005A4DA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№24 </w:t>
            </w:r>
            <w:hyperlink r:id="rId11" w:history="1">
              <w:r w:rsidRPr="0011660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http://xn--b1agoococns.xn--p1ai/?p=14539</w:t>
              </w:r>
            </w:hyperlink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Сопроводительное письмо о п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 xml:space="preserve"> местной администрацией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 финансов 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Ленинградской области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</w:p>
        </w:tc>
        <w:tc>
          <w:tcPr>
            <w:tcW w:w="1843" w:type="dxa"/>
          </w:tcPr>
          <w:p w:rsidR="00FA2256" w:rsidRDefault="00A849F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49F2" w:rsidRPr="002D6FB4" w:rsidRDefault="00A849F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FA2256" w:rsidRPr="002D6FB4" w:rsidRDefault="00FA2256" w:rsidP="00E34A1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налоговых льгот (пониженных ставок по налогам), установленных представительным органом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A17DC2" w:rsidRPr="002D6FB4" w:rsidRDefault="00150AA9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677501">
              <w:rPr>
                <w:rFonts w:ascii="Times New Roman" w:hAnsi="Times New Roman"/>
                <w:sz w:val="20"/>
                <w:szCs w:val="20"/>
              </w:rPr>
              <w:t>№07/1 от 24.01.2020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формирования перечня налоговых расходов и осуществления оценки налоговых расходов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2385" w:type="dxa"/>
          </w:tcPr>
          <w:p w:rsidR="00FA2256" w:rsidRDefault="00666E4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77501" w:rsidRPr="00CA06AF">
                <w:rPr>
                  <w:rStyle w:val="a6"/>
                  <w:rFonts w:ascii="Times New Roman" w:hAnsi="Times New Roman"/>
                  <w:sz w:val="20"/>
                  <w:szCs w:val="20"/>
                </w:rPr>
                <w:t>http://xn--b1agoococns.xn--p1ai/?p=13238</w:t>
              </w:r>
            </w:hyperlink>
          </w:p>
          <w:p w:rsidR="00677501" w:rsidRPr="002D6FB4" w:rsidRDefault="00677501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План по устранению неэффективных налоговых льгот (пониженных ставок по налогам)**</w:t>
            </w:r>
          </w:p>
        </w:tc>
        <w:tc>
          <w:tcPr>
            <w:tcW w:w="1843" w:type="dxa"/>
          </w:tcPr>
          <w:p w:rsidR="00FA2256" w:rsidRPr="002D6FB4" w:rsidRDefault="00FA2256" w:rsidP="000C0B1B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F25190" w:rsidRPr="002D6FB4" w:rsidRDefault="00F25190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56" w:rsidRPr="002D6FB4" w:rsidTr="00A849F2"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долговой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843" w:type="dxa"/>
          </w:tcPr>
          <w:p w:rsidR="00FA2256" w:rsidRPr="002D6FB4" w:rsidRDefault="00A17DC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5" w:type="dxa"/>
          </w:tcPr>
          <w:p w:rsidR="00FA2256" w:rsidRPr="002D6FB4" w:rsidRDefault="00A17DC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256" w:rsidRPr="002D6FB4" w:rsidTr="00A849F2">
        <w:tblPrEx>
          <w:tblLook w:val="04A0"/>
        </w:tblPrEx>
        <w:tc>
          <w:tcPr>
            <w:cnfStyle w:val="001000000000"/>
            <w:tcW w:w="511" w:type="dxa"/>
          </w:tcPr>
          <w:p w:rsidR="00FA2256" w:rsidRPr="002D6FB4" w:rsidRDefault="00FA2256" w:rsidP="00E34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84" w:type="dxa"/>
          </w:tcPr>
          <w:p w:rsidR="00FA2256" w:rsidRPr="002D6FB4" w:rsidRDefault="00FA2256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Решения по установлению (увеличению расходов на выполнение) публичных нормативных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843" w:type="dxa"/>
          </w:tcPr>
          <w:p w:rsidR="00FA2256" w:rsidRPr="002D6FB4" w:rsidRDefault="00A17DC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5" w:type="dxa"/>
          </w:tcPr>
          <w:p w:rsidR="00FA2256" w:rsidRDefault="00A17DC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7DC2" w:rsidRPr="002D6FB4" w:rsidRDefault="00A17DC2" w:rsidP="00E34A19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2256" w:rsidRPr="002D6FB4" w:rsidRDefault="00FA2256" w:rsidP="00FA2256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 не требуется</w:t>
      </w:r>
      <w:r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представительным органом местного самоуправления </w:t>
      </w:r>
      <w:r>
        <w:rPr>
          <w:rFonts w:ascii="Times New Roman" w:hAnsi="Times New Roman"/>
        </w:rPr>
        <w:t>Муниципального образования</w:t>
      </w:r>
      <w:r w:rsidRPr="002D6FB4">
        <w:rPr>
          <w:rFonts w:ascii="Times New Roman" w:hAnsi="Times New Roman"/>
        </w:rPr>
        <w:t xml:space="preserve"> не установлены налоговые льготы и пониженные ставки по налогам</w:t>
      </w:r>
    </w:p>
    <w:p w:rsidR="00FA2256" w:rsidRPr="002D6FB4" w:rsidRDefault="00FA2256" w:rsidP="00FA2256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** не требуется</w:t>
      </w:r>
      <w:r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по итогам проведенной оценки эффективности налоговых льгот (пониженных ставок по налогам), предоставляемых органами местного самоуправления, не выявлено неэффективных налоговых льгот (пониженных ставок по налогам)</w:t>
      </w:r>
    </w:p>
    <w:p w:rsidR="00FA2256" w:rsidRDefault="00FA2256" w:rsidP="00FA2256">
      <w:pPr>
        <w:pStyle w:val="ConsPlusNonformat"/>
        <w:widowControl/>
        <w:tabs>
          <w:tab w:val="left" w:pos="2552"/>
          <w:tab w:val="left" w:pos="4678"/>
        </w:tabs>
        <w:rPr>
          <w:rFonts w:asciiTheme="minorHAnsi" w:hAnsiTheme="minorHAnsi" w:cs="Times New Roman"/>
          <w:szCs w:val="24"/>
        </w:rPr>
      </w:pPr>
    </w:p>
    <w:p w:rsidR="00FA2256" w:rsidRPr="002D6FB4" w:rsidRDefault="00FA2256" w:rsidP="00FA2256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>Глава администрации</w:t>
      </w:r>
      <w:r w:rsidRPr="002D6FB4">
        <w:rPr>
          <w:rFonts w:ascii="Times New Roman" w:hAnsi="Times New Roman" w:cs="Times New Roman"/>
          <w:szCs w:val="24"/>
        </w:rPr>
        <w:tab/>
        <w:t>_____________</w:t>
      </w:r>
      <w:r w:rsidRPr="002D6FB4">
        <w:rPr>
          <w:rFonts w:ascii="Times New Roman" w:hAnsi="Times New Roman" w:cs="Times New Roman"/>
          <w:szCs w:val="24"/>
        </w:rPr>
        <w:tab/>
      </w:r>
      <w:proofErr w:type="spellStart"/>
      <w:r w:rsidRPr="002D6FB4">
        <w:rPr>
          <w:rFonts w:ascii="Times New Roman" w:hAnsi="Times New Roman" w:cs="Times New Roman"/>
          <w:szCs w:val="24"/>
        </w:rPr>
        <w:t>_____</w:t>
      </w:r>
      <w:r w:rsidR="00BF56B8">
        <w:rPr>
          <w:rFonts w:ascii="Times New Roman" w:hAnsi="Times New Roman" w:cs="Times New Roman"/>
          <w:szCs w:val="24"/>
        </w:rPr>
        <w:t>О.В.Бармина</w:t>
      </w:r>
      <w:proofErr w:type="spellEnd"/>
      <w:r w:rsidRPr="002D6FB4">
        <w:rPr>
          <w:rFonts w:ascii="Times New Roman" w:hAnsi="Times New Roman" w:cs="Times New Roman"/>
          <w:szCs w:val="24"/>
        </w:rPr>
        <w:t>_______________________</w:t>
      </w:r>
    </w:p>
    <w:p w:rsidR="00FA2256" w:rsidRPr="002D6FB4" w:rsidRDefault="00FA2256" w:rsidP="00FA2256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FA2256" w:rsidRDefault="00FA2256" w:rsidP="00FA2256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</w:p>
    <w:p w:rsidR="00FA2256" w:rsidRPr="002D6FB4" w:rsidRDefault="00BF56B8" w:rsidP="00FA2256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</w:t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__Специалист</w:t>
      </w:r>
      <w:proofErr w:type="spellEnd"/>
      <w:r>
        <w:rPr>
          <w:rFonts w:ascii="Times New Roman" w:hAnsi="Times New Roman" w:cs="Times New Roman"/>
          <w:szCs w:val="24"/>
        </w:rPr>
        <w:t>___</w:t>
      </w:r>
      <w:r w:rsidR="00FA2256" w:rsidRPr="002D6FB4">
        <w:rPr>
          <w:rFonts w:ascii="Times New Roman" w:hAnsi="Times New Roman" w:cs="Times New Roman"/>
          <w:szCs w:val="24"/>
        </w:rPr>
        <w:tab/>
        <w:t>_________</w:t>
      </w:r>
      <w:r w:rsidR="00FA2256" w:rsidRPr="002D6FB4">
        <w:rPr>
          <w:rFonts w:ascii="Times New Roman" w:hAnsi="Times New Roman" w:cs="Times New Roman"/>
          <w:szCs w:val="24"/>
        </w:rPr>
        <w:tab/>
      </w:r>
      <w:proofErr w:type="spellStart"/>
      <w:r w:rsidR="00FA2256" w:rsidRPr="002D6FB4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С.Л.Милосердова</w:t>
      </w:r>
      <w:proofErr w:type="spellEnd"/>
      <w:r w:rsidR="00FA2256" w:rsidRPr="002D6FB4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_________________</w:t>
      </w:r>
    </w:p>
    <w:p w:rsidR="00FA2256" w:rsidRDefault="00FA2256" w:rsidP="00FA2256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</w:pPr>
      <w:r w:rsidRPr="002D6FB4">
        <w:rPr>
          <w:rFonts w:ascii="Times New Roman" w:hAnsi="Times New Roman" w:cs="Times New Roman"/>
          <w:szCs w:val="24"/>
        </w:rPr>
        <w:tab/>
        <w:t>(должность)</w:t>
      </w: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  <w:r w:rsidRPr="002D6FB4">
        <w:rPr>
          <w:rFonts w:ascii="Times New Roman" w:hAnsi="Times New Roman" w:cs="Times New Roman"/>
          <w:szCs w:val="24"/>
        </w:rPr>
        <w:tab/>
        <w:t>(телефон)</w:t>
      </w:r>
    </w:p>
    <w:p w:rsidR="00FA1901" w:rsidRDefault="00FA1901" w:rsidP="00FA2256">
      <w:pPr>
        <w:pStyle w:val="3"/>
        <w:jc w:val="right"/>
      </w:pPr>
    </w:p>
    <w:sectPr w:rsidR="00FA1901" w:rsidSect="00D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3F"/>
    <w:rsid w:val="000C0B1B"/>
    <w:rsid w:val="00145F05"/>
    <w:rsid w:val="00150AA9"/>
    <w:rsid w:val="001919FA"/>
    <w:rsid w:val="001A6E6C"/>
    <w:rsid w:val="001F7E22"/>
    <w:rsid w:val="0020678C"/>
    <w:rsid w:val="00207594"/>
    <w:rsid w:val="002507B7"/>
    <w:rsid w:val="00267443"/>
    <w:rsid w:val="002C0788"/>
    <w:rsid w:val="00314A4A"/>
    <w:rsid w:val="00344431"/>
    <w:rsid w:val="003C7DB7"/>
    <w:rsid w:val="00495EF8"/>
    <w:rsid w:val="004A5408"/>
    <w:rsid w:val="004D2780"/>
    <w:rsid w:val="005010E2"/>
    <w:rsid w:val="00536C92"/>
    <w:rsid w:val="005A4DAB"/>
    <w:rsid w:val="00666E46"/>
    <w:rsid w:val="00677501"/>
    <w:rsid w:val="0072633F"/>
    <w:rsid w:val="00737356"/>
    <w:rsid w:val="007E66C3"/>
    <w:rsid w:val="008A164C"/>
    <w:rsid w:val="008D7420"/>
    <w:rsid w:val="00945038"/>
    <w:rsid w:val="00990E6E"/>
    <w:rsid w:val="009965E5"/>
    <w:rsid w:val="009D63D3"/>
    <w:rsid w:val="00A17DC2"/>
    <w:rsid w:val="00A64E3F"/>
    <w:rsid w:val="00A849F2"/>
    <w:rsid w:val="00AB3DAC"/>
    <w:rsid w:val="00AE1A6C"/>
    <w:rsid w:val="00AE2452"/>
    <w:rsid w:val="00B11709"/>
    <w:rsid w:val="00B538B9"/>
    <w:rsid w:val="00B54F0E"/>
    <w:rsid w:val="00B6278C"/>
    <w:rsid w:val="00BF56B8"/>
    <w:rsid w:val="00CE72EE"/>
    <w:rsid w:val="00D73148"/>
    <w:rsid w:val="00DF0EC9"/>
    <w:rsid w:val="00E208CB"/>
    <w:rsid w:val="00E34A19"/>
    <w:rsid w:val="00EB1AC3"/>
    <w:rsid w:val="00EB2197"/>
    <w:rsid w:val="00EC4403"/>
    <w:rsid w:val="00F25190"/>
    <w:rsid w:val="00FA1901"/>
    <w:rsid w:val="00FA2256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FA1901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633F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72633F"/>
    <w:rPr>
      <w:rFonts w:eastAsia="Times New Roman" w:cs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72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A1901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styleId="a4">
    <w:name w:val="List Paragraph"/>
    <w:basedOn w:val="a"/>
    <w:uiPriority w:val="34"/>
    <w:qFormat/>
    <w:rsid w:val="00FA1901"/>
    <w:pPr>
      <w:ind w:left="720"/>
      <w:contextualSpacing/>
    </w:pPr>
  </w:style>
  <w:style w:type="paragraph" w:customStyle="1" w:styleId="Pro-Gramma1">
    <w:name w:val="Pro-Gramma #"/>
    <w:basedOn w:val="Pro-Gramma"/>
    <w:qFormat/>
    <w:rsid w:val="00FA1901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FA1901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table" w:customStyle="1" w:styleId="a5">
    <w:name w:val="Таблица"/>
    <w:basedOn w:val="a1"/>
    <w:uiPriority w:val="99"/>
    <w:qFormat/>
    <w:rsid w:val="00FA1901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nformat">
    <w:name w:val="ConsPlusNonformat"/>
    <w:rsid w:val="00FA1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190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6">
    <w:name w:val="Hyperlink"/>
    <w:basedOn w:val="a0"/>
    <w:uiPriority w:val="99"/>
    <w:unhideWhenUsed/>
    <w:rsid w:val="00A64E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4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344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oococns.xn--p1ai/?p=127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goococns.xn--p1ai/?p=12230" TargetMode="External"/><Relationship Id="rId12" Type="http://schemas.openxmlformats.org/officeDocument/2006/relationships/hyperlink" Target="http://xn--b1agoococns.xn--p1ai/?p=132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goococns.xn--p1ai/?p=11485" TargetMode="External"/><Relationship Id="rId11" Type="http://schemas.openxmlformats.org/officeDocument/2006/relationships/hyperlink" Target="http://xn--b1agoococns.xn--p1ai/?p=145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b1agoococns.xn--p1ai/?p=1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goococns.xn--p1ai/?p=14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1B3E-36E6-4F0E-AAAA-C1C0950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user</cp:lastModifiedBy>
  <cp:revision>2</cp:revision>
  <cp:lastPrinted>2021-04-07T12:59:00Z</cp:lastPrinted>
  <dcterms:created xsi:type="dcterms:W3CDTF">2021-04-07T13:00:00Z</dcterms:created>
  <dcterms:modified xsi:type="dcterms:W3CDTF">2021-04-07T13:00:00Z</dcterms:modified>
</cp:coreProperties>
</file>