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6A" w:rsidRPr="00D6178B" w:rsidRDefault="00D6178B" w:rsidP="008A4F0A">
      <w:pPr>
        <w:pStyle w:val="a3"/>
        <w:ind w:firstLine="709"/>
        <w:jc w:val="center"/>
        <w:rPr>
          <w:b/>
          <w:bCs/>
          <w:sz w:val="28"/>
          <w:szCs w:val="28"/>
        </w:rPr>
      </w:pPr>
      <w:r w:rsidRPr="00D6178B">
        <w:rPr>
          <w:b/>
          <w:bCs/>
          <w:sz w:val="28"/>
          <w:szCs w:val="28"/>
        </w:rPr>
        <w:t>Пояснительная записка</w:t>
      </w:r>
    </w:p>
    <w:p w:rsidR="006D3620" w:rsidRPr="00D6178B" w:rsidRDefault="00AF036A" w:rsidP="006D3620">
      <w:pPr>
        <w:jc w:val="center"/>
        <w:rPr>
          <w:b/>
          <w:sz w:val="28"/>
          <w:szCs w:val="28"/>
        </w:rPr>
      </w:pPr>
      <w:r w:rsidRPr="00D6178B">
        <w:rPr>
          <w:b/>
          <w:bCs/>
          <w:sz w:val="28"/>
          <w:szCs w:val="28"/>
        </w:rPr>
        <w:t xml:space="preserve">по </w:t>
      </w:r>
      <w:r w:rsidR="0055071F" w:rsidRPr="00D6178B">
        <w:rPr>
          <w:b/>
          <w:bCs/>
          <w:sz w:val="28"/>
          <w:szCs w:val="28"/>
        </w:rPr>
        <w:t>о</w:t>
      </w:r>
      <w:r w:rsidR="0055071F" w:rsidRPr="00D6178B">
        <w:rPr>
          <w:b/>
          <w:sz w:val="28"/>
          <w:szCs w:val="28"/>
        </w:rPr>
        <w:t xml:space="preserve">сновным параметрам прогноза социально-экономического </w:t>
      </w:r>
    </w:p>
    <w:p w:rsidR="0055071F" w:rsidRPr="00D6178B" w:rsidRDefault="0055071F" w:rsidP="006D3620">
      <w:pPr>
        <w:jc w:val="center"/>
        <w:rPr>
          <w:b/>
          <w:bCs/>
          <w:sz w:val="28"/>
          <w:szCs w:val="28"/>
        </w:rPr>
      </w:pPr>
      <w:r w:rsidRPr="00D6178B">
        <w:rPr>
          <w:b/>
          <w:sz w:val="28"/>
          <w:szCs w:val="28"/>
        </w:rPr>
        <w:t xml:space="preserve">развития </w:t>
      </w:r>
      <w:r w:rsidR="00AA6234" w:rsidRPr="00D6178B">
        <w:rPr>
          <w:b/>
          <w:sz w:val="28"/>
          <w:szCs w:val="28"/>
        </w:rPr>
        <w:t>муниципального образования</w:t>
      </w:r>
      <w:r w:rsidRPr="00D6178B">
        <w:rPr>
          <w:b/>
          <w:sz w:val="28"/>
          <w:szCs w:val="28"/>
        </w:rPr>
        <w:t xml:space="preserve"> на </w:t>
      </w:r>
      <w:r w:rsidR="006D3620" w:rsidRPr="00D6178B">
        <w:rPr>
          <w:b/>
          <w:sz w:val="28"/>
          <w:szCs w:val="28"/>
        </w:rPr>
        <w:t>20</w:t>
      </w:r>
      <w:r w:rsidR="00224480" w:rsidRPr="00D6178B">
        <w:rPr>
          <w:b/>
          <w:sz w:val="28"/>
          <w:szCs w:val="28"/>
        </w:rPr>
        <w:t>23</w:t>
      </w:r>
      <w:r w:rsidR="006D3620" w:rsidRPr="00D6178B">
        <w:rPr>
          <w:b/>
          <w:sz w:val="28"/>
          <w:szCs w:val="28"/>
        </w:rPr>
        <w:t>-20</w:t>
      </w:r>
      <w:r w:rsidR="00224480" w:rsidRPr="00D6178B">
        <w:rPr>
          <w:b/>
          <w:sz w:val="28"/>
          <w:szCs w:val="28"/>
        </w:rPr>
        <w:t>25</w:t>
      </w:r>
      <w:r w:rsidR="006D3620" w:rsidRPr="00D6178B">
        <w:rPr>
          <w:b/>
          <w:sz w:val="28"/>
          <w:szCs w:val="28"/>
        </w:rPr>
        <w:t xml:space="preserve"> год</w:t>
      </w:r>
      <w:r w:rsidR="006719EA" w:rsidRPr="00D6178B">
        <w:rPr>
          <w:b/>
          <w:sz w:val="28"/>
          <w:szCs w:val="28"/>
        </w:rPr>
        <w:t>ы</w:t>
      </w:r>
    </w:p>
    <w:p w:rsidR="0055071F" w:rsidRPr="00D6178B" w:rsidRDefault="0055071F" w:rsidP="008A4F0A">
      <w:pPr>
        <w:pStyle w:val="a3"/>
        <w:ind w:firstLine="709"/>
        <w:jc w:val="center"/>
        <w:rPr>
          <w:b/>
          <w:bCs/>
          <w:color w:val="FF0000"/>
          <w:sz w:val="28"/>
          <w:szCs w:val="28"/>
        </w:rPr>
      </w:pPr>
    </w:p>
    <w:p w:rsidR="00D6178B" w:rsidRDefault="00D6178B" w:rsidP="00D6178B">
      <w:pPr>
        <w:ind w:firstLine="360"/>
        <w:jc w:val="both"/>
        <w:rPr>
          <w:sz w:val="28"/>
          <w:szCs w:val="28"/>
        </w:rPr>
      </w:pPr>
      <w:r>
        <w:rPr>
          <w:sz w:val="28"/>
          <w:szCs w:val="28"/>
        </w:rPr>
        <w:t xml:space="preserve">Пояснительная записка по основным параметрам прогноза о социально-экономическом развитии МО </w:t>
      </w:r>
      <w:proofErr w:type="spellStart"/>
      <w:r w:rsidR="0029543E">
        <w:rPr>
          <w:sz w:val="28"/>
          <w:szCs w:val="28"/>
        </w:rPr>
        <w:t>Суховское</w:t>
      </w:r>
      <w:proofErr w:type="spellEnd"/>
      <w:r>
        <w:rPr>
          <w:sz w:val="28"/>
          <w:szCs w:val="28"/>
        </w:rPr>
        <w:t xml:space="preserve"> сельское поселение</w:t>
      </w:r>
      <w:r w:rsidRPr="00D6178B">
        <w:t xml:space="preserve"> </w:t>
      </w:r>
      <w:r w:rsidRPr="00D6178B">
        <w:rPr>
          <w:sz w:val="28"/>
          <w:szCs w:val="28"/>
        </w:rPr>
        <w:t>на 2023-2025 годы</w:t>
      </w:r>
      <w:r>
        <w:rPr>
          <w:sz w:val="28"/>
          <w:szCs w:val="28"/>
        </w:rPr>
        <w:t xml:space="preserve"> составлена на основе анализа социально-экономического положения и тенденций дальнейшего развития поселения. </w:t>
      </w:r>
    </w:p>
    <w:p w:rsidR="000F0B2A" w:rsidRDefault="000F0B2A" w:rsidP="000F0B2A">
      <w:pPr>
        <w:ind w:firstLine="720"/>
        <w:jc w:val="both"/>
        <w:rPr>
          <w:sz w:val="28"/>
          <w:szCs w:val="28"/>
        </w:rPr>
      </w:pPr>
      <w:r w:rsidRPr="006E7A4C">
        <w:rPr>
          <w:sz w:val="28"/>
          <w:szCs w:val="28"/>
        </w:rPr>
        <w:t xml:space="preserve">На территории муниципального образования </w:t>
      </w:r>
      <w:proofErr w:type="spellStart"/>
      <w:r w:rsidR="0029543E">
        <w:rPr>
          <w:sz w:val="28"/>
          <w:szCs w:val="28"/>
        </w:rPr>
        <w:t>Суховское</w:t>
      </w:r>
      <w:proofErr w:type="spellEnd"/>
      <w:r w:rsidRPr="006E7A4C">
        <w:rPr>
          <w:sz w:val="28"/>
          <w:szCs w:val="28"/>
        </w:rPr>
        <w:t xml:space="preserve"> сельское поселение Кировского муниципального района Ленинградской области расположено </w:t>
      </w:r>
      <w:r w:rsidR="0029543E">
        <w:rPr>
          <w:sz w:val="28"/>
          <w:szCs w:val="28"/>
        </w:rPr>
        <w:t>18</w:t>
      </w:r>
      <w:r w:rsidRPr="006E7A4C">
        <w:rPr>
          <w:sz w:val="28"/>
          <w:szCs w:val="28"/>
        </w:rPr>
        <w:t xml:space="preserve"> населенных пунктов: </w:t>
      </w:r>
      <w:r w:rsidR="0029543E" w:rsidRPr="00B21BFB">
        <w:rPr>
          <w:sz w:val="28"/>
          <w:szCs w:val="28"/>
        </w:rPr>
        <w:t xml:space="preserve">д. Сухое, д. </w:t>
      </w:r>
      <w:proofErr w:type="spellStart"/>
      <w:r w:rsidR="0029543E" w:rsidRPr="00B21BFB">
        <w:rPr>
          <w:sz w:val="28"/>
          <w:szCs w:val="28"/>
        </w:rPr>
        <w:t>Выстав</w:t>
      </w:r>
      <w:proofErr w:type="spellEnd"/>
      <w:r w:rsidR="0029543E" w:rsidRPr="00B21BFB">
        <w:rPr>
          <w:sz w:val="28"/>
          <w:szCs w:val="28"/>
        </w:rPr>
        <w:t xml:space="preserve">, д. </w:t>
      </w:r>
      <w:proofErr w:type="spellStart"/>
      <w:r w:rsidR="0029543E" w:rsidRPr="00B21BFB">
        <w:rPr>
          <w:sz w:val="28"/>
          <w:szCs w:val="28"/>
        </w:rPr>
        <w:t>Митола</w:t>
      </w:r>
      <w:proofErr w:type="spellEnd"/>
      <w:r w:rsidR="0029543E" w:rsidRPr="00B21BFB">
        <w:rPr>
          <w:sz w:val="28"/>
          <w:szCs w:val="28"/>
        </w:rPr>
        <w:t xml:space="preserve">, д. </w:t>
      </w:r>
      <w:proofErr w:type="spellStart"/>
      <w:r w:rsidR="0029543E" w:rsidRPr="00B21BFB">
        <w:rPr>
          <w:sz w:val="28"/>
          <w:szCs w:val="28"/>
        </w:rPr>
        <w:t>Лёмасарь</w:t>
      </w:r>
      <w:proofErr w:type="spellEnd"/>
      <w:r w:rsidR="0029543E" w:rsidRPr="00B21BFB">
        <w:rPr>
          <w:sz w:val="28"/>
          <w:szCs w:val="28"/>
        </w:rPr>
        <w:t xml:space="preserve">, д. </w:t>
      </w:r>
      <w:proofErr w:type="spellStart"/>
      <w:r w:rsidR="0029543E" w:rsidRPr="00B21BFB">
        <w:rPr>
          <w:sz w:val="28"/>
          <w:szCs w:val="28"/>
        </w:rPr>
        <w:t>Гавсарь</w:t>
      </w:r>
      <w:proofErr w:type="spellEnd"/>
      <w:r w:rsidR="0029543E" w:rsidRPr="00B21BFB">
        <w:rPr>
          <w:sz w:val="28"/>
          <w:szCs w:val="28"/>
        </w:rPr>
        <w:t xml:space="preserve">, д. </w:t>
      </w:r>
      <w:proofErr w:type="spellStart"/>
      <w:r w:rsidR="0029543E" w:rsidRPr="00B21BFB">
        <w:rPr>
          <w:sz w:val="28"/>
          <w:szCs w:val="28"/>
        </w:rPr>
        <w:t>Сандела</w:t>
      </w:r>
      <w:proofErr w:type="spellEnd"/>
      <w:r w:rsidR="0029543E" w:rsidRPr="00B21BFB">
        <w:rPr>
          <w:sz w:val="28"/>
          <w:szCs w:val="28"/>
        </w:rPr>
        <w:t>, д.</w:t>
      </w:r>
      <w:r w:rsidR="0029543E">
        <w:rPr>
          <w:sz w:val="28"/>
          <w:szCs w:val="28"/>
        </w:rPr>
        <w:t xml:space="preserve"> </w:t>
      </w:r>
      <w:r w:rsidR="0029543E" w:rsidRPr="00B21BFB">
        <w:rPr>
          <w:sz w:val="28"/>
          <w:szCs w:val="28"/>
        </w:rPr>
        <w:t>Остров, д.</w:t>
      </w:r>
      <w:r w:rsidR="0029543E">
        <w:rPr>
          <w:sz w:val="28"/>
          <w:szCs w:val="28"/>
        </w:rPr>
        <w:t xml:space="preserve"> </w:t>
      </w:r>
      <w:proofErr w:type="spellStart"/>
      <w:r w:rsidR="0029543E" w:rsidRPr="00B21BFB">
        <w:rPr>
          <w:sz w:val="28"/>
          <w:szCs w:val="28"/>
        </w:rPr>
        <w:t>Гулково</w:t>
      </w:r>
      <w:proofErr w:type="spellEnd"/>
      <w:r w:rsidR="0029543E" w:rsidRPr="00B21BFB">
        <w:rPr>
          <w:sz w:val="28"/>
          <w:szCs w:val="28"/>
        </w:rPr>
        <w:t>, д.</w:t>
      </w:r>
      <w:r w:rsidR="0029543E">
        <w:rPr>
          <w:sz w:val="28"/>
          <w:szCs w:val="28"/>
        </w:rPr>
        <w:t xml:space="preserve"> </w:t>
      </w:r>
      <w:r w:rsidR="0029543E" w:rsidRPr="00B21BFB">
        <w:rPr>
          <w:sz w:val="28"/>
          <w:szCs w:val="28"/>
        </w:rPr>
        <w:t>Бор, д</w:t>
      </w:r>
      <w:r w:rsidR="0029543E">
        <w:rPr>
          <w:sz w:val="28"/>
          <w:szCs w:val="28"/>
        </w:rPr>
        <w:t xml:space="preserve">. </w:t>
      </w:r>
      <w:r w:rsidR="0029543E" w:rsidRPr="00B21BFB">
        <w:rPr>
          <w:sz w:val="28"/>
          <w:szCs w:val="28"/>
        </w:rPr>
        <w:t>Мостовая, д.</w:t>
      </w:r>
      <w:r w:rsidR="0029543E">
        <w:rPr>
          <w:sz w:val="28"/>
          <w:szCs w:val="28"/>
        </w:rPr>
        <w:t xml:space="preserve"> </w:t>
      </w:r>
      <w:proofErr w:type="spellStart"/>
      <w:r w:rsidR="0029543E" w:rsidRPr="00B21BFB">
        <w:rPr>
          <w:sz w:val="28"/>
          <w:szCs w:val="28"/>
        </w:rPr>
        <w:t>Низово</w:t>
      </w:r>
      <w:proofErr w:type="spellEnd"/>
      <w:r w:rsidR="0029543E" w:rsidRPr="00B21BFB">
        <w:rPr>
          <w:sz w:val="28"/>
          <w:szCs w:val="28"/>
        </w:rPr>
        <w:t>, д.</w:t>
      </w:r>
      <w:r w:rsidR="0029543E">
        <w:rPr>
          <w:sz w:val="28"/>
          <w:szCs w:val="28"/>
        </w:rPr>
        <w:t xml:space="preserve"> </w:t>
      </w:r>
      <w:proofErr w:type="spellStart"/>
      <w:r w:rsidR="0029543E" w:rsidRPr="00B21BFB">
        <w:rPr>
          <w:sz w:val="28"/>
          <w:szCs w:val="28"/>
        </w:rPr>
        <w:t>Кобона</w:t>
      </w:r>
      <w:proofErr w:type="spellEnd"/>
      <w:r w:rsidR="0029543E" w:rsidRPr="00B21BFB">
        <w:rPr>
          <w:sz w:val="28"/>
          <w:szCs w:val="28"/>
        </w:rPr>
        <w:t>, д.</w:t>
      </w:r>
      <w:r w:rsidR="0029543E">
        <w:rPr>
          <w:sz w:val="28"/>
          <w:szCs w:val="28"/>
        </w:rPr>
        <w:t xml:space="preserve"> </w:t>
      </w:r>
      <w:proofErr w:type="spellStart"/>
      <w:r w:rsidR="0029543E" w:rsidRPr="00B21BFB">
        <w:rPr>
          <w:sz w:val="28"/>
          <w:szCs w:val="28"/>
        </w:rPr>
        <w:t>Леднево</w:t>
      </w:r>
      <w:proofErr w:type="spellEnd"/>
      <w:r w:rsidR="0029543E" w:rsidRPr="00B21BFB">
        <w:rPr>
          <w:sz w:val="28"/>
          <w:szCs w:val="28"/>
        </w:rPr>
        <w:t>, д</w:t>
      </w:r>
      <w:proofErr w:type="gramStart"/>
      <w:r w:rsidR="0029543E" w:rsidRPr="00B21BFB">
        <w:rPr>
          <w:sz w:val="28"/>
          <w:szCs w:val="28"/>
        </w:rPr>
        <w:t>.Ч</w:t>
      </w:r>
      <w:proofErr w:type="gramEnd"/>
      <w:r w:rsidR="0029543E" w:rsidRPr="00B21BFB">
        <w:rPr>
          <w:sz w:val="28"/>
          <w:szCs w:val="28"/>
        </w:rPr>
        <w:t>ёрное, д.Лаврово, д.</w:t>
      </w:r>
      <w:r w:rsidR="0029543E">
        <w:rPr>
          <w:sz w:val="28"/>
          <w:szCs w:val="28"/>
        </w:rPr>
        <w:t xml:space="preserve"> </w:t>
      </w:r>
      <w:proofErr w:type="spellStart"/>
      <w:r w:rsidR="0029543E" w:rsidRPr="00B21BFB">
        <w:rPr>
          <w:sz w:val="28"/>
          <w:szCs w:val="28"/>
        </w:rPr>
        <w:t>Колосарь</w:t>
      </w:r>
      <w:proofErr w:type="spellEnd"/>
      <w:r w:rsidR="0029543E" w:rsidRPr="00B21BFB">
        <w:rPr>
          <w:sz w:val="28"/>
          <w:szCs w:val="28"/>
        </w:rPr>
        <w:t>, д.</w:t>
      </w:r>
      <w:r w:rsidR="0029543E">
        <w:rPr>
          <w:sz w:val="28"/>
          <w:szCs w:val="28"/>
        </w:rPr>
        <w:t xml:space="preserve"> </w:t>
      </w:r>
      <w:r w:rsidR="0029543E" w:rsidRPr="00B21BFB">
        <w:rPr>
          <w:sz w:val="28"/>
          <w:szCs w:val="28"/>
        </w:rPr>
        <w:t>Ручьи, д.</w:t>
      </w:r>
      <w:r w:rsidR="0029543E">
        <w:rPr>
          <w:sz w:val="28"/>
          <w:szCs w:val="28"/>
        </w:rPr>
        <w:t xml:space="preserve"> </w:t>
      </w:r>
      <w:proofErr w:type="spellStart"/>
      <w:r w:rsidR="0029543E" w:rsidRPr="00B21BFB">
        <w:rPr>
          <w:sz w:val="28"/>
          <w:szCs w:val="28"/>
        </w:rPr>
        <w:t>Верола</w:t>
      </w:r>
      <w:proofErr w:type="spellEnd"/>
      <w:r w:rsidR="0029543E" w:rsidRPr="00B21BFB">
        <w:rPr>
          <w:sz w:val="28"/>
          <w:szCs w:val="28"/>
        </w:rPr>
        <w:t>.</w:t>
      </w:r>
    </w:p>
    <w:p w:rsidR="000F0B2A" w:rsidRDefault="000F0B2A" w:rsidP="000F0B2A">
      <w:pPr>
        <w:ind w:firstLine="720"/>
        <w:jc w:val="both"/>
        <w:rPr>
          <w:sz w:val="28"/>
          <w:szCs w:val="28"/>
        </w:rPr>
      </w:pPr>
      <w:r>
        <w:rPr>
          <w:sz w:val="28"/>
          <w:szCs w:val="28"/>
        </w:rPr>
        <w:t xml:space="preserve">Территория муниципального образования </w:t>
      </w:r>
      <w:proofErr w:type="spellStart"/>
      <w:r w:rsidR="0029543E">
        <w:rPr>
          <w:sz w:val="28"/>
          <w:szCs w:val="28"/>
        </w:rPr>
        <w:t>Суховское</w:t>
      </w:r>
      <w:proofErr w:type="spellEnd"/>
      <w:r>
        <w:rPr>
          <w:sz w:val="28"/>
          <w:szCs w:val="28"/>
        </w:rPr>
        <w:t xml:space="preserve"> сельское поселение входит в состав Кировского муниципального района Ленинградской области. </w:t>
      </w:r>
      <w:r w:rsidRPr="00365B7F">
        <w:rPr>
          <w:sz w:val="28"/>
          <w:szCs w:val="28"/>
        </w:rPr>
        <w:t xml:space="preserve">Общая площадь поселения - </w:t>
      </w:r>
      <w:r w:rsidR="0029543E" w:rsidRPr="0029543E">
        <w:rPr>
          <w:bCs/>
          <w:sz w:val="28"/>
          <w:szCs w:val="28"/>
        </w:rPr>
        <w:t>46643,7</w:t>
      </w:r>
      <w:r w:rsidR="0029543E">
        <w:rPr>
          <w:sz w:val="28"/>
          <w:szCs w:val="28"/>
        </w:rPr>
        <w:t xml:space="preserve"> га</w:t>
      </w:r>
      <w:r w:rsidRPr="00365B7F">
        <w:rPr>
          <w:sz w:val="28"/>
          <w:szCs w:val="28"/>
        </w:rPr>
        <w:t xml:space="preserve"> </w:t>
      </w:r>
    </w:p>
    <w:p w:rsidR="001C6561" w:rsidRPr="0052072A" w:rsidRDefault="001C6561" w:rsidP="000C6BE0">
      <w:pPr>
        <w:ind w:firstLine="709"/>
        <w:jc w:val="both"/>
        <w:rPr>
          <w:sz w:val="26"/>
          <w:szCs w:val="26"/>
          <w:highlight w:val="yellow"/>
        </w:rPr>
      </w:pPr>
    </w:p>
    <w:p w:rsidR="00D6178B" w:rsidRPr="0052072A" w:rsidRDefault="00D6178B" w:rsidP="00AA6234">
      <w:pPr>
        <w:pStyle w:val="30"/>
        <w:spacing w:line="336" w:lineRule="auto"/>
        <w:ind w:firstLine="709"/>
        <w:rPr>
          <w:b/>
          <w:szCs w:val="26"/>
          <w:highlight w:val="yellow"/>
        </w:rPr>
      </w:pPr>
    </w:p>
    <w:p w:rsidR="009254BD" w:rsidRPr="00D6178B" w:rsidRDefault="001A6488" w:rsidP="000C6BE0">
      <w:pPr>
        <w:pStyle w:val="30"/>
        <w:spacing w:line="336" w:lineRule="auto"/>
        <w:ind w:firstLine="709"/>
        <w:jc w:val="center"/>
        <w:rPr>
          <w:b/>
          <w:bCs/>
          <w:szCs w:val="26"/>
        </w:rPr>
      </w:pPr>
      <w:r>
        <w:rPr>
          <w:b/>
          <w:bCs/>
          <w:szCs w:val="26"/>
        </w:rPr>
        <w:t>1</w:t>
      </w:r>
      <w:r w:rsidR="009254BD" w:rsidRPr="00D6178B">
        <w:rPr>
          <w:b/>
          <w:bCs/>
          <w:szCs w:val="26"/>
        </w:rPr>
        <w:t>. Промышленное производство</w:t>
      </w:r>
    </w:p>
    <w:p w:rsidR="00D6178B" w:rsidRDefault="00D6178B" w:rsidP="00D6178B">
      <w:pPr>
        <w:ind w:firstLine="720"/>
        <w:jc w:val="both"/>
        <w:rPr>
          <w:sz w:val="28"/>
          <w:szCs w:val="28"/>
        </w:rPr>
      </w:pPr>
      <w:r>
        <w:rPr>
          <w:sz w:val="28"/>
          <w:szCs w:val="28"/>
        </w:rPr>
        <w:t xml:space="preserve">Крупных </w:t>
      </w:r>
      <w:r w:rsidRPr="00306D61">
        <w:rPr>
          <w:sz w:val="28"/>
          <w:szCs w:val="28"/>
        </w:rPr>
        <w:t>и средних предприятий промышленности на территории муни</w:t>
      </w:r>
      <w:r w:rsidR="000F0B2A">
        <w:rPr>
          <w:sz w:val="28"/>
          <w:szCs w:val="28"/>
        </w:rPr>
        <w:t>ципального образования  нет.</w:t>
      </w:r>
    </w:p>
    <w:p w:rsidR="00D6178B" w:rsidRPr="00D6178B" w:rsidRDefault="00D6178B" w:rsidP="00D6178B">
      <w:pPr>
        <w:ind w:firstLine="720"/>
        <w:jc w:val="both"/>
        <w:rPr>
          <w:sz w:val="28"/>
          <w:szCs w:val="28"/>
        </w:rPr>
      </w:pPr>
    </w:p>
    <w:p w:rsidR="002E373A" w:rsidRDefault="001A6488" w:rsidP="000C6BE0">
      <w:pPr>
        <w:pStyle w:val="20"/>
        <w:spacing w:line="336" w:lineRule="auto"/>
        <w:jc w:val="center"/>
        <w:rPr>
          <w:bCs w:val="0"/>
          <w:szCs w:val="26"/>
        </w:rPr>
      </w:pPr>
      <w:r>
        <w:rPr>
          <w:bCs w:val="0"/>
          <w:szCs w:val="26"/>
        </w:rPr>
        <w:t>2</w:t>
      </w:r>
      <w:r w:rsidR="002E373A" w:rsidRPr="00D6178B">
        <w:rPr>
          <w:bCs w:val="0"/>
          <w:szCs w:val="26"/>
        </w:rPr>
        <w:t>. Сельское хозяйство</w:t>
      </w:r>
    </w:p>
    <w:p w:rsidR="00C027DD" w:rsidRDefault="00C027DD" w:rsidP="00C027DD">
      <w:pPr>
        <w:jc w:val="both"/>
        <w:rPr>
          <w:sz w:val="28"/>
          <w:szCs w:val="28"/>
        </w:rPr>
      </w:pPr>
      <w:r w:rsidRPr="00B21BFB">
        <w:rPr>
          <w:sz w:val="28"/>
          <w:szCs w:val="28"/>
        </w:rPr>
        <w:t xml:space="preserve">На территории поселения работают </w:t>
      </w:r>
      <w:r>
        <w:rPr>
          <w:sz w:val="28"/>
          <w:szCs w:val="28"/>
        </w:rPr>
        <w:t>10</w:t>
      </w:r>
      <w:r w:rsidRPr="00B21BFB">
        <w:rPr>
          <w:sz w:val="28"/>
          <w:szCs w:val="28"/>
        </w:rPr>
        <w:t xml:space="preserve"> фермерских хозяйств, специализирующихся на производстве картофеля, овощных культур.</w:t>
      </w:r>
      <w:r w:rsidRPr="00C027DD">
        <w:rPr>
          <w:sz w:val="28"/>
          <w:szCs w:val="28"/>
        </w:rPr>
        <w:t xml:space="preserve"> </w:t>
      </w:r>
      <w:r w:rsidRPr="007221B7">
        <w:rPr>
          <w:sz w:val="28"/>
          <w:szCs w:val="28"/>
        </w:rPr>
        <w:t>Число крестьянских (фермерских) хозяйств и площадь земли, предоставленной крестьянским (фермерским) хозяйствам</w:t>
      </w:r>
      <w:r w:rsidRPr="00EF7FA0">
        <w:rPr>
          <w:b/>
          <w:sz w:val="28"/>
          <w:szCs w:val="28"/>
        </w:rPr>
        <w:t xml:space="preserve"> </w:t>
      </w:r>
      <w:r w:rsidRPr="00EF7FA0">
        <w:rPr>
          <w:sz w:val="28"/>
          <w:szCs w:val="28"/>
        </w:rPr>
        <w:t>характеризуют уровень развития фермерства в поселениях, как одной из форм сельскохозяйственного производства.</w:t>
      </w:r>
    </w:p>
    <w:p w:rsidR="00C027DD" w:rsidRPr="00B21BFB" w:rsidRDefault="00C027DD" w:rsidP="00C027DD">
      <w:pPr>
        <w:jc w:val="both"/>
        <w:rPr>
          <w:sz w:val="28"/>
          <w:szCs w:val="28"/>
        </w:rPr>
      </w:pPr>
      <w:r w:rsidRPr="00EF7FA0">
        <w:rPr>
          <w:sz w:val="28"/>
          <w:szCs w:val="28"/>
        </w:rPr>
        <w:t xml:space="preserve">Рост показателей характеризует повышение предпринимательской активности и привлекательности в сфере сельскохозяйственного производства, следовательно, и об увеличении экономического и социального потенциала территории МО </w:t>
      </w:r>
      <w:proofErr w:type="spellStart"/>
      <w:r>
        <w:rPr>
          <w:sz w:val="28"/>
          <w:szCs w:val="28"/>
        </w:rPr>
        <w:t>Суховское</w:t>
      </w:r>
      <w:proofErr w:type="spellEnd"/>
      <w:r w:rsidRPr="00EF7FA0">
        <w:rPr>
          <w:sz w:val="28"/>
          <w:szCs w:val="28"/>
        </w:rPr>
        <w:t xml:space="preserve"> сельское поселение. </w:t>
      </w:r>
      <w:r w:rsidRPr="00B21BFB">
        <w:rPr>
          <w:sz w:val="28"/>
          <w:szCs w:val="28"/>
        </w:rPr>
        <w:t xml:space="preserve"> </w:t>
      </w:r>
    </w:p>
    <w:p w:rsidR="00D6178B" w:rsidRPr="00047B3C" w:rsidRDefault="00C027DD" w:rsidP="00C027DD">
      <w:pPr>
        <w:jc w:val="both"/>
        <w:rPr>
          <w:sz w:val="28"/>
          <w:szCs w:val="28"/>
        </w:rPr>
      </w:pPr>
      <w:r w:rsidRPr="00B21BFB">
        <w:rPr>
          <w:sz w:val="28"/>
          <w:szCs w:val="28"/>
        </w:rPr>
        <w:t xml:space="preserve">      В поселении осуществляют свою деятельность 4 рыболовецки</w:t>
      </w:r>
      <w:r>
        <w:rPr>
          <w:sz w:val="28"/>
          <w:szCs w:val="28"/>
        </w:rPr>
        <w:t>х</w:t>
      </w:r>
      <w:r w:rsidRPr="00B21BFB">
        <w:rPr>
          <w:sz w:val="28"/>
          <w:szCs w:val="28"/>
        </w:rPr>
        <w:t xml:space="preserve"> хозяйства, которые себя зарекомендовали только с хорошей стороны.</w:t>
      </w:r>
    </w:p>
    <w:p w:rsidR="000C6BE0" w:rsidRPr="0052072A" w:rsidRDefault="000C6BE0" w:rsidP="000C6BE0">
      <w:pPr>
        <w:pStyle w:val="20"/>
        <w:spacing w:line="336" w:lineRule="auto"/>
        <w:jc w:val="center"/>
        <w:rPr>
          <w:bCs w:val="0"/>
          <w:szCs w:val="26"/>
          <w:highlight w:val="yellow"/>
        </w:rPr>
      </w:pPr>
    </w:p>
    <w:p w:rsidR="002B68D8" w:rsidRPr="001A6488" w:rsidRDefault="001A6488" w:rsidP="000C6BE0">
      <w:pPr>
        <w:pStyle w:val="20"/>
        <w:spacing w:line="336" w:lineRule="auto"/>
        <w:jc w:val="center"/>
        <w:rPr>
          <w:szCs w:val="26"/>
        </w:rPr>
      </w:pPr>
      <w:r>
        <w:rPr>
          <w:bCs w:val="0"/>
          <w:szCs w:val="26"/>
        </w:rPr>
        <w:t>3</w:t>
      </w:r>
      <w:r w:rsidR="002B68D8" w:rsidRPr="001A6488">
        <w:rPr>
          <w:bCs w:val="0"/>
          <w:szCs w:val="26"/>
        </w:rPr>
        <w:t>.</w:t>
      </w:r>
      <w:r w:rsidR="002B68D8" w:rsidRPr="001A6488">
        <w:rPr>
          <w:szCs w:val="26"/>
        </w:rPr>
        <w:t xml:space="preserve"> Инвестиции </w:t>
      </w:r>
    </w:p>
    <w:p w:rsidR="002B68D8" w:rsidRPr="001A6488" w:rsidRDefault="001A6488" w:rsidP="000C6BE0">
      <w:pPr>
        <w:spacing w:line="324" w:lineRule="auto"/>
        <w:ind w:firstLine="708"/>
        <w:jc w:val="both"/>
        <w:rPr>
          <w:sz w:val="26"/>
          <w:szCs w:val="26"/>
        </w:rPr>
      </w:pPr>
      <w:r w:rsidRPr="001A6488">
        <w:rPr>
          <w:sz w:val="26"/>
          <w:szCs w:val="26"/>
        </w:rPr>
        <w:t>Инвестиционная деятельность отсутствует.</w:t>
      </w:r>
    </w:p>
    <w:p w:rsidR="002B68D8" w:rsidRPr="0052072A" w:rsidRDefault="002B68D8" w:rsidP="000C6BE0">
      <w:pPr>
        <w:ind w:firstLine="708"/>
        <w:jc w:val="both"/>
        <w:rPr>
          <w:sz w:val="26"/>
          <w:szCs w:val="26"/>
          <w:highlight w:val="yellow"/>
        </w:rPr>
      </w:pPr>
    </w:p>
    <w:p w:rsidR="008B70B5" w:rsidRPr="00D6178B" w:rsidRDefault="001A6488" w:rsidP="000C6BE0">
      <w:pPr>
        <w:pStyle w:val="30"/>
        <w:spacing w:line="336" w:lineRule="auto"/>
        <w:ind w:firstLine="709"/>
        <w:jc w:val="center"/>
        <w:rPr>
          <w:szCs w:val="26"/>
        </w:rPr>
      </w:pPr>
      <w:r>
        <w:rPr>
          <w:b/>
          <w:bCs/>
          <w:szCs w:val="26"/>
        </w:rPr>
        <w:t>4</w:t>
      </w:r>
      <w:r w:rsidR="008B70B5" w:rsidRPr="00D6178B">
        <w:rPr>
          <w:b/>
          <w:bCs/>
          <w:szCs w:val="26"/>
        </w:rPr>
        <w:t xml:space="preserve">. </w:t>
      </w:r>
      <w:r w:rsidR="003F447D" w:rsidRPr="00D6178B">
        <w:rPr>
          <w:b/>
          <w:bCs/>
          <w:szCs w:val="26"/>
        </w:rPr>
        <w:t>С</w:t>
      </w:r>
      <w:r w:rsidR="008B70B5" w:rsidRPr="00D6178B">
        <w:rPr>
          <w:b/>
          <w:bCs/>
          <w:szCs w:val="26"/>
        </w:rPr>
        <w:t>троительство</w:t>
      </w:r>
    </w:p>
    <w:p w:rsidR="003D5C5C" w:rsidRDefault="006176B0" w:rsidP="006176B0">
      <w:pPr>
        <w:spacing w:line="336" w:lineRule="auto"/>
        <w:jc w:val="both"/>
        <w:rPr>
          <w:sz w:val="28"/>
          <w:szCs w:val="28"/>
        </w:rPr>
      </w:pPr>
      <w:r>
        <w:rPr>
          <w:sz w:val="28"/>
          <w:szCs w:val="28"/>
        </w:rPr>
        <w:t xml:space="preserve">   </w:t>
      </w:r>
      <w:r w:rsidRPr="006176B0">
        <w:rPr>
          <w:sz w:val="28"/>
          <w:szCs w:val="28"/>
        </w:rPr>
        <w:t xml:space="preserve">В настоящее время на территории поселения промышленного </w:t>
      </w:r>
      <w:r>
        <w:rPr>
          <w:sz w:val="28"/>
          <w:szCs w:val="28"/>
        </w:rPr>
        <w:t xml:space="preserve">и жилищного </w:t>
      </w:r>
      <w:r w:rsidRPr="006176B0">
        <w:rPr>
          <w:sz w:val="28"/>
          <w:szCs w:val="28"/>
        </w:rPr>
        <w:t xml:space="preserve">строительства не ведется. </w:t>
      </w:r>
    </w:p>
    <w:p w:rsidR="00C027DD" w:rsidRPr="006176B0" w:rsidRDefault="00C027DD" w:rsidP="006176B0">
      <w:pPr>
        <w:spacing w:line="336" w:lineRule="auto"/>
        <w:jc w:val="both"/>
        <w:rPr>
          <w:b/>
          <w:sz w:val="28"/>
          <w:szCs w:val="28"/>
          <w:highlight w:val="yellow"/>
        </w:rPr>
      </w:pPr>
    </w:p>
    <w:p w:rsidR="002B68D8" w:rsidRDefault="003D5C5C" w:rsidP="000C6BE0">
      <w:pPr>
        <w:spacing w:line="336" w:lineRule="auto"/>
        <w:jc w:val="center"/>
        <w:rPr>
          <w:b/>
          <w:bCs/>
          <w:sz w:val="26"/>
          <w:szCs w:val="26"/>
        </w:rPr>
      </w:pPr>
      <w:r w:rsidRPr="00D6178B">
        <w:rPr>
          <w:b/>
          <w:sz w:val="26"/>
          <w:szCs w:val="26"/>
        </w:rPr>
        <w:lastRenderedPageBreak/>
        <w:t>5</w:t>
      </w:r>
      <w:r w:rsidR="002B68D8" w:rsidRPr="00D6178B">
        <w:rPr>
          <w:b/>
          <w:sz w:val="26"/>
          <w:szCs w:val="26"/>
        </w:rPr>
        <w:t xml:space="preserve">. </w:t>
      </w:r>
      <w:r w:rsidR="002B68D8" w:rsidRPr="00D6178B">
        <w:rPr>
          <w:b/>
          <w:bCs/>
          <w:sz w:val="26"/>
          <w:szCs w:val="26"/>
        </w:rPr>
        <w:t>Потребительский рынок</w:t>
      </w:r>
    </w:p>
    <w:p w:rsidR="007C446D" w:rsidRPr="00B21BFB" w:rsidRDefault="007C446D" w:rsidP="007C446D">
      <w:pPr>
        <w:ind w:firstLine="708"/>
        <w:jc w:val="both"/>
        <w:rPr>
          <w:sz w:val="28"/>
          <w:szCs w:val="28"/>
        </w:rPr>
      </w:pPr>
      <w:r w:rsidRPr="00B21BFB">
        <w:rPr>
          <w:sz w:val="28"/>
          <w:szCs w:val="28"/>
        </w:rPr>
        <w:t>Торговое обслуживание населения осуществляют 1</w:t>
      </w:r>
      <w:r>
        <w:rPr>
          <w:sz w:val="28"/>
          <w:szCs w:val="28"/>
        </w:rPr>
        <w:t>0</w:t>
      </w:r>
      <w:r w:rsidRPr="00B21BFB">
        <w:rPr>
          <w:sz w:val="28"/>
          <w:szCs w:val="28"/>
        </w:rPr>
        <w:t xml:space="preserve"> постоянно действующих магазинов</w:t>
      </w:r>
      <w:r>
        <w:rPr>
          <w:sz w:val="28"/>
          <w:szCs w:val="28"/>
        </w:rPr>
        <w:t xml:space="preserve"> и 3 постоянно приезжающие автолавки (молочная, колбасная, </w:t>
      </w:r>
      <w:proofErr w:type="spellStart"/>
      <w:r>
        <w:rPr>
          <w:sz w:val="28"/>
          <w:szCs w:val="28"/>
        </w:rPr>
        <w:t>Волховского</w:t>
      </w:r>
      <w:proofErr w:type="spellEnd"/>
      <w:r>
        <w:rPr>
          <w:sz w:val="28"/>
          <w:szCs w:val="28"/>
        </w:rPr>
        <w:t xml:space="preserve"> района автолавка)</w:t>
      </w:r>
      <w:r w:rsidRPr="00B21BFB">
        <w:rPr>
          <w:sz w:val="28"/>
          <w:szCs w:val="28"/>
        </w:rPr>
        <w:t>.</w:t>
      </w:r>
      <w:r w:rsidRPr="007C446D">
        <w:rPr>
          <w:sz w:val="28"/>
          <w:szCs w:val="28"/>
        </w:rPr>
        <w:t xml:space="preserve"> </w:t>
      </w:r>
      <w:r w:rsidRPr="00306D61">
        <w:rPr>
          <w:sz w:val="28"/>
          <w:szCs w:val="28"/>
        </w:rPr>
        <w:t>Население поселения в основном обеспечено всеми видами товаров</w:t>
      </w:r>
      <w:r>
        <w:rPr>
          <w:sz w:val="28"/>
          <w:szCs w:val="28"/>
        </w:rPr>
        <w:t>.</w:t>
      </w:r>
      <w:r w:rsidRPr="00B21BFB">
        <w:rPr>
          <w:sz w:val="28"/>
          <w:szCs w:val="28"/>
        </w:rPr>
        <w:t xml:space="preserve"> В их ассортименте кроме продовольственных товаров имеются промышленные товары. С каждым годом торговля улучшает качество своих услуг исходя из потребительского спроса проживающего населения. </w:t>
      </w:r>
      <w:r>
        <w:rPr>
          <w:sz w:val="28"/>
          <w:szCs w:val="28"/>
        </w:rPr>
        <w:t>Объекты розничной торговли и общественного питания занимают 580 квадратных метров площадь торгового зала.</w:t>
      </w:r>
    </w:p>
    <w:p w:rsidR="00521A6E" w:rsidRPr="0052072A" w:rsidRDefault="00521A6E" w:rsidP="007C446D">
      <w:pPr>
        <w:pStyle w:val="30"/>
        <w:rPr>
          <w:szCs w:val="26"/>
          <w:highlight w:val="yellow"/>
        </w:rPr>
      </w:pPr>
    </w:p>
    <w:p w:rsidR="00D2348F" w:rsidRPr="00D6178B" w:rsidRDefault="003D5C5C" w:rsidP="000C6BE0">
      <w:pPr>
        <w:pStyle w:val="20"/>
        <w:spacing w:line="336" w:lineRule="auto"/>
        <w:jc w:val="center"/>
        <w:rPr>
          <w:szCs w:val="26"/>
        </w:rPr>
      </w:pPr>
      <w:r w:rsidRPr="00D6178B">
        <w:rPr>
          <w:bCs w:val="0"/>
          <w:szCs w:val="26"/>
        </w:rPr>
        <w:t>6</w:t>
      </w:r>
      <w:r w:rsidR="00D2348F" w:rsidRPr="00D6178B">
        <w:rPr>
          <w:bCs w:val="0"/>
          <w:szCs w:val="26"/>
        </w:rPr>
        <w:t>.</w:t>
      </w:r>
      <w:r w:rsidR="00C96DA3" w:rsidRPr="00D6178B">
        <w:rPr>
          <w:szCs w:val="26"/>
        </w:rPr>
        <w:t xml:space="preserve"> </w:t>
      </w:r>
      <w:r w:rsidR="0067101F" w:rsidRPr="00D6178B">
        <w:rPr>
          <w:szCs w:val="26"/>
        </w:rPr>
        <w:t>Труд и занятость</w:t>
      </w:r>
    </w:p>
    <w:p w:rsidR="00D6178B" w:rsidRDefault="00D6178B" w:rsidP="00D6178B">
      <w:pPr>
        <w:ind w:firstLine="720"/>
        <w:jc w:val="both"/>
        <w:rPr>
          <w:sz w:val="28"/>
          <w:szCs w:val="28"/>
        </w:rPr>
      </w:pPr>
      <w:r>
        <w:rPr>
          <w:sz w:val="28"/>
          <w:szCs w:val="28"/>
        </w:rPr>
        <w:t xml:space="preserve">Крупных </w:t>
      </w:r>
      <w:r w:rsidRPr="00306D61">
        <w:rPr>
          <w:sz w:val="28"/>
          <w:szCs w:val="28"/>
        </w:rPr>
        <w:t xml:space="preserve">и средних предприятий промышленности на территории муниципального образования  нет, что является отрицательным фактором его экономического развития. </w:t>
      </w:r>
    </w:p>
    <w:p w:rsidR="00521A6E" w:rsidRDefault="00521A6E" w:rsidP="000F0B2A">
      <w:pPr>
        <w:pStyle w:val="20"/>
        <w:rPr>
          <w:bCs w:val="0"/>
          <w:szCs w:val="26"/>
          <w:highlight w:val="yellow"/>
        </w:rPr>
      </w:pPr>
    </w:p>
    <w:p w:rsidR="00521A6E" w:rsidRPr="00D6178B" w:rsidRDefault="001A6488" w:rsidP="000C6BE0">
      <w:pPr>
        <w:pStyle w:val="20"/>
        <w:spacing w:line="336" w:lineRule="auto"/>
        <w:jc w:val="center"/>
        <w:rPr>
          <w:szCs w:val="26"/>
        </w:rPr>
      </w:pPr>
      <w:r>
        <w:rPr>
          <w:bCs w:val="0"/>
          <w:szCs w:val="26"/>
        </w:rPr>
        <w:t>7</w:t>
      </w:r>
      <w:r w:rsidR="00521A6E" w:rsidRPr="00D6178B">
        <w:rPr>
          <w:bCs w:val="0"/>
          <w:szCs w:val="26"/>
        </w:rPr>
        <w:t>.</w:t>
      </w:r>
      <w:r w:rsidR="00521A6E" w:rsidRPr="00D6178B">
        <w:rPr>
          <w:szCs w:val="26"/>
        </w:rPr>
        <w:t xml:space="preserve"> Демография</w:t>
      </w:r>
    </w:p>
    <w:p w:rsidR="000F0B2A" w:rsidRDefault="000F0B2A" w:rsidP="000F0B2A">
      <w:pPr>
        <w:ind w:firstLine="720"/>
        <w:jc w:val="both"/>
        <w:rPr>
          <w:sz w:val="28"/>
          <w:szCs w:val="28"/>
        </w:rPr>
      </w:pPr>
      <w:r w:rsidRPr="000F0B2A">
        <w:rPr>
          <w:sz w:val="28"/>
          <w:szCs w:val="28"/>
        </w:rPr>
        <w:t xml:space="preserve">Демографическая ситуация является одним из определяющих факторов социально-экономического развития территории. В период  с 15 октября по 14 ноября 2021 года прошла Всероссийская перепись населения. По предварительным статистическим данным в муниципальном образовании </w:t>
      </w:r>
      <w:proofErr w:type="spellStart"/>
      <w:r w:rsidR="007C446D">
        <w:rPr>
          <w:sz w:val="28"/>
          <w:szCs w:val="28"/>
        </w:rPr>
        <w:t>Суховское</w:t>
      </w:r>
      <w:proofErr w:type="spellEnd"/>
      <w:r w:rsidRPr="000F0B2A">
        <w:rPr>
          <w:sz w:val="28"/>
          <w:szCs w:val="28"/>
        </w:rPr>
        <w:t xml:space="preserve"> сельское поселение проживают </w:t>
      </w:r>
      <w:r w:rsidR="007C446D">
        <w:rPr>
          <w:sz w:val="28"/>
          <w:szCs w:val="28"/>
        </w:rPr>
        <w:t>1049</w:t>
      </w:r>
      <w:r w:rsidRPr="000F0B2A">
        <w:rPr>
          <w:sz w:val="28"/>
          <w:szCs w:val="28"/>
        </w:rPr>
        <w:t xml:space="preserve"> человек. Официальные данные отсутствуют</w:t>
      </w:r>
      <w:r>
        <w:rPr>
          <w:sz w:val="28"/>
          <w:szCs w:val="28"/>
        </w:rPr>
        <w:t xml:space="preserve">. </w:t>
      </w:r>
    </w:p>
    <w:p w:rsidR="000F0B2A" w:rsidRPr="000F0B2A" w:rsidRDefault="000F0B2A" w:rsidP="000F0B2A">
      <w:pPr>
        <w:ind w:firstLine="720"/>
        <w:jc w:val="both"/>
        <w:rPr>
          <w:sz w:val="28"/>
          <w:szCs w:val="28"/>
        </w:rPr>
      </w:pPr>
      <w:r w:rsidRPr="000F0B2A">
        <w:rPr>
          <w:sz w:val="28"/>
          <w:szCs w:val="28"/>
        </w:rPr>
        <w:t xml:space="preserve">Высокий коэффициент смертности объясняется большим количеством лиц старше трудоспособного возраста, проживающих на территории </w:t>
      </w:r>
      <w:r>
        <w:rPr>
          <w:sz w:val="28"/>
          <w:szCs w:val="28"/>
        </w:rPr>
        <w:t xml:space="preserve">МО </w:t>
      </w:r>
      <w:proofErr w:type="spellStart"/>
      <w:r w:rsidR="007C446D">
        <w:rPr>
          <w:sz w:val="28"/>
          <w:szCs w:val="28"/>
        </w:rPr>
        <w:t>Суховское</w:t>
      </w:r>
      <w:proofErr w:type="spellEnd"/>
      <w:r>
        <w:rPr>
          <w:sz w:val="28"/>
          <w:szCs w:val="28"/>
        </w:rPr>
        <w:t xml:space="preserve"> </w:t>
      </w:r>
      <w:r w:rsidRPr="000F0B2A">
        <w:rPr>
          <w:sz w:val="28"/>
          <w:szCs w:val="28"/>
        </w:rPr>
        <w:t>сельско</w:t>
      </w:r>
      <w:r>
        <w:rPr>
          <w:sz w:val="28"/>
          <w:szCs w:val="28"/>
        </w:rPr>
        <w:t>е</w:t>
      </w:r>
      <w:r w:rsidRPr="000F0B2A">
        <w:rPr>
          <w:sz w:val="28"/>
          <w:szCs w:val="28"/>
        </w:rPr>
        <w:t xml:space="preserve"> поселени</w:t>
      </w:r>
      <w:r>
        <w:rPr>
          <w:sz w:val="28"/>
          <w:szCs w:val="28"/>
        </w:rPr>
        <w:t>е</w:t>
      </w:r>
      <w:r w:rsidRPr="000F0B2A">
        <w:rPr>
          <w:sz w:val="28"/>
          <w:szCs w:val="28"/>
        </w:rPr>
        <w:t>. В дальнейшем демографическая ситуация будет оста</w:t>
      </w:r>
      <w:r w:rsidR="007C446D">
        <w:rPr>
          <w:sz w:val="28"/>
          <w:szCs w:val="28"/>
        </w:rPr>
        <w:t>ватьс</w:t>
      </w:r>
      <w:r w:rsidRPr="000F0B2A">
        <w:rPr>
          <w:sz w:val="28"/>
          <w:szCs w:val="28"/>
        </w:rPr>
        <w:t>я напряженной, в связи с тем что численность постоянного населения сокращается, за счет значительного превышения смертности над рождаемостью. Высокий уровень смертности в основном в результате естественной убыли - т.е. старение.</w:t>
      </w:r>
    </w:p>
    <w:p w:rsidR="000F0B2A" w:rsidRDefault="000F0B2A" w:rsidP="00D6178B">
      <w:pPr>
        <w:ind w:firstLine="720"/>
        <w:jc w:val="both"/>
        <w:rPr>
          <w:sz w:val="28"/>
          <w:szCs w:val="28"/>
        </w:rPr>
      </w:pPr>
    </w:p>
    <w:p w:rsidR="00521A6E" w:rsidRPr="00574873" w:rsidRDefault="001A6488" w:rsidP="000C6BE0">
      <w:pPr>
        <w:spacing w:line="336" w:lineRule="auto"/>
        <w:ind w:firstLine="709"/>
        <w:jc w:val="center"/>
        <w:rPr>
          <w:b/>
          <w:sz w:val="26"/>
          <w:szCs w:val="26"/>
        </w:rPr>
      </w:pPr>
      <w:r>
        <w:rPr>
          <w:b/>
          <w:sz w:val="26"/>
          <w:szCs w:val="26"/>
        </w:rPr>
        <w:t>8</w:t>
      </w:r>
      <w:r w:rsidR="00521A6E">
        <w:rPr>
          <w:b/>
          <w:sz w:val="26"/>
          <w:szCs w:val="26"/>
        </w:rPr>
        <w:t xml:space="preserve">. </w:t>
      </w:r>
      <w:r w:rsidR="007609E7">
        <w:rPr>
          <w:b/>
          <w:sz w:val="26"/>
          <w:szCs w:val="26"/>
        </w:rPr>
        <w:t>Б</w:t>
      </w:r>
      <w:r w:rsidR="00395D02">
        <w:rPr>
          <w:b/>
          <w:sz w:val="26"/>
          <w:szCs w:val="26"/>
        </w:rPr>
        <w:t xml:space="preserve">юджет </w:t>
      </w:r>
      <w:r w:rsidR="007609E7">
        <w:rPr>
          <w:b/>
          <w:sz w:val="26"/>
          <w:szCs w:val="26"/>
        </w:rPr>
        <w:t>муниципального образования</w:t>
      </w:r>
    </w:p>
    <w:p w:rsidR="00224480" w:rsidRDefault="00DC393A" w:rsidP="00DC393A">
      <w:pPr>
        <w:ind w:firstLine="708"/>
        <w:jc w:val="both"/>
        <w:rPr>
          <w:sz w:val="28"/>
          <w:szCs w:val="28"/>
        </w:rPr>
      </w:pPr>
      <w:r w:rsidRPr="001D33ED">
        <w:rPr>
          <w:b/>
          <w:bCs/>
          <w:sz w:val="28"/>
          <w:szCs w:val="28"/>
        </w:rPr>
        <w:t>Главным финансовым инструментом для достижения стабильности социально-экономического развития сельского  поселения,</w:t>
      </w:r>
      <w:r w:rsidRPr="001D33ED">
        <w:rPr>
          <w:sz w:val="28"/>
          <w:szCs w:val="28"/>
        </w:rPr>
        <w:t> </w:t>
      </w:r>
      <w:r w:rsidRPr="001D33ED">
        <w:rPr>
          <w:b/>
          <w:bCs/>
          <w:sz w:val="28"/>
          <w:szCs w:val="28"/>
        </w:rPr>
        <w:t>безусловно, служит бюджет.</w:t>
      </w:r>
      <w:r w:rsidRPr="001D33ED">
        <w:rPr>
          <w:sz w:val="28"/>
          <w:szCs w:val="28"/>
        </w:rPr>
        <w:t xml:space="preserve"> 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Положением о бюджетном процессе поселения и Бюджетным кодексом РФ. Бюджет утверждается  депутатами МО </w:t>
      </w:r>
      <w:proofErr w:type="spellStart"/>
      <w:r w:rsidR="00D11364">
        <w:rPr>
          <w:sz w:val="28"/>
          <w:szCs w:val="28"/>
        </w:rPr>
        <w:t>Суховское</w:t>
      </w:r>
      <w:proofErr w:type="spellEnd"/>
      <w:r w:rsidRPr="001D33ED">
        <w:rPr>
          <w:sz w:val="28"/>
          <w:szCs w:val="28"/>
        </w:rPr>
        <w:t xml:space="preserve"> сельское поселение после проведения публичных слушаний. </w:t>
      </w:r>
    </w:p>
    <w:p w:rsidR="00224480" w:rsidRPr="002E26DB" w:rsidRDefault="00224480" w:rsidP="00224480">
      <w:pPr>
        <w:pStyle w:val="a6"/>
        <w:tabs>
          <w:tab w:val="left" w:pos="708"/>
        </w:tabs>
        <w:rPr>
          <w:szCs w:val="28"/>
        </w:rPr>
      </w:pPr>
      <w:r w:rsidRPr="002E26DB">
        <w:rPr>
          <w:szCs w:val="28"/>
        </w:rPr>
        <w:t>З</w:t>
      </w:r>
      <w:r>
        <w:rPr>
          <w:szCs w:val="28"/>
        </w:rPr>
        <w:t>а 2021</w:t>
      </w:r>
      <w:r w:rsidRPr="002E26DB">
        <w:rPr>
          <w:szCs w:val="28"/>
        </w:rPr>
        <w:t xml:space="preserve"> год в местный бюджет поступило доходов в сумме </w:t>
      </w:r>
      <w:r w:rsidR="00D11364">
        <w:rPr>
          <w:szCs w:val="28"/>
        </w:rPr>
        <w:t>33</w:t>
      </w:r>
      <w:r>
        <w:rPr>
          <w:szCs w:val="28"/>
        </w:rPr>
        <w:t xml:space="preserve"> </w:t>
      </w:r>
      <w:r w:rsidR="00D11364">
        <w:rPr>
          <w:szCs w:val="28"/>
        </w:rPr>
        <w:t>310</w:t>
      </w:r>
      <w:r>
        <w:rPr>
          <w:szCs w:val="28"/>
        </w:rPr>
        <w:t>,</w:t>
      </w:r>
      <w:r w:rsidR="00D11364">
        <w:rPr>
          <w:szCs w:val="28"/>
        </w:rPr>
        <w:t>0</w:t>
      </w:r>
      <w:r>
        <w:rPr>
          <w:szCs w:val="28"/>
        </w:rPr>
        <w:t xml:space="preserve"> тыс. руб., что составило</w:t>
      </w:r>
      <w:r w:rsidRPr="002E26DB">
        <w:rPr>
          <w:szCs w:val="28"/>
        </w:rPr>
        <w:t xml:space="preserve"> </w:t>
      </w:r>
      <w:r w:rsidR="00D11364">
        <w:rPr>
          <w:szCs w:val="28"/>
        </w:rPr>
        <w:t>106</w:t>
      </w:r>
      <w:r>
        <w:rPr>
          <w:szCs w:val="28"/>
        </w:rPr>
        <w:t>,</w:t>
      </w:r>
      <w:r w:rsidR="00D11364">
        <w:rPr>
          <w:szCs w:val="28"/>
        </w:rPr>
        <w:t xml:space="preserve">06 % </w:t>
      </w:r>
      <w:r w:rsidRPr="002E26DB">
        <w:rPr>
          <w:szCs w:val="28"/>
        </w:rPr>
        <w:t xml:space="preserve"> от годовых плановых назначений (</w:t>
      </w:r>
      <w:r w:rsidR="00D11364" w:rsidRPr="00D11364">
        <w:rPr>
          <w:szCs w:val="28"/>
        </w:rPr>
        <w:t>3140</w:t>
      </w:r>
      <w:r w:rsidR="00D11364">
        <w:rPr>
          <w:szCs w:val="28"/>
        </w:rPr>
        <w:t>,</w:t>
      </w:r>
      <w:r w:rsidR="00D11364" w:rsidRPr="00D11364">
        <w:rPr>
          <w:szCs w:val="28"/>
        </w:rPr>
        <w:t>4</w:t>
      </w:r>
      <w:r>
        <w:rPr>
          <w:szCs w:val="28"/>
        </w:rPr>
        <w:t>тыс</w:t>
      </w:r>
      <w:r w:rsidRPr="002E26DB">
        <w:rPr>
          <w:szCs w:val="28"/>
        </w:rPr>
        <w:t xml:space="preserve">. руб.), в том числе: </w:t>
      </w:r>
    </w:p>
    <w:p w:rsidR="00224480" w:rsidRPr="002E26DB" w:rsidRDefault="00224480" w:rsidP="00224480">
      <w:pPr>
        <w:pStyle w:val="a6"/>
        <w:tabs>
          <w:tab w:val="left" w:pos="708"/>
        </w:tabs>
        <w:rPr>
          <w:szCs w:val="28"/>
        </w:rPr>
      </w:pPr>
      <w:r w:rsidRPr="004A4D1F">
        <w:rPr>
          <w:szCs w:val="28"/>
        </w:rPr>
        <w:t>– налоговых</w:t>
      </w:r>
      <w:r w:rsidRPr="002E26DB">
        <w:rPr>
          <w:szCs w:val="28"/>
        </w:rPr>
        <w:t xml:space="preserve"> и неналоговых доходов </w:t>
      </w:r>
      <w:r w:rsidRPr="00C076F1">
        <w:rPr>
          <w:szCs w:val="28"/>
        </w:rPr>
        <w:t xml:space="preserve">в сумме </w:t>
      </w:r>
      <w:r w:rsidR="00C076F1">
        <w:t>10</w:t>
      </w:r>
      <w:r w:rsidRPr="00C076F1">
        <w:t xml:space="preserve"> </w:t>
      </w:r>
      <w:r w:rsidR="00C076F1">
        <w:t>571</w:t>
      </w:r>
      <w:r w:rsidRPr="00C076F1">
        <w:t>,</w:t>
      </w:r>
      <w:r w:rsidR="00C076F1">
        <w:t>5</w:t>
      </w:r>
      <w:r w:rsidRPr="00C076F1">
        <w:t xml:space="preserve"> тыс. </w:t>
      </w:r>
      <w:r w:rsidRPr="00C076F1">
        <w:rPr>
          <w:szCs w:val="28"/>
        </w:rPr>
        <w:t xml:space="preserve">руб., что составило </w:t>
      </w:r>
      <w:r w:rsidR="00C076F1">
        <w:rPr>
          <w:szCs w:val="28"/>
        </w:rPr>
        <w:t>121</w:t>
      </w:r>
      <w:r w:rsidRPr="00C076F1">
        <w:rPr>
          <w:szCs w:val="28"/>
        </w:rPr>
        <w:t>,6</w:t>
      </w:r>
      <w:r w:rsidR="00C076F1">
        <w:rPr>
          <w:szCs w:val="28"/>
        </w:rPr>
        <w:t xml:space="preserve">4 </w:t>
      </w:r>
      <w:r w:rsidRPr="00C076F1">
        <w:rPr>
          <w:szCs w:val="28"/>
        </w:rPr>
        <w:t>% от годовых плановых назначений (</w:t>
      </w:r>
      <w:r w:rsidR="00C076F1">
        <w:rPr>
          <w:szCs w:val="28"/>
        </w:rPr>
        <w:t>8</w:t>
      </w:r>
      <w:r w:rsidRPr="00C076F1">
        <w:rPr>
          <w:szCs w:val="28"/>
        </w:rPr>
        <w:t> </w:t>
      </w:r>
      <w:r w:rsidR="00C076F1">
        <w:rPr>
          <w:szCs w:val="28"/>
        </w:rPr>
        <w:t>690</w:t>
      </w:r>
      <w:r w:rsidRPr="00C076F1">
        <w:rPr>
          <w:szCs w:val="28"/>
        </w:rPr>
        <w:t>,</w:t>
      </w:r>
      <w:r w:rsidR="00C076F1">
        <w:rPr>
          <w:szCs w:val="28"/>
        </w:rPr>
        <w:t>9</w:t>
      </w:r>
      <w:r w:rsidRPr="00C076F1">
        <w:rPr>
          <w:szCs w:val="28"/>
        </w:rPr>
        <w:t xml:space="preserve"> тыс. руб.),</w:t>
      </w:r>
    </w:p>
    <w:p w:rsidR="00224480" w:rsidRDefault="00224480" w:rsidP="00224480">
      <w:pPr>
        <w:pStyle w:val="a6"/>
        <w:tabs>
          <w:tab w:val="left" w:pos="708"/>
        </w:tabs>
        <w:rPr>
          <w:szCs w:val="28"/>
        </w:rPr>
      </w:pPr>
      <w:r w:rsidRPr="002E26DB">
        <w:rPr>
          <w:szCs w:val="28"/>
        </w:rPr>
        <w:t xml:space="preserve">– безвозмездных поступлений в сумме </w:t>
      </w:r>
      <w:r>
        <w:rPr>
          <w:szCs w:val="28"/>
        </w:rPr>
        <w:t>2</w:t>
      </w:r>
      <w:r w:rsidR="00C076F1">
        <w:rPr>
          <w:szCs w:val="28"/>
        </w:rPr>
        <w:t>2</w:t>
      </w:r>
      <w:r>
        <w:rPr>
          <w:szCs w:val="28"/>
        </w:rPr>
        <w:t> </w:t>
      </w:r>
      <w:r w:rsidR="00C076F1">
        <w:rPr>
          <w:szCs w:val="28"/>
        </w:rPr>
        <w:t>738</w:t>
      </w:r>
      <w:r>
        <w:rPr>
          <w:szCs w:val="28"/>
        </w:rPr>
        <w:t>,</w:t>
      </w:r>
      <w:r w:rsidR="00C076F1">
        <w:rPr>
          <w:szCs w:val="28"/>
        </w:rPr>
        <w:t>6</w:t>
      </w:r>
      <w:r>
        <w:rPr>
          <w:szCs w:val="28"/>
        </w:rPr>
        <w:t xml:space="preserve"> тыс</w:t>
      </w:r>
      <w:r w:rsidRPr="002E26DB">
        <w:rPr>
          <w:szCs w:val="28"/>
        </w:rPr>
        <w:t>. руб., что состав</w:t>
      </w:r>
      <w:r>
        <w:rPr>
          <w:szCs w:val="28"/>
        </w:rPr>
        <w:t xml:space="preserve">ило </w:t>
      </w:r>
      <w:r w:rsidR="00C076F1">
        <w:rPr>
          <w:szCs w:val="28"/>
        </w:rPr>
        <w:t>100</w:t>
      </w:r>
      <w:r w:rsidR="00B1363A">
        <w:rPr>
          <w:szCs w:val="28"/>
        </w:rPr>
        <w:t>,</w:t>
      </w:r>
      <w:r w:rsidR="00C076F1">
        <w:rPr>
          <w:szCs w:val="28"/>
        </w:rPr>
        <w:t>11</w:t>
      </w:r>
      <w:r w:rsidR="00B1363A">
        <w:rPr>
          <w:szCs w:val="28"/>
        </w:rPr>
        <w:t>%</w:t>
      </w:r>
      <w:r w:rsidRPr="002E26DB">
        <w:rPr>
          <w:szCs w:val="28"/>
        </w:rPr>
        <w:t xml:space="preserve"> от годовых плановых назначений</w:t>
      </w:r>
      <w:r>
        <w:rPr>
          <w:szCs w:val="28"/>
        </w:rPr>
        <w:t xml:space="preserve"> (</w:t>
      </w:r>
      <w:r w:rsidR="00B1363A">
        <w:rPr>
          <w:szCs w:val="28"/>
        </w:rPr>
        <w:t>2</w:t>
      </w:r>
      <w:r w:rsidR="00C076F1">
        <w:rPr>
          <w:szCs w:val="28"/>
        </w:rPr>
        <w:t>2</w:t>
      </w:r>
      <w:r w:rsidR="00B1363A">
        <w:rPr>
          <w:szCs w:val="28"/>
        </w:rPr>
        <w:t> </w:t>
      </w:r>
      <w:r w:rsidR="00C076F1">
        <w:rPr>
          <w:szCs w:val="28"/>
        </w:rPr>
        <w:t>713</w:t>
      </w:r>
      <w:r w:rsidR="00B1363A">
        <w:rPr>
          <w:szCs w:val="28"/>
        </w:rPr>
        <w:t>,</w:t>
      </w:r>
      <w:r w:rsidR="00C076F1">
        <w:rPr>
          <w:szCs w:val="28"/>
        </w:rPr>
        <w:t>6</w:t>
      </w:r>
      <w:r w:rsidR="00B1363A">
        <w:rPr>
          <w:szCs w:val="28"/>
        </w:rPr>
        <w:t xml:space="preserve"> тыс</w:t>
      </w:r>
      <w:r>
        <w:rPr>
          <w:szCs w:val="28"/>
        </w:rPr>
        <w:t>. руб.)</w:t>
      </w:r>
      <w:r w:rsidRPr="002E26DB">
        <w:rPr>
          <w:szCs w:val="28"/>
        </w:rPr>
        <w:t>.</w:t>
      </w:r>
    </w:p>
    <w:p w:rsidR="00224480" w:rsidRPr="002E26DB" w:rsidRDefault="00224480" w:rsidP="00224480">
      <w:pPr>
        <w:pStyle w:val="a6"/>
        <w:tabs>
          <w:tab w:val="left" w:pos="708"/>
        </w:tabs>
        <w:rPr>
          <w:szCs w:val="28"/>
        </w:rPr>
      </w:pPr>
      <w:r w:rsidRPr="002E26DB">
        <w:rPr>
          <w:szCs w:val="28"/>
        </w:rPr>
        <w:t>Расходная часть местного бюджета за 20</w:t>
      </w:r>
      <w:r>
        <w:rPr>
          <w:szCs w:val="28"/>
        </w:rPr>
        <w:t>2</w:t>
      </w:r>
      <w:r w:rsidR="00B1363A">
        <w:rPr>
          <w:szCs w:val="28"/>
        </w:rPr>
        <w:t>1</w:t>
      </w:r>
      <w:r w:rsidRPr="002E26DB">
        <w:rPr>
          <w:szCs w:val="28"/>
        </w:rPr>
        <w:t xml:space="preserve"> год исполнена в сумме </w:t>
      </w:r>
      <w:r w:rsidR="00C076F1">
        <w:rPr>
          <w:szCs w:val="28"/>
        </w:rPr>
        <w:t>39</w:t>
      </w:r>
      <w:r w:rsidR="00B1363A">
        <w:rPr>
          <w:szCs w:val="28"/>
        </w:rPr>
        <w:t> </w:t>
      </w:r>
      <w:r w:rsidR="00C076F1">
        <w:rPr>
          <w:szCs w:val="28"/>
        </w:rPr>
        <w:t>016</w:t>
      </w:r>
      <w:r w:rsidR="00B1363A">
        <w:rPr>
          <w:szCs w:val="28"/>
        </w:rPr>
        <w:t>,</w:t>
      </w:r>
      <w:r w:rsidR="00C076F1">
        <w:rPr>
          <w:szCs w:val="28"/>
        </w:rPr>
        <w:t>7</w:t>
      </w:r>
      <w:r w:rsidR="00B1363A">
        <w:rPr>
          <w:szCs w:val="28"/>
        </w:rPr>
        <w:t xml:space="preserve"> тыс</w:t>
      </w:r>
      <w:r w:rsidRPr="002E26DB">
        <w:rPr>
          <w:szCs w:val="28"/>
        </w:rPr>
        <w:t>. руб., что состав</w:t>
      </w:r>
      <w:r>
        <w:rPr>
          <w:szCs w:val="28"/>
        </w:rPr>
        <w:t>ило</w:t>
      </w:r>
      <w:r w:rsidRPr="002E26DB">
        <w:rPr>
          <w:szCs w:val="28"/>
        </w:rPr>
        <w:t xml:space="preserve"> </w:t>
      </w:r>
      <w:r w:rsidR="00B1363A">
        <w:rPr>
          <w:szCs w:val="28"/>
        </w:rPr>
        <w:t>9</w:t>
      </w:r>
      <w:r w:rsidR="004A4D1F">
        <w:rPr>
          <w:szCs w:val="28"/>
        </w:rPr>
        <w:t>7</w:t>
      </w:r>
      <w:r w:rsidR="00B1363A">
        <w:rPr>
          <w:szCs w:val="28"/>
        </w:rPr>
        <w:t>,</w:t>
      </w:r>
      <w:r w:rsidR="004A4D1F">
        <w:rPr>
          <w:szCs w:val="28"/>
        </w:rPr>
        <w:t xml:space="preserve">5 </w:t>
      </w:r>
      <w:r w:rsidRPr="002E26DB">
        <w:rPr>
          <w:szCs w:val="28"/>
        </w:rPr>
        <w:t>% от плановых назначений (</w:t>
      </w:r>
      <w:r w:rsidR="00B1363A">
        <w:rPr>
          <w:szCs w:val="28"/>
        </w:rPr>
        <w:t>4</w:t>
      </w:r>
      <w:r w:rsidR="00C076F1">
        <w:rPr>
          <w:szCs w:val="28"/>
        </w:rPr>
        <w:t>0</w:t>
      </w:r>
      <w:r w:rsidR="00B1363A">
        <w:rPr>
          <w:szCs w:val="28"/>
        </w:rPr>
        <w:t> </w:t>
      </w:r>
      <w:r w:rsidR="00C076F1">
        <w:rPr>
          <w:szCs w:val="28"/>
        </w:rPr>
        <w:t>020</w:t>
      </w:r>
      <w:r w:rsidR="00B1363A">
        <w:rPr>
          <w:szCs w:val="28"/>
        </w:rPr>
        <w:t>,</w:t>
      </w:r>
      <w:r w:rsidR="00C076F1">
        <w:rPr>
          <w:szCs w:val="28"/>
        </w:rPr>
        <w:t>5</w:t>
      </w:r>
      <w:r w:rsidR="00B1363A">
        <w:rPr>
          <w:szCs w:val="28"/>
        </w:rPr>
        <w:t xml:space="preserve"> тыс</w:t>
      </w:r>
      <w:r w:rsidRPr="002E26DB">
        <w:rPr>
          <w:szCs w:val="28"/>
        </w:rPr>
        <w:t>. руб.).</w:t>
      </w:r>
    </w:p>
    <w:p w:rsidR="00C13F44" w:rsidRDefault="00224480" w:rsidP="00224480">
      <w:pPr>
        <w:ind w:firstLine="540"/>
        <w:jc w:val="both"/>
        <w:rPr>
          <w:sz w:val="28"/>
          <w:szCs w:val="28"/>
        </w:rPr>
      </w:pPr>
      <w:r w:rsidRPr="002E26DB">
        <w:rPr>
          <w:sz w:val="28"/>
          <w:szCs w:val="28"/>
        </w:rPr>
        <w:lastRenderedPageBreak/>
        <w:t xml:space="preserve">Наибольший удельный вес в структуре расходов местного бюджета </w:t>
      </w:r>
      <w:r>
        <w:rPr>
          <w:sz w:val="28"/>
          <w:szCs w:val="28"/>
        </w:rPr>
        <w:t>в 202</w:t>
      </w:r>
      <w:r w:rsidR="00B1363A">
        <w:rPr>
          <w:sz w:val="28"/>
          <w:szCs w:val="28"/>
        </w:rPr>
        <w:t>1</w:t>
      </w:r>
      <w:r>
        <w:rPr>
          <w:sz w:val="28"/>
          <w:szCs w:val="28"/>
        </w:rPr>
        <w:t xml:space="preserve"> году </w:t>
      </w:r>
      <w:r w:rsidRPr="002E26DB">
        <w:rPr>
          <w:sz w:val="28"/>
          <w:szCs w:val="28"/>
        </w:rPr>
        <w:t>приходи</w:t>
      </w:r>
      <w:r>
        <w:rPr>
          <w:sz w:val="28"/>
          <w:szCs w:val="28"/>
        </w:rPr>
        <w:t>л</w:t>
      </w:r>
      <w:r w:rsidRPr="002E26DB">
        <w:rPr>
          <w:sz w:val="28"/>
          <w:szCs w:val="28"/>
        </w:rPr>
        <w:t>ся на раздел</w:t>
      </w:r>
      <w:r>
        <w:rPr>
          <w:sz w:val="28"/>
          <w:szCs w:val="28"/>
        </w:rPr>
        <w:t>ы</w:t>
      </w:r>
      <w:r w:rsidRPr="002E26DB">
        <w:rPr>
          <w:sz w:val="28"/>
          <w:szCs w:val="28"/>
        </w:rPr>
        <w:t xml:space="preserve"> «Жилищно-коммунальное хозяйство» (</w:t>
      </w:r>
      <w:r w:rsidR="00C13F44">
        <w:rPr>
          <w:sz w:val="28"/>
          <w:szCs w:val="28"/>
        </w:rPr>
        <w:t>46</w:t>
      </w:r>
      <w:r w:rsidR="00B1363A">
        <w:rPr>
          <w:sz w:val="28"/>
          <w:szCs w:val="28"/>
        </w:rPr>
        <w:t>,</w:t>
      </w:r>
      <w:r w:rsidR="00C13F44">
        <w:rPr>
          <w:sz w:val="28"/>
          <w:szCs w:val="28"/>
        </w:rPr>
        <w:t>46</w:t>
      </w:r>
      <w:r w:rsidR="00B1363A">
        <w:rPr>
          <w:sz w:val="28"/>
          <w:szCs w:val="28"/>
        </w:rPr>
        <w:t>%),</w:t>
      </w:r>
      <w:r w:rsidR="00C13F44">
        <w:rPr>
          <w:sz w:val="28"/>
          <w:szCs w:val="28"/>
        </w:rPr>
        <w:t xml:space="preserve"> «Дорожное хозяйство» (19,5%), «Общегосударственные вопросы» (14,59%),</w:t>
      </w:r>
      <w:r w:rsidR="00B1363A">
        <w:rPr>
          <w:sz w:val="28"/>
          <w:szCs w:val="28"/>
        </w:rPr>
        <w:t xml:space="preserve"> «Культура и кинематография» (</w:t>
      </w:r>
      <w:r w:rsidR="00C13F44">
        <w:rPr>
          <w:sz w:val="28"/>
          <w:szCs w:val="28"/>
        </w:rPr>
        <w:t>9</w:t>
      </w:r>
      <w:r w:rsidR="00B1363A">
        <w:rPr>
          <w:sz w:val="28"/>
          <w:szCs w:val="28"/>
        </w:rPr>
        <w:t>,</w:t>
      </w:r>
      <w:r w:rsidR="00C13F44">
        <w:rPr>
          <w:sz w:val="28"/>
          <w:szCs w:val="28"/>
        </w:rPr>
        <w:t>11</w:t>
      </w:r>
      <w:r w:rsidR="00B1363A">
        <w:rPr>
          <w:sz w:val="28"/>
          <w:szCs w:val="28"/>
        </w:rPr>
        <w:t>%)</w:t>
      </w:r>
      <w:r w:rsidR="00C13F44">
        <w:rPr>
          <w:sz w:val="28"/>
          <w:szCs w:val="28"/>
        </w:rPr>
        <w:t>.</w:t>
      </w:r>
      <w:r w:rsidR="00B1363A">
        <w:rPr>
          <w:sz w:val="28"/>
          <w:szCs w:val="28"/>
        </w:rPr>
        <w:t xml:space="preserve">  </w:t>
      </w:r>
    </w:p>
    <w:p w:rsidR="00224480" w:rsidRDefault="00224480" w:rsidP="00224480">
      <w:pPr>
        <w:ind w:firstLine="540"/>
        <w:jc w:val="both"/>
        <w:rPr>
          <w:sz w:val="28"/>
          <w:szCs w:val="28"/>
        </w:rPr>
      </w:pPr>
      <w:r w:rsidRPr="002E26DB">
        <w:rPr>
          <w:sz w:val="28"/>
          <w:szCs w:val="28"/>
        </w:rPr>
        <w:t>За 20</w:t>
      </w:r>
      <w:r>
        <w:rPr>
          <w:sz w:val="28"/>
          <w:szCs w:val="28"/>
        </w:rPr>
        <w:t>2</w:t>
      </w:r>
      <w:r w:rsidR="00B1363A">
        <w:rPr>
          <w:sz w:val="28"/>
          <w:szCs w:val="28"/>
        </w:rPr>
        <w:t>1</w:t>
      </w:r>
      <w:r w:rsidRPr="002E26DB">
        <w:rPr>
          <w:sz w:val="28"/>
          <w:szCs w:val="28"/>
        </w:rPr>
        <w:t xml:space="preserve"> год бюджет поселения исполнен с дефицитом </w:t>
      </w:r>
      <w:r w:rsidR="008926D1">
        <w:rPr>
          <w:sz w:val="28"/>
          <w:szCs w:val="28"/>
        </w:rPr>
        <w:t>5 706,7</w:t>
      </w:r>
      <w:r w:rsidR="008926D1" w:rsidRPr="002E26DB">
        <w:rPr>
          <w:sz w:val="28"/>
          <w:szCs w:val="28"/>
        </w:rPr>
        <w:t xml:space="preserve"> </w:t>
      </w:r>
      <w:r w:rsidR="00B1363A">
        <w:rPr>
          <w:sz w:val="28"/>
          <w:szCs w:val="28"/>
        </w:rPr>
        <w:t>тыс</w:t>
      </w:r>
      <w:r w:rsidRPr="002E26DB">
        <w:rPr>
          <w:sz w:val="28"/>
          <w:szCs w:val="28"/>
        </w:rPr>
        <w:t xml:space="preserve">. руб. </w:t>
      </w:r>
    </w:p>
    <w:p w:rsidR="00224480" w:rsidRPr="00EC439C" w:rsidRDefault="00224480" w:rsidP="00224480">
      <w:pPr>
        <w:ind w:firstLine="709"/>
        <w:jc w:val="both"/>
        <w:rPr>
          <w:sz w:val="28"/>
          <w:szCs w:val="28"/>
        </w:rPr>
      </w:pPr>
      <w:r w:rsidRPr="00EC439C">
        <w:rPr>
          <w:sz w:val="28"/>
          <w:szCs w:val="28"/>
        </w:rPr>
        <w:t>За январь-</w:t>
      </w:r>
      <w:r w:rsidR="00B1363A">
        <w:rPr>
          <w:sz w:val="28"/>
          <w:szCs w:val="28"/>
        </w:rPr>
        <w:t>сентябрь</w:t>
      </w:r>
      <w:r w:rsidRPr="00EC439C">
        <w:rPr>
          <w:sz w:val="28"/>
          <w:szCs w:val="28"/>
        </w:rPr>
        <w:t xml:space="preserve"> 202</w:t>
      </w:r>
      <w:r w:rsidR="00B1363A">
        <w:rPr>
          <w:sz w:val="28"/>
          <w:szCs w:val="28"/>
        </w:rPr>
        <w:t>2</w:t>
      </w:r>
      <w:r w:rsidRPr="00EC439C">
        <w:rPr>
          <w:sz w:val="28"/>
          <w:szCs w:val="28"/>
        </w:rPr>
        <w:t xml:space="preserve"> года в д</w:t>
      </w:r>
      <w:r w:rsidRPr="00EC439C">
        <w:rPr>
          <w:iCs/>
          <w:sz w:val="28"/>
          <w:szCs w:val="28"/>
        </w:rPr>
        <w:t>оход бюд</w:t>
      </w:r>
      <w:r w:rsidRPr="00EC439C">
        <w:rPr>
          <w:sz w:val="28"/>
          <w:szCs w:val="28"/>
        </w:rPr>
        <w:t xml:space="preserve">жета МО </w:t>
      </w:r>
      <w:proofErr w:type="spellStart"/>
      <w:r w:rsidR="008926D1">
        <w:rPr>
          <w:sz w:val="28"/>
          <w:szCs w:val="28"/>
        </w:rPr>
        <w:t>Суховское</w:t>
      </w:r>
      <w:proofErr w:type="spellEnd"/>
      <w:r w:rsidR="00B1363A">
        <w:rPr>
          <w:sz w:val="28"/>
          <w:szCs w:val="28"/>
        </w:rPr>
        <w:t xml:space="preserve"> сельское поселение</w:t>
      </w:r>
      <w:r w:rsidRPr="00EC439C">
        <w:rPr>
          <w:sz w:val="28"/>
          <w:szCs w:val="28"/>
        </w:rPr>
        <w:t xml:space="preserve"> поступило </w:t>
      </w:r>
      <w:r w:rsidR="008926D1">
        <w:rPr>
          <w:sz w:val="28"/>
          <w:szCs w:val="28"/>
        </w:rPr>
        <w:t>22</w:t>
      </w:r>
      <w:r w:rsidR="00B1363A">
        <w:rPr>
          <w:sz w:val="28"/>
          <w:szCs w:val="28"/>
        </w:rPr>
        <w:t> </w:t>
      </w:r>
      <w:r w:rsidR="008926D1">
        <w:rPr>
          <w:sz w:val="28"/>
          <w:szCs w:val="28"/>
        </w:rPr>
        <w:t>886</w:t>
      </w:r>
      <w:r w:rsidR="00B1363A">
        <w:rPr>
          <w:sz w:val="28"/>
          <w:szCs w:val="28"/>
        </w:rPr>
        <w:t>,</w:t>
      </w:r>
      <w:r w:rsidR="008926D1">
        <w:rPr>
          <w:sz w:val="28"/>
          <w:szCs w:val="28"/>
        </w:rPr>
        <w:t>5</w:t>
      </w:r>
      <w:r w:rsidR="00B1363A">
        <w:rPr>
          <w:sz w:val="28"/>
          <w:szCs w:val="28"/>
        </w:rPr>
        <w:t xml:space="preserve"> тыс</w:t>
      </w:r>
      <w:r w:rsidRPr="00EC439C">
        <w:rPr>
          <w:sz w:val="28"/>
          <w:szCs w:val="28"/>
        </w:rPr>
        <w:t xml:space="preserve">. руб. или </w:t>
      </w:r>
      <w:r w:rsidR="008926D1">
        <w:rPr>
          <w:sz w:val="28"/>
          <w:szCs w:val="28"/>
        </w:rPr>
        <w:t>84</w:t>
      </w:r>
      <w:r w:rsidR="00B1363A">
        <w:rPr>
          <w:sz w:val="28"/>
          <w:szCs w:val="28"/>
        </w:rPr>
        <w:t>,</w:t>
      </w:r>
      <w:r w:rsidR="008926D1">
        <w:rPr>
          <w:sz w:val="28"/>
          <w:szCs w:val="28"/>
        </w:rPr>
        <w:t>52</w:t>
      </w:r>
      <w:r w:rsidRPr="00EC439C">
        <w:rPr>
          <w:sz w:val="28"/>
          <w:szCs w:val="28"/>
        </w:rPr>
        <w:t>% к годовому плану</w:t>
      </w:r>
      <w:r w:rsidR="008926D1">
        <w:rPr>
          <w:sz w:val="28"/>
          <w:szCs w:val="28"/>
        </w:rPr>
        <w:t xml:space="preserve"> (27076,6 тыс. руб.)</w:t>
      </w:r>
      <w:r w:rsidRPr="00EC439C">
        <w:rPr>
          <w:sz w:val="28"/>
          <w:szCs w:val="28"/>
        </w:rPr>
        <w:t>.</w:t>
      </w:r>
    </w:p>
    <w:p w:rsidR="00224480" w:rsidRPr="00EC439C" w:rsidRDefault="00224480" w:rsidP="00224480">
      <w:pPr>
        <w:ind w:firstLine="709"/>
        <w:jc w:val="both"/>
        <w:rPr>
          <w:sz w:val="28"/>
          <w:szCs w:val="28"/>
        </w:rPr>
      </w:pPr>
      <w:r w:rsidRPr="00EC439C">
        <w:rPr>
          <w:sz w:val="28"/>
          <w:szCs w:val="28"/>
        </w:rPr>
        <w:t xml:space="preserve"> Поступление</w:t>
      </w:r>
      <w:r w:rsidRPr="00EC439C">
        <w:rPr>
          <w:iCs/>
          <w:sz w:val="28"/>
          <w:szCs w:val="28"/>
        </w:rPr>
        <w:t xml:space="preserve"> налоговых и неналоговых доходов</w:t>
      </w:r>
      <w:r w:rsidRPr="00EC439C">
        <w:rPr>
          <w:sz w:val="28"/>
          <w:szCs w:val="28"/>
        </w:rPr>
        <w:t xml:space="preserve"> </w:t>
      </w:r>
      <w:r w:rsidR="00B1363A">
        <w:rPr>
          <w:sz w:val="28"/>
          <w:szCs w:val="28"/>
        </w:rPr>
        <w:t>за 9 месяцев</w:t>
      </w:r>
      <w:r w:rsidRPr="00EC439C">
        <w:rPr>
          <w:sz w:val="28"/>
          <w:szCs w:val="28"/>
        </w:rPr>
        <w:t xml:space="preserve"> 202</w:t>
      </w:r>
      <w:r w:rsidR="00B1363A">
        <w:rPr>
          <w:sz w:val="28"/>
          <w:szCs w:val="28"/>
        </w:rPr>
        <w:t>2</w:t>
      </w:r>
      <w:r w:rsidRPr="00EC439C">
        <w:rPr>
          <w:sz w:val="28"/>
          <w:szCs w:val="28"/>
        </w:rPr>
        <w:t xml:space="preserve"> года в бюджет муниципального образования составило </w:t>
      </w:r>
      <w:r w:rsidR="008926D1">
        <w:rPr>
          <w:sz w:val="28"/>
          <w:szCs w:val="28"/>
        </w:rPr>
        <w:t>7</w:t>
      </w:r>
      <w:r w:rsidR="00B1363A">
        <w:rPr>
          <w:sz w:val="28"/>
          <w:szCs w:val="28"/>
        </w:rPr>
        <w:t xml:space="preserve"> 1</w:t>
      </w:r>
      <w:r w:rsidR="008926D1">
        <w:rPr>
          <w:sz w:val="28"/>
          <w:szCs w:val="28"/>
        </w:rPr>
        <w:t>60</w:t>
      </w:r>
      <w:r w:rsidR="00B1363A">
        <w:rPr>
          <w:sz w:val="28"/>
          <w:szCs w:val="28"/>
        </w:rPr>
        <w:t>,</w:t>
      </w:r>
      <w:r w:rsidR="008926D1">
        <w:rPr>
          <w:sz w:val="28"/>
          <w:szCs w:val="28"/>
        </w:rPr>
        <w:t>1</w:t>
      </w:r>
      <w:r w:rsidRPr="00EC439C">
        <w:rPr>
          <w:sz w:val="28"/>
          <w:szCs w:val="28"/>
        </w:rPr>
        <w:t xml:space="preserve"> </w:t>
      </w:r>
      <w:r w:rsidR="00B1363A">
        <w:rPr>
          <w:sz w:val="28"/>
          <w:szCs w:val="28"/>
        </w:rPr>
        <w:t>тыс</w:t>
      </w:r>
      <w:r w:rsidRPr="00EC439C">
        <w:rPr>
          <w:sz w:val="28"/>
          <w:szCs w:val="28"/>
        </w:rPr>
        <w:t xml:space="preserve">. руб. или </w:t>
      </w:r>
      <w:r w:rsidR="00B1363A">
        <w:rPr>
          <w:sz w:val="28"/>
          <w:szCs w:val="28"/>
        </w:rPr>
        <w:t>6</w:t>
      </w:r>
      <w:r w:rsidR="008926D1">
        <w:rPr>
          <w:sz w:val="28"/>
          <w:szCs w:val="28"/>
        </w:rPr>
        <w:t>6</w:t>
      </w:r>
      <w:r w:rsidR="00B1363A">
        <w:rPr>
          <w:sz w:val="28"/>
          <w:szCs w:val="28"/>
        </w:rPr>
        <w:t>,</w:t>
      </w:r>
      <w:r w:rsidR="008926D1">
        <w:rPr>
          <w:sz w:val="28"/>
          <w:szCs w:val="28"/>
        </w:rPr>
        <w:t>5</w:t>
      </w:r>
      <w:r w:rsidRPr="00EC439C">
        <w:rPr>
          <w:sz w:val="28"/>
          <w:szCs w:val="28"/>
        </w:rPr>
        <w:t>% к годовому плану</w:t>
      </w:r>
      <w:r w:rsidR="008926D1">
        <w:rPr>
          <w:sz w:val="28"/>
          <w:szCs w:val="28"/>
        </w:rPr>
        <w:t xml:space="preserve"> (10 766,6 тыс</w:t>
      </w:r>
      <w:proofErr w:type="gramStart"/>
      <w:r w:rsidR="008926D1">
        <w:rPr>
          <w:sz w:val="28"/>
          <w:szCs w:val="28"/>
        </w:rPr>
        <w:t>.р</w:t>
      </w:r>
      <w:proofErr w:type="gramEnd"/>
      <w:r w:rsidR="008926D1">
        <w:rPr>
          <w:sz w:val="28"/>
          <w:szCs w:val="28"/>
        </w:rPr>
        <w:t>уб.)</w:t>
      </w:r>
      <w:r w:rsidRPr="00EC439C">
        <w:rPr>
          <w:sz w:val="28"/>
          <w:szCs w:val="28"/>
        </w:rPr>
        <w:t>.</w:t>
      </w:r>
    </w:p>
    <w:p w:rsidR="00AC68DA" w:rsidRDefault="00224480" w:rsidP="00224480">
      <w:pPr>
        <w:ind w:firstLine="709"/>
        <w:jc w:val="both"/>
        <w:rPr>
          <w:sz w:val="28"/>
          <w:szCs w:val="28"/>
        </w:rPr>
      </w:pPr>
      <w:r w:rsidRPr="00EC439C">
        <w:rPr>
          <w:sz w:val="28"/>
          <w:szCs w:val="28"/>
        </w:rPr>
        <w:t xml:space="preserve"> Поступление налоговых доходов </w:t>
      </w:r>
      <w:r w:rsidR="00B1363A">
        <w:rPr>
          <w:sz w:val="28"/>
          <w:szCs w:val="28"/>
        </w:rPr>
        <w:t>за 9 месяцев</w:t>
      </w:r>
      <w:r w:rsidRPr="00EC439C">
        <w:rPr>
          <w:sz w:val="28"/>
          <w:szCs w:val="28"/>
        </w:rPr>
        <w:t xml:space="preserve"> 202</w:t>
      </w:r>
      <w:r w:rsidR="00B1363A">
        <w:rPr>
          <w:sz w:val="28"/>
          <w:szCs w:val="28"/>
        </w:rPr>
        <w:t>2</w:t>
      </w:r>
      <w:r w:rsidRPr="00EC439C">
        <w:rPr>
          <w:sz w:val="28"/>
          <w:szCs w:val="28"/>
        </w:rPr>
        <w:t xml:space="preserve"> года составило </w:t>
      </w:r>
      <w:r w:rsidR="008926D1">
        <w:rPr>
          <w:sz w:val="28"/>
          <w:szCs w:val="28"/>
        </w:rPr>
        <w:t xml:space="preserve">4861,8 тыс. руб. </w:t>
      </w:r>
      <w:r w:rsidR="00423AFB">
        <w:rPr>
          <w:sz w:val="28"/>
          <w:szCs w:val="28"/>
        </w:rPr>
        <w:t>или 49</w:t>
      </w:r>
      <w:r w:rsidR="00AC68DA">
        <w:rPr>
          <w:sz w:val="28"/>
          <w:szCs w:val="28"/>
        </w:rPr>
        <w:t>,</w:t>
      </w:r>
      <w:r w:rsidR="00423AFB">
        <w:rPr>
          <w:sz w:val="28"/>
          <w:szCs w:val="28"/>
        </w:rPr>
        <w:t>2</w:t>
      </w:r>
      <w:r w:rsidRPr="00EC439C">
        <w:rPr>
          <w:sz w:val="28"/>
          <w:szCs w:val="28"/>
        </w:rPr>
        <w:t>% от общего объема поступивших налоговых</w:t>
      </w:r>
      <w:r w:rsidR="00423AFB">
        <w:rPr>
          <w:sz w:val="28"/>
          <w:szCs w:val="28"/>
        </w:rPr>
        <w:t xml:space="preserve"> (9881,7 тыс</w:t>
      </w:r>
      <w:proofErr w:type="gramStart"/>
      <w:r w:rsidR="00423AFB">
        <w:rPr>
          <w:sz w:val="28"/>
          <w:szCs w:val="28"/>
        </w:rPr>
        <w:t>.р</w:t>
      </w:r>
      <w:proofErr w:type="gramEnd"/>
      <w:r w:rsidR="00423AFB">
        <w:rPr>
          <w:sz w:val="28"/>
          <w:szCs w:val="28"/>
        </w:rPr>
        <w:t>уб.)</w:t>
      </w:r>
      <w:r w:rsidRPr="00EC439C">
        <w:rPr>
          <w:sz w:val="28"/>
          <w:szCs w:val="28"/>
        </w:rPr>
        <w:t xml:space="preserve">. </w:t>
      </w:r>
    </w:p>
    <w:p w:rsidR="00224480" w:rsidRPr="00EC439C" w:rsidRDefault="00AC68DA" w:rsidP="00224480">
      <w:pPr>
        <w:ind w:firstLine="709"/>
        <w:jc w:val="both"/>
        <w:rPr>
          <w:sz w:val="28"/>
          <w:szCs w:val="28"/>
        </w:rPr>
      </w:pPr>
      <w:r>
        <w:rPr>
          <w:sz w:val="28"/>
          <w:szCs w:val="28"/>
        </w:rPr>
        <w:t>Налог на доходы физических лиц</w:t>
      </w:r>
      <w:r w:rsidR="00224480" w:rsidRPr="00EC439C">
        <w:rPr>
          <w:sz w:val="28"/>
          <w:szCs w:val="28"/>
        </w:rPr>
        <w:t xml:space="preserve">, доля его поступлений за </w:t>
      </w:r>
      <w:r>
        <w:rPr>
          <w:sz w:val="28"/>
          <w:szCs w:val="28"/>
        </w:rPr>
        <w:t>9 месяцев</w:t>
      </w:r>
      <w:r w:rsidR="00224480" w:rsidRPr="00EC439C">
        <w:rPr>
          <w:sz w:val="28"/>
          <w:szCs w:val="28"/>
        </w:rPr>
        <w:t xml:space="preserve"> 202</w:t>
      </w:r>
      <w:r>
        <w:rPr>
          <w:sz w:val="28"/>
          <w:szCs w:val="28"/>
        </w:rPr>
        <w:t>2</w:t>
      </w:r>
      <w:r w:rsidR="00224480" w:rsidRPr="00EC439C">
        <w:rPr>
          <w:sz w:val="28"/>
          <w:szCs w:val="28"/>
        </w:rPr>
        <w:t xml:space="preserve"> года составил</w:t>
      </w:r>
      <w:r w:rsidR="00423AFB">
        <w:rPr>
          <w:sz w:val="28"/>
          <w:szCs w:val="28"/>
        </w:rPr>
        <w:t>о</w:t>
      </w:r>
      <w:r w:rsidR="00224480" w:rsidRPr="00EC439C">
        <w:rPr>
          <w:sz w:val="28"/>
          <w:szCs w:val="28"/>
        </w:rPr>
        <w:t xml:space="preserve"> </w:t>
      </w:r>
      <w:r w:rsidR="00423AFB">
        <w:rPr>
          <w:sz w:val="28"/>
          <w:szCs w:val="28"/>
        </w:rPr>
        <w:t xml:space="preserve">358,8 тыс. руб. или </w:t>
      </w:r>
      <w:r>
        <w:rPr>
          <w:sz w:val="28"/>
          <w:szCs w:val="28"/>
        </w:rPr>
        <w:t>6</w:t>
      </w:r>
      <w:r w:rsidR="00423AFB">
        <w:rPr>
          <w:sz w:val="28"/>
          <w:szCs w:val="28"/>
        </w:rPr>
        <w:t>9</w:t>
      </w:r>
      <w:r>
        <w:rPr>
          <w:sz w:val="28"/>
          <w:szCs w:val="28"/>
        </w:rPr>
        <w:t>,</w:t>
      </w:r>
      <w:r w:rsidR="00423AFB">
        <w:rPr>
          <w:sz w:val="28"/>
          <w:szCs w:val="28"/>
        </w:rPr>
        <w:t>18</w:t>
      </w:r>
      <w:r w:rsidR="00224480" w:rsidRPr="00EC439C">
        <w:rPr>
          <w:sz w:val="28"/>
          <w:szCs w:val="28"/>
        </w:rPr>
        <w:t xml:space="preserve"> % </w:t>
      </w:r>
      <w:r>
        <w:rPr>
          <w:sz w:val="28"/>
          <w:szCs w:val="28"/>
        </w:rPr>
        <w:t>от плановых показателей</w:t>
      </w:r>
      <w:r w:rsidR="00423AFB">
        <w:rPr>
          <w:sz w:val="28"/>
          <w:szCs w:val="28"/>
        </w:rPr>
        <w:t xml:space="preserve"> (518,6 тыс</w:t>
      </w:r>
      <w:proofErr w:type="gramStart"/>
      <w:r w:rsidR="00423AFB">
        <w:rPr>
          <w:sz w:val="28"/>
          <w:szCs w:val="28"/>
        </w:rPr>
        <w:t>.р</w:t>
      </w:r>
      <w:proofErr w:type="gramEnd"/>
      <w:r w:rsidR="00423AFB">
        <w:rPr>
          <w:sz w:val="28"/>
          <w:szCs w:val="28"/>
        </w:rPr>
        <w:t>уб.)</w:t>
      </w:r>
      <w:r>
        <w:rPr>
          <w:sz w:val="28"/>
          <w:szCs w:val="28"/>
        </w:rPr>
        <w:t xml:space="preserve">. </w:t>
      </w:r>
      <w:r w:rsidR="00224480" w:rsidRPr="00EC439C">
        <w:rPr>
          <w:sz w:val="28"/>
          <w:szCs w:val="28"/>
        </w:rPr>
        <w:t xml:space="preserve">К уровню аналогичного периода прошлого года </w:t>
      </w:r>
      <w:r>
        <w:rPr>
          <w:sz w:val="28"/>
          <w:szCs w:val="28"/>
        </w:rPr>
        <w:t>увеличение</w:t>
      </w:r>
      <w:r w:rsidR="00224480" w:rsidRPr="00EC439C">
        <w:rPr>
          <w:sz w:val="28"/>
          <w:szCs w:val="28"/>
        </w:rPr>
        <w:t xml:space="preserve"> поступлений по налогу на доходы физических лиц составило </w:t>
      </w:r>
      <w:r>
        <w:rPr>
          <w:sz w:val="28"/>
          <w:szCs w:val="28"/>
        </w:rPr>
        <w:t>11</w:t>
      </w:r>
      <w:r w:rsidR="00423AFB">
        <w:rPr>
          <w:sz w:val="28"/>
          <w:szCs w:val="28"/>
        </w:rPr>
        <w:t>8</w:t>
      </w:r>
      <w:r>
        <w:rPr>
          <w:sz w:val="28"/>
          <w:szCs w:val="28"/>
        </w:rPr>
        <w:t>,9 тыс</w:t>
      </w:r>
      <w:r w:rsidR="00224480" w:rsidRPr="00EC439C">
        <w:rPr>
          <w:sz w:val="28"/>
          <w:szCs w:val="28"/>
        </w:rPr>
        <w:t>. руб.</w:t>
      </w:r>
    </w:p>
    <w:p w:rsidR="00224480" w:rsidRPr="00EC439C" w:rsidRDefault="00224480" w:rsidP="00224480">
      <w:pPr>
        <w:ind w:firstLine="709"/>
        <w:jc w:val="both"/>
        <w:rPr>
          <w:sz w:val="28"/>
          <w:szCs w:val="28"/>
        </w:rPr>
      </w:pPr>
      <w:r w:rsidRPr="00EC439C">
        <w:rPr>
          <w:sz w:val="28"/>
          <w:szCs w:val="28"/>
        </w:rPr>
        <w:t xml:space="preserve">Доля поступлений по акцизам в объеме налоговых доходов за </w:t>
      </w:r>
      <w:r w:rsidR="00AC68DA">
        <w:rPr>
          <w:sz w:val="28"/>
          <w:szCs w:val="28"/>
        </w:rPr>
        <w:t>9 месяцев</w:t>
      </w:r>
      <w:r w:rsidRPr="00EC439C">
        <w:rPr>
          <w:sz w:val="28"/>
          <w:szCs w:val="28"/>
        </w:rPr>
        <w:t xml:space="preserve"> 202</w:t>
      </w:r>
      <w:r w:rsidR="00AC68DA">
        <w:rPr>
          <w:sz w:val="28"/>
          <w:szCs w:val="28"/>
        </w:rPr>
        <w:t>2</w:t>
      </w:r>
      <w:r w:rsidRPr="00EC439C">
        <w:rPr>
          <w:sz w:val="28"/>
          <w:szCs w:val="28"/>
        </w:rPr>
        <w:t xml:space="preserve"> года составил</w:t>
      </w:r>
      <w:r w:rsidR="00423AFB">
        <w:rPr>
          <w:sz w:val="28"/>
          <w:szCs w:val="28"/>
        </w:rPr>
        <w:t xml:space="preserve">о </w:t>
      </w:r>
      <w:r w:rsidR="00423AFB" w:rsidRPr="00423AFB">
        <w:rPr>
          <w:sz w:val="28"/>
          <w:szCs w:val="28"/>
        </w:rPr>
        <w:t>2275</w:t>
      </w:r>
      <w:r w:rsidR="00423AFB">
        <w:rPr>
          <w:sz w:val="28"/>
          <w:szCs w:val="28"/>
        </w:rPr>
        <w:t>,7 тыс. руб. или</w:t>
      </w:r>
      <w:r w:rsidRPr="00EC439C">
        <w:rPr>
          <w:sz w:val="28"/>
          <w:szCs w:val="28"/>
        </w:rPr>
        <w:t xml:space="preserve"> </w:t>
      </w:r>
      <w:r w:rsidR="00AC68DA">
        <w:rPr>
          <w:sz w:val="28"/>
          <w:szCs w:val="28"/>
        </w:rPr>
        <w:t>93,</w:t>
      </w:r>
      <w:r w:rsidR="00423AFB">
        <w:rPr>
          <w:sz w:val="28"/>
          <w:szCs w:val="28"/>
        </w:rPr>
        <w:t xml:space="preserve">66 </w:t>
      </w:r>
      <w:r w:rsidRPr="00EC439C">
        <w:rPr>
          <w:sz w:val="28"/>
          <w:szCs w:val="28"/>
        </w:rPr>
        <w:t>%. от запланированного объема</w:t>
      </w:r>
      <w:r w:rsidR="00825269">
        <w:rPr>
          <w:sz w:val="28"/>
          <w:szCs w:val="28"/>
        </w:rPr>
        <w:t xml:space="preserve"> (</w:t>
      </w:r>
      <w:r w:rsidR="00825269" w:rsidRPr="00825269">
        <w:rPr>
          <w:sz w:val="28"/>
          <w:szCs w:val="28"/>
        </w:rPr>
        <w:t>2429</w:t>
      </w:r>
      <w:r w:rsidR="00825269">
        <w:rPr>
          <w:sz w:val="28"/>
          <w:szCs w:val="28"/>
        </w:rPr>
        <w:t>,7 тыс. руб.)</w:t>
      </w:r>
      <w:r w:rsidRPr="00EC439C">
        <w:rPr>
          <w:sz w:val="28"/>
          <w:szCs w:val="28"/>
        </w:rPr>
        <w:t xml:space="preserve"> на 202</w:t>
      </w:r>
      <w:r w:rsidR="00AC68DA">
        <w:rPr>
          <w:sz w:val="28"/>
          <w:szCs w:val="28"/>
        </w:rPr>
        <w:t>2</w:t>
      </w:r>
      <w:r w:rsidRPr="00EC439C">
        <w:rPr>
          <w:sz w:val="28"/>
          <w:szCs w:val="28"/>
        </w:rPr>
        <w:t xml:space="preserve"> год.  </w:t>
      </w:r>
    </w:p>
    <w:p w:rsidR="00224480" w:rsidRPr="00EC439C" w:rsidRDefault="00224480" w:rsidP="00224480">
      <w:pPr>
        <w:ind w:firstLine="709"/>
        <w:jc w:val="both"/>
        <w:rPr>
          <w:sz w:val="28"/>
          <w:szCs w:val="28"/>
        </w:rPr>
      </w:pPr>
      <w:r w:rsidRPr="00EC439C">
        <w:rPr>
          <w:sz w:val="28"/>
          <w:szCs w:val="28"/>
        </w:rPr>
        <w:t xml:space="preserve">Земельный налог </w:t>
      </w:r>
      <w:r w:rsidR="00AC68DA">
        <w:rPr>
          <w:sz w:val="28"/>
          <w:szCs w:val="28"/>
        </w:rPr>
        <w:t>я</w:t>
      </w:r>
      <w:r w:rsidR="00AC68DA" w:rsidRPr="00EC439C">
        <w:rPr>
          <w:sz w:val="28"/>
          <w:szCs w:val="28"/>
        </w:rPr>
        <w:t>вляется основным источником налоговых доходов</w:t>
      </w:r>
      <w:r w:rsidR="00AC68DA">
        <w:rPr>
          <w:sz w:val="28"/>
          <w:szCs w:val="28"/>
        </w:rPr>
        <w:t xml:space="preserve"> </w:t>
      </w:r>
      <w:r w:rsidRPr="00EC439C">
        <w:rPr>
          <w:sz w:val="28"/>
          <w:szCs w:val="28"/>
        </w:rPr>
        <w:t xml:space="preserve">в структуре поступивших за </w:t>
      </w:r>
      <w:r w:rsidR="00AC68DA">
        <w:rPr>
          <w:sz w:val="28"/>
          <w:szCs w:val="28"/>
        </w:rPr>
        <w:t>9 месяцев</w:t>
      </w:r>
      <w:r w:rsidRPr="00EC439C">
        <w:rPr>
          <w:sz w:val="28"/>
          <w:szCs w:val="28"/>
        </w:rPr>
        <w:t xml:space="preserve"> 202</w:t>
      </w:r>
      <w:r w:rsidR="00AC68DA">
        <w:rPr>
          <w:sz w:val="28"/>
          <w:szCs w:val="28"/>
        </w:rPr>
        <w:t>2</w:t>
      </w:r>
      <w:r w:rsidRPr="00EC439C">
        <w:rPr>
          <w:sz w:val="28"/>
          <w:szCs w:val="28"/>
        </w:rPr>
        <w:t xml:space="preserve"> года налоговых доходов бюджета имеет существенный вес и составил </w:t>
      </w:r>
      <w:r w:rsidR="001F716B">
        <w:rPr>
          <w:sz w:val="28"/>
          <w:szCs w:val="28"/>
        </w:rPr>
        <w:t>26,09</w:t>
      </w:r>
      <w:r w:rsidRPr="00EC439C">
        <w:rPr>
          <w:sz w:val="28"/>
          <w:szCs w:val="28"/>
        </w:rPr>
        <w:t xml:space="preserve">%. За </w:t>
      </w:r>
      <w:r w:rsidR="00AC68DA">
        <w:rPr>
          <w:sz w:val="28"/>
          <w:szCs w:val="28"/>
        </w:rPr>
        <w:t>9 месяцев</w:t>
      </w:r>
      <w:r w:rsidRPr="00EC439C">
        <w:rPr>
          <w:sz w:val="28"/>
          <w:szCs w:val="28"/>
        </w:rPr>
        <w:t xml:space="preserve"> 202</w:t>
      </w:r>
      <w:r w:rsidR="00AC68DA">
        <w:rPr>
          <w:sz w:val="28"/>
          <w:szCs w:val="28"/>
        </w:rPr>
        <w:t>2</w:t>
      </w:r>
      <w:r w:rsidRPr="00EC439C">
        <w:rPr>
          <w:sz w:val="28"/>
          <w:szCs w:val="28"/>
        </w:rPr>
        <w:t xml:space="preserve"> года в бюджет поступило </w:t>
      </w:r>
      <w:r w:rsidR="001F716B">
        <w:rPr>
          <w:sz w:val="28"/>
          <w:szCs w:val="28"/>
        </w:rPr>
        <w:t>1</w:t>
      </w:r>
      <w:r w:rsidR="00AC68DA">
        <w:rPr>
          <w:sz w:val="28"/>
          <w:szCs w:val="28"/>
        </w:rPr>
        <w:t> </w:t>
      </w:r>
      <w:r w:rsidR="001F716B">
        <w:rPr>
          <w:sz w:val="28"/>
          <w:szCs w:val="28"/>
        </w:rPr>
        <w:t>587</w:t>
      </w:r>
      <w:r w:rsidR="00AC68DA">
        <w:rPr>
          <w:sz w:val="28"/>
          <w:szCs w:val="28"/>
        </w:rPr>
        <w:t>,</w:t>
      </w:r>
      <w:r w:rsidR="001F716B">
        <w:rPr>
          <w:sz w:val="28"/>
          <w:szCs w:val="28"/>
        </w:rPr>
        <w:t>5</w:t>
      </w:r>
      <w:r w:rsidR="00AC68DA">
        <w:rPr>
          <w:sz w:val="28"/>
          <w:szCs w:val="28"/>
        </w:rPr>
        <w:t xml:space="preserve"> тыс.</w:t>
      </w:r>
      <w:r w:rsidRPr="00EC439C">
        <w:rPr>
          <w:sz w:val="28"/>
          <w:szCs w:val="28"/>
        </w:rPr>
        <w:t xml:space="preserve"> руб. или </w:t>
      </w:r>
      <w:r w:rsidR="00AC68DA">
        <w:rPr>
          <w:sz w:val="28"/>
          <w:szCs w:val="28"/>
        </w:rPr>
        <w:t>56</w:t>
      </w:r>
      <w:r w:rsidRPr="00EC439C">
        <w:rPr>
          <w:sz w:val="28"/>
          <w:szCs w:val="28"/>
        </w:rPr>
        <w:t>% от плановых показателей</w:t>
      </w:r>
      <w:r w:rsidR="001F716B">
        <w:rPr>
          <w:sz w:val="28"/>
          <w:szCs w:val="28"/>
        </w:rPr>
        <w:t xml:space="preserve"> (</w:t>
      </w:r>
      <w:r w:rsidR="001F716B" w:rsidRPr="001F716B">
        <w:rPr>
          <w:sz w:val="28"/>
          <w:szCs w:val="28"/>
        </w:rPr>
        <w:t>6083</w:t>
      </w:r>
      <w:r w:rsidR="001F716B">
        <w:rPr>
          <w:sz w:val="28"/>
          <w:szCs w:val="28"/>
        </w:rPr>
        <w:t>,</w:t>
      </w:r>
      <w:r w:rsidR="001F716B" w:rsidRPr="001F716B">
        <w:rPr>
          <w:sz w:val="28"/>
          <w:szCs w:val="28"/>
        </w:rPr>
        <w:t>8</w:t>
      </w:r>
      <w:r w:rsidR="001F716B">
        <w:rPr>
          <w:sz w:val="28"/>
          <w:szCs w:val="28"/>
        </w:rPr>
        <w:t xml:space="preserve"> тыс</w:t>
      </w:r>
      <w:proofErr w:type="gramStart"/>
      <w:r w:rsidR="001F716B">
        <w:rPr>
          <w:sz w:val="28"/>
          <w:szCs w:val="28"/>
        </w:rPr>
        <w:t>.р</w:t>
      </w:r>
      <w:proofErr w:type="gramEnd"/>
      <w:r w:rsidR="001F716B">
        <w:rPr>
          <w:sz w:val="28"/>
          <w:szCs w:val="28"/>
        </w:rPr>
        <w:t>уб.)</w:t>
      </w:r>
      <w:r w:rsidRPr="00EC439C">
        <w:rPr>
          <w:sz w:val="28"/>
          <w:szCs w:val="28"/>
        </w:rPr>
        <w:t xml:space="preserve">. К уровню аналогичного периода прошлого года поступления по земельному налогу </w:t>
      </w:r>
      <w:r w:rsidR="00AC68DA">
        <w:rPr>
          <w:sz w:val="28"/>
          <w:szCs w:val="28"/>
        </w:rPr>
        <w:t>у</w:t>
      </w:r>
      <w:r w:rsidR="001F716B">
        <w:rPr>
          <w:sz w:val="28"/>
          <w:szCs w:val="28"/>
        </w:rPr>
        <w:t>меньшилось</w:t>
      </w:r>
      <w:r w:rsidRPr="00EC439C">
        <w:rPr>
          <w:sz w:val="28"/>
          <w:szCs w:val="28"/>
        </w:rPr>
        <w:t xml:space="preserve"> </w:t>
      </w:r>
      <w:r w:rsidR="00AC68DA">
        <w:rPr>
          <w:sz w:val="28"/>
          <w:szCs w:val="28"/>
        </w:rPr>
        <w:t>на</w:t>
      </w:r>
      <w:r w:rsidRPr="00EC439C">
        <w:rPr>
          <w:sz w:val="28"/>
          <w:szCs w:val="28"/>
        </w:rPr>
        <w:t xml:space="preserve"> </w:t>
      </w:r>
      <w:r w:rsidR="001F716B">
        <w:rPr>
          <w:sz w:val="28"/>
          <w:szCs w:val="28"/>
        </w:rPr>
        <w:t>9,53 % или на 167</w:t>
      </w:r>
      <w:r w:rsidR="00AC68DA">
        <w:rPr>
          <w:sz w:val="28"/>
          <w:szCs w:val="28"/>
        </w:rPr>
        <w:t>,</w:t>
      </w:r>
      <w:r w:rsidR="001F716B">
        <w:rPr>
          <w:sz w:val="28"/>
          <w:szCs w:val="28"/>
        </w:rPr>
        <w:t>3</w:t>
      </w:r>
      <w:r w:rsidR="00AC68DA">
        <w:rPr>
          <w:sz w:val="28"/>
          <w:szCs w:val="28"/>
        </w:rPr>
        <w:t xml:space="preserve"> тыс</w:t>
      </w:r>
      <w:r w:rsidRPr="00EC439C">
        <w:rPr>
          <w:sz w:val="28"/>
          <w:szCs w:val="28"/>
        </w:rPr>
        <w:t>. руб.</w:t>
      </w:r>
    </w:p>
    <w:p w:rsidR="00224480" w:rsidRPr="00EC439C" w:rsidRDefault="00224480" w:rsidP="00224480">
      <w:pPr>
        <w:ind w:firstLine="709"/>
        <w:jc w:val="both"/>
        <w:rPr>
          <w:sz w:val="28"/>
          <w:szCs w:val="28"/>
        </w:rPr>
      </w:pPr>
      <w:r w:rsidRPr="00EC439C">
        <w:rPr>
          <w:sz w:val="28"/>
          <w:szCs w:val="28"/>
        </w:rPr>
        <w:t xml:space="preserve">Налог на имущество с физических лиц имеет незначительный вес в структуре налоговых доходов бюджета поселения и за </w:t>
      </w:r>
      <w:r w:rsidR="00AC68DA">
        <w:rPr>
          <w:sz w:val="28"/>
          <w:szCs w:val="28"/>
        </w:rPr>
        <w:t>9 месяцев</w:t>
      </w:r>
      <w:r w:rsidRPr="00EC439C">
        <w:rPr>
          <w:sz w:val="28"/>
          <w:szCs w:val="28"/>
        </w:rPr>
        <w:t xml:space="preserve"> 202</w:t>
      </w:r>
      <w:r w:rsidR="00AC68DA">
        <w:rPr>
          <w:sz w:val="28"/>
          <w:szCs w:val="28"/>
        </w:rPr>
        <w:t>2</w:t>
      </w:r>
      <w:r w:rsidRPr="00EC439C">
        <w:rPr>
          <w:sz w:val="28"/>
          <w:szCs w:val="28"/>
        </w:rPr>
        <w:t xml:space="preserve"> года составил</w:t>
      </w:r>
      <w:r w:rsidR="00825269">
        <w:rPr>
          <w:sz w:val="28"/>
          <w:szCs w:val="28"/>
        </w:rPr>
        <w:t xml:space="preserve"> </w:t>
      </w:r>
      <w:r w:rsidR="001F716B">
        <w:rPr>
          <w:sz w:val="28"/>
          <w:szCs w:val="28"/>
        </w:rPr>
        <w:t>120</w:t>
      </w:r>
      <w:r w:rsidR="00825269">
        <w:rPr>
          <w:sz w:val="28"/>
          <w:szCs w:val="28"/>
        </w:rPr>
        <w:t>,</w:t>
      </w:r>
      <w:r w:rsidR="001F716B">
        <w:rPr>
          <w:sz w:val="28"/>
          <w:szCs w:val="28"/>
        </w:rPr>
        <w:t>5</w:t>
      </w:r>
      <w:r w:rsidR="00825269">
        <w:rPr>
          <w:sz w:val="28"/>
          <w:szCs w:val="28"/>
        </w:rPr>
        <w:t xml:space="preserve"> тыс. руб. или </w:t>
      </w:r>
      <w:r w:rsidRPr="00EC439C">
        <w:rPr>
          <w:sz w:val="28"/>
          <w:szCs w:val="28"/>
        </w:rPr>
        <w:t xml:space="preserve"> </w:t>
      </w:r>
      <w:r w:rsidR="001F716B">
        <w:rPr>
          <w:sz w:val="28"/>
          <w:szCs w:val="28"/>
        </w:rPr>
        <w:t>20</w:t>
      </w:r>
      <w:r w:rsidR="00AC68DA">
        <w:rPr>
          <w:sz w:val="28"/>
          <w:szCs w:val="28"/>
        </w:rPr>
        <w:t>,</w:t>
      </w:r>
      <w:r w:rsidR="001F716B">
        <w:rPr>
          <w:sz w:val="28"/>
          <w:szCs w:val="28"/>
        </w:rPr>
        <w:t>02</w:t>
      </w:r>
      <w:r w:rsidRPr="00EC439C">
        <w:rPr>
          <w:sz w:val="28"/>
          <w:szCs w:val="28"/>
        </w:rPr>
        <w:t>%</w:t>
      </w:r>
      <w:r w:rsidR="00825269">
        <w:rPr>
          <w:sz w:val="28"/>
          <w:szCs w:val="28"/>
        </w:rPr>
        <w:t xml:space="preserve"> (</w:t>
      </w:r>
      <w:r w:rsidR="001F716B">
        <w:rPr>
          <w:sz w:val="28"/>
          <w:szCs w:val="28"/>
        </w:rPr>
        <w:t>601,8</w:t>
      </w:r>
      <w:r w:rsidR="00825269">
        <w:rPr>
          <w:sz w:val="28"/>
          <w:szCs w:val="28"/>
        </w:rPr>
        <w:t xml:space="preserve"> тыс. руб.)</w:t>
      </w:r>
      <w:r w:rsidRPr="00EC439C">
        <w:rPr>
          <w:sz w:val="28"/>
          <w:szCs w:val="28"/>
        </w:rPr>
        <w:t>.</w:t>
      </w:r>
      <w:r w:rsidR="001F716B">
        <w:rPr>
          <w:sz w:val="28"/>
          <w:szCs w:val="28"/>
        </w:rPr>
        <w:t xml:space="preserve"> К уровню аналогичного периода прошлого года поступления по налогу на имущество увеличилось на 312,56% или на 91,2 тыс. руб</w:t>
      </w:r>
      <w:proofErr w:type="gramStart"/>
      <w:r w:rsidR="001F716B">
        <w:rPr>
          <w:sz w:val="28"/>
          <w:szCs w:val="28"/>
        </w:rPr>
        <w:t>..</w:t>
      </w:r>
      <w:r w:rsidRPr="00EC439C">
        <w:rPr>
          <w:sz w:val="28"/>
          <w:szCs w:val="28"/>
        </w:rPr>
        <w:t xml:space="preserve"> </w:t>
      </w:r>
      <w:proofErr w:type="gramEnd"/>
      <w:r w:rsidRPr="00EC439C">
        <w:rPr>
          <w:sz w:val="28"/>
          <w:szCs w:val="28"/>
        </w:rPr>
        <w:t>Основное поступление платежей по данному источнику ожидается в 4 квартале, так как срок уплаты налога установлен 1 декабря.</w:t>
      </w:r>
    </w:p>
    <w:p w:rsidR="0052072A" w:rsidRDefault="00224480" w:rsidP="00224480">
      <w:pPr>
        <w:ind w:firstLine="709"/>
        <w:jc w:val="both"/>
        <w:rPr>
          <w:sz w:val="28"/>
          <w:szCs w:val="28"/>
        </w:rPr>
      </w:pPr>
      <w:r w:rsidRPr="00EC439C">
        <w:rPr>
          <w:sz w:val="28"/>
          <w:szCs w:val="28"/>
        </w:rPr>
        <w:t xml:space="preserve">Поступление неналоговых доходов </w:t>
      </w:r>
      <w:r w:rsidR="0052072A">
        <w:rPr>
          <w:sz w:val="28"/>
          <w:szCs w:val="28"/>
        </w:rPr>
        <w:t>за 9 месяцев</w:t>
      </w:r>
      <w:r w:rsidRPr="00EC439C">
        <w:rPr>
          <w:sz w:val="28"/>
          <w:szCs w:val="28"/>
        </w:rPr>
        <w:t xml:space="preserve"> 202</w:t>
      </w:r>
      <w:r w:rsidR="0052072A">
        <w:rPr>
          <w:sz w:val="28"/>
          <w:szCs w:val="28"/>
        </w:rPr>
        <w:t>2</w:t>
      </w:r>
      <w:r w:rsidRPr="00EC439C">
        <w:rPr>
          <w:sz w:val="28"/>
          <w:szCs w:val="28"/>
        </w:rPr>
        <w:t xml:space="preserve"> года составило </w:t>
      </w:r>
      <w:r w:rsidR="0052072A">
        <w:rPr>
          <w:sz w:val="28"/>
          <w:szCs w:val="28"/>
        </w:rPr>
        <w:t>2</w:t>
      </w:r>
      <w:r w:rsidR="00825269">
        <w:rPr>
          <w:sz w:val="28"/>
          <w:szCs w:val="28"/>
        </w:rPr>
        <w:t>298</w:t>
      </w:r>
      <w:r w:rsidR="0052072A">
        <w:rPr>
          <w:sz w:val="28"/>
          <w:szCs w:val="28"/>
        </w:rPr>
        <w:t>,</w:t>
      </w:r>
      <w:r w:rsidR="00825269">
        <w:rPr>
          <w:sz w:val="28"/>
          <w:szCs w:val="28"/>
        </w:rPr>
        <w:t>4</w:t>
      </w:r>
      <w:r w:rsidR="0052072A">
        <w:rPr>
          <w:sz w:val="28"/>
          <w:szCs w:val="28"/>
        </w:rPr>
        <w:t xml:space="preserve"> тыс. руб</w:t>
      </w:r>
      <w:r w:rsidR="00825269">
        <w:rPr>
          <w:sz w:val="28"/>
          <w:szCs w:val="28"/>
        </w:rPr>
        <w:t>. или 259,73% (884,9 тыс</w:t>
      </w:r>
      <w:proofErr w:type="gramStart"/>
      <w:r w:rsidR="00825269">
        <w:rPr>
          <w:sz w:val="28"/>
          <w:szCs w:val="28"/>
        </w:rPr>
        <w:t>.р</w:t>
      </w:r>
      <w:proofErr w:type="gramEnd"/>
      <w:r w:rsidR="00825269">
        <w:rPr>
          <w:sz w:val="28"/>
          <w:szCs w:val="28"/>
        </w:rPr>
        <w:t>уб.)</w:t>
      </w:r>
      <w:r w:rsidR="0052072A">
        <w:rPr>
          <w:sz w:val="28"/>
          <w:szCs w:val="28"/>
        </w:rPr>
        <w:t>.</w:t>
      </w:r>
      <w:r w:rsidRPr="00EC439C">
        <w:rPr>
          <w:sz w:val="28"/>
          <w:szCs w:val="28"/>
        </w:rPr>
        <w:t xml:space="preserve"> </w:t>
      </w:r>
    </w:p>
    <w:p w:rsidR="00224480" w:rsidRPr="00EC439C" w:rsidRDefault="00224480" w:rsidP="00224480">
      <w:pPr>
        <w:ind w:firstLine="709"/>
        <w:jc w:val="both"/>
        <w:rPr>
          <w:sz w:val="28"/>
          <w:szCs w:val="28"/>
        </w:rPr>
      </w:pPr>
      <w:r w:rsidRPr="00EC439C">
        <w:rPr>
          <w:sz w:val="28"/>
          <w:szCs w:val="28"/>
        </w:rPr>
        <w:t xml:space="preserve">Сумма безвозмездных поступлений в бюджет поселения за </w:t>
      </w:r>
      <w:r w:rsidR="0052072A">
        <w:rPr>
          <w:sz w:val="28"/>
          <w:szCs w:val="28"/>
        </w:rPr>
        <w:t>9 месяцев</w:t>
      </w:r>
      <w:r w:rsidRPr="00EC439C">
        <w:rPr>
          <w:sz w:val="28"/>
          <w:szCs w:val="28"/>
        </w:rPr>
        <w:t xml:space="preserve"> 202</w:t>
      </w:r>
      <w:r w:rsidR="0052072A">
        <w:rPr>
          <w:sz w:val="28"/>
          <w:szCs w:val="28"/>
        </w:rPr>
        <w:t>2</w:t>
      </w:r>
      <w:r w:rsidRPr="00EC439C">
        <w:rPr>
          <w:sz w:val="28"/>
          <w:szCs w:val="28"/>
        </w:rPr>
        <w:t xml:space="preserve"> года составила </w:t>
      </w:r>
      <w:r w:rsidR="0052072A">
        <w:rPr>
          <w:sz w:val="28"/>
          <w:szCs w:val="28"/>
        </w:rPr>
        <w:t>1</w:t>
      </w:r>
      <w:r w:rsidR="00825269">
        <w:rPr>
          <w:sz w:val="28"/>
          <w:szCs w:val="28"/>
        </w:rPr>
        <w:t>5</w:t>
      </w:r>
      <w:r w:rsidR="0052072A">
        <w:rPr>
          <w:sz w:val="28"/>
          <w:szCs w:val="28"/>
        </w:rPr>
        <w:t> 7</w:t>
      </w:r>
      <w:r w:rsidR="00825269">
        <w:rPr>
          <w:sz w:val="28"/>
          <w:szCs w:val="28"/>
        </w:rPr>
        <w:t>26</w:t>
      </w:r>
      <w:r w:rsidR="0052072A">
        <w:rPr>
          <w:sz w:val="28"/>
          <w:szCs w:val="28"/>
        </w:rPr>
        <w:t>,</w:t>
      </w:r>
      <w:r w:rsidR="00825269">
        <w:rPr>
          <w:sz w:val="28"/>
          <w:szCs w:val="28"/>
        </w:rPr>
        <w:t>3</w:t>
      </w:r>
      <w:r w:rsidR="0052072A">
        <w:rPr>
          <w:sz w:val="28"/>
          <w:szCs w:val="28"/>
        </w:rPr>
        <w:t xml:space="preserve"> тыс</w:t>
      </w:r>
      <w:r w:rsidRPr="00EC439C">
        <w:rPr>
          <w:sz w:val="28"/>
          <w:szCs w:val="28"/>
        </w:rPr>
        <w:t xml:space="preserve">. руб. при годовом плане </w:t>
      </w:r>
      <w:r w:rsidR="00825269">
        <w:rPr>
          <w:sz w:val="28"/>
          <w:szCs w:val="28"/>
        </w:rPr>
        <w:t>16 310,0</w:t>
      </w:r>
      <w:r w:rsidR="0052072A">
        <w:rPr>
          <w:sz w:val="28"/>
          <w:szCs w:val="28"/>
        </w:rPr>
        <w:t xml:space="preserve"> тыс</w:t>
      </w:r>
      <w:r w:rsidRPr="00EC439C">
        <w:rPr>
          <w:sz w:val="28"/>
          <w:szCs w:val="28"/>
        </w:rPr>
        <w:t xml:space="preserve">. руб. или </w:t>
      </w:r>
      <w:r w:rsidR="00825269">
        <w:rPr>
          <w:sz w:val="28"/>
          <w:szCs w:val="28"/>
        </w:rPr>
        <w:t>96</w:t>
      </w:r>
      <w:r w:rsidR="0052072A">
        <w:rPr>
          <w:sz w:val="28"/>
          <w:szCs w:val="28"/>
        </w:rPr>
        <w:t>,</w:t>
      </w:r>
      <w:r w:rsidR="00825269">
        <w:rPr>
          <w:sz w:val="28"/>
          <w:szCs w:val="28"/>
        </w:rPr>
        <w:t>42</w:t>
      </w:r>
      <w:r w:rsidRPr="00EC439C">
        <w:rPr>
          <w:sz w:val="28"/>
          <w:szCs w:val="28"/>
        </w:rPr>
        <w:t>% к годовому плану.</w:t>
      </w:r>
    </w:p>
    <w:p w:rsidR="00224480" w:rsidRPr="00EC439C" w:rsidRDefault="00224480" w:rsidP="0052072A">
      <w:pPr>
        <w:pStyle w:val="20"/>
        <w:ind w:firstLine="709"/>
        <w:rPr>
          <w:sz w:val="28"/>
          <w:szCs w:val="28"/>
        </w:rPr>
      </w:pPr>
      <w:r w:rsidRPr="00EC439C">
        <w:rPr>
          <w:sz w:val="28"/>
          <w:szCs w:val="28"/>
        </w:rPr>
        <w:t>По предварительной оценке</w:t>
      </w:r>
      <w:r>
        <w:rPr>
          <w:sz w:val="28"/>
          <w:szCs w:val="28"/>
        </w:rPr>
        <w:t>,</w:t>
      </w:r>
      <w:r w:rsidRPr="00EC439C">
        <w:rPr>
          <w:sz w:val="28"/>
          <w:szCs w:val="28"/>
        </w:rPr>
        <w:t xml:space="preserve"> в 202</w:t>
      </w:r>
      <w:r w:rsidR="0052072A">
        <w:rPr>
          <w:sz w:val="28"/>
          <w:szCs w:val="28"/>
        </w:rPr>
        <w:t>2</w:t>
      </w:r>
      <w:r w:rsidRPr="00EC439C">
        <w:rPr>
          <w:sz w:val="28"/>
          <w:szCs w:val="28"/>
        </w:rPr>
        <w:t xml:space="preserve"> году поступление </w:t>
      </w:r>
      <w:r w:rsidR="0052072A">
        <w:rPr>
          <w:sz w:val="28"/>
          <w:szCs w:val="28"/>
        </w:rPr>
        <w:t xml:space="preserve">собственных </w:t>
      </w:r>
      <w:r w:rsidRPr="00EC439C">
        <w:rPr>
          <w:sz w:val="28"/>
          <w:szCs w:val="28"/>
        </w:rPr>
        <w:t xml:space="preserve">налоговых и неналоговых доходов в бюджет поселения составит </w:t>
      </w:r>
      <w:r w:rsidR="001F716B">
        <w:rPr>
          <w:sz w:val="28"/>
          <w:szCs w:val="28"/>
        </w:rPr>
        <w:t>9</w:t>
      </w:r>
      <w:r w:rsidR="0052072A">
        <w:rPr>
          <w:sz w:val="28"/>
          <w:szCs w:val="28"/>
        </w:rPr>
        <w:t xml:space="preserve"> </w:t>
      </w:r>
      <w:r w:rsidR="001F716B">
        <w:rPr>
          <w:sz w:val="28"/>
          <w:szCs w:val="28"/>
        </w:rPr>
        <w:t>256</w:t>
      </w:r>
      <w:r w:rsidR="0052072A">
        <w:rPr>
          <w:sz w:val="28"/>
          <w:szCs w:val="28"/>
        </w:rPr>
        <w:t>,</w:t>
      </w:r>
      <w:r w:rsidR="001F716B">
        <w:rPr>
          <w:sz w:val="28"/>
          <w:szCs w:val="28"/>
        </w:rPr>
        <w:t>3</w:t>
      </w:r>
      <w:r w:rsidR="0052072A">
        <w:rPr>
          <w:sz w:val="28"/>
          <w:szCs w:val="28"/>
        </w:rPr>
        <w:t xml:space="preserve"> тыс</w:t>
      </w:r>
      <w:r w:rsidRPr="00EC439C">
        <w:rPr>
          <w:sz w:val="28"/>
          <w:szCs w:val="28"/>
        </w:rPr>
        <w:t>. руб. В 2023-202</w:t>
      </w:r>
      <w:r w:rsidR="0052072A">
        <w:rPr>
          <w:sz w:val="28"/>
          <w:szCs w:val="28"/>
        </w:rPr>
        <w:t>5</w:t>
      </w:r>
      <w:r w:rsidRPr="00EC439C">
        <w:rPr>
          <w:sz w:val="28"/>
          <w:szCs w:val="28"/>
        </w:rPr>
        <w:t xml:space="preserve"> годах прогнозируется увеличение поступления налоговых и неналоговых доходов.</w:t>
      </w:r>
    </w:p>
    <w:p w:rsidR="00224480" w:rsidRPr="00EC439C" w:rsidRDefault="00224480" w:rsidP="00224480">
      <w:pPr>
        <w:ind w:firstLine="851"/>
        <w:jc w:val="both"/>
        <w:rPr>
          <w:sz w:val="28"/>
          <w:szCs w:val="28"/>
        </w:rPr>
      </w:pPr>
      <w:r w:rsidRPr="00EC439C">
        <w:rPr>
          <w:sz w:val="28"/>
          <w:szCs w:val="28"/>
        </w:rPr>
        <w:t>Прогноз расходов на 202</w:t>
      </w:r>
      <w:r w:rsidR="0052072A">
        <w:rPr>
          <w:sz w:val="28"/>
          <w:szCs w:val="28"/>
        </w:rPr>
        <w:t>3</w:t>
      </w:r>
      <w:r w:rsidRPr="00EC439C">
        <w:rPr>
          <w:sz w:val="28"/>
          <w:szCs w:val="28"/>
        </w:rPr>
        <w:t>-202</w:t>
      </w:r>
      <w:r w:rsidR="0052072A">
        <w:rPr>
          <w:sz w:val="28"/>
          <w:szCs w:val="28"/>
        </w:rPr>
        <w:t>5</w:t>
      </w:r>
      <w:r w:rsidRPr="00EC439C">
        <w:rPr>
          <w:sz w:val="28"/>
          <w:szCs w:val="28"/>
        </w:rPr>
        <w:t xml:space="preserve"> годы определен, исходя из ожидаемого исполнения за 202</w:t>
      </w:r>
      <w:r w:rsidR="0052072A">
        <w:rPr>
          <w:sz w:val="28"/>
          <w:szCs w:val="28"/>
        </w:rPr>
        <w:t>2</w:t>
      </w:r>
      <w:r w:rsidRPr="00EC439C">
        <w:rPr>
          <w:sz w:val="28"/>
          <w:szCs w:val="28"/>
        </w:rPr>
        <w:t xml:space="preserve"> год, с учетом прогнозируемого поступления налоговых и неналоговых доходов, планируемого роста заработной платы работникам </w:t>
      </w:r>
      <w:r w:rsidRPr="00EC439C">
        <w:rPr>
          <w:sz w:val="28"/>
          <w:szCs w:val="28"/>
        </w:rPr>
        <w:lastRenderedPageBreak/>
        <w:t xml:space="preserve">муниципальных учреждений социально-культурной сферы, роста коммунальных услуг с применением индекса потребительских цен. </w:t>
      </w:r>
    </w:p>
    <w:p w:rsidR="00DC393A" w:rsidRPr="001D33ED" w:rsidRDefault="00DC393A" w:rsidP="0052072A">
      <w:pPr>
        <w:ind w:firstLine="708"/>
        <w:jc w:val="both"/>
        <w:rPr>
          <w:sz w:val="28"/>
          <w:szCs w:val="28"/>
        </w:rPr>
      </w:pPr>
      <w:r w:rsidRPr="001D33ED">
        <w:rPr>
          <w:sz w:val="28"/>
          <w:szCs w:val="28"/>
        </w:rPr>
        <w:t xml:space="preserve">Исполнение бюджета поселения осуществляется в течение года, каждый квартал информация об исполнении бюджета размещается на официальном сайте. </w:t>
      </w:r>
    </w:p>
    <w:p w:rsidR="00DC393A" w:rsidRPr="001D33ED" w:rsidRDefault="0052072A" w:rsidP="00DC393A">
      <w:pPr>
        <w:shd w:val="clear" w:color="auto" w:fill="FFFFFF"/>
        <w:spacing w:after="122"/>
        <w:jc w:val="both"/>
        <w:rPr>
          <w:sz w:val="28"/>
          <w:szCs w:val="28"/>
        </w:rPr>
      </w:pPr>
      <w:r>
        <w:rPr>
          <w:sz w:val="28"/>
          <w:szCs w:val="28"/>
        </w:rPr>
        <w:t>Бюджетные средства расходуются</w:t>
      </w:r>
      <w:r w:rsidR="00DC393A" w:rsidRPr="001D33ED">
        <w:rPr>
          <w:sz w:val="28"/>
          <w:szCs w:val="28"/>
        </w:rPr>
        <w:t xml:space="preserve"> с максимальной эффективностью.</w:t>
      </w:r>
    </w:p>
    <w:p w:rsidR="00DC393A" w:rsidRPr="001D33ED" w:rsidRDefault="00DC393A" w:rsidP="00DC393A">
      <w:pPr>
        <w:shd w:val="clear" w:color="auto" w:fill="FFFFFF"/>
        <w:spacing w:after="122"/>
        <w:jc w:val="both"/>
        <w:rPr>
          <w:sz w:val="28"/>
          <w:szCs w:val="28"/>
        </w:rPr>
      </w:pPr>
      <w:r w:rsidRPr="001D33ED">
        <w:rPr>
          <w:sz w:val="28"/>
          <w:szCs w:val="28"/>
        </w:rPr>
        <w:t>Основные приоритеты расходования бюджетных средств являлась  оплата за коммунальные услуги, благоустройство территории сельского поселения, своевременная выплата платы работникам бюджетной сферы.</w:t>
      </w:r>
    </w:p>
    <w:p w:rsidR="0052072A" w:rsidRDefault="0052072A" w:rsidP="000C6BE0">
      <w:pPr>
        <w:ind w:firstLine="708"/>
        <w:jc w:val="center"/>
        <w:rPr>
          <w:b/>
          <w:sz w:val="26"/>
          <w:szCs w:val="26"/>
        </w:rPr>
      </w:pPr>
    </w:p>
    <w:p w:rsidR="0055071F" w:rsidRPr="001A6488" w:rsidRDefault="001A6488" w:rsidP="000C6BE0">
      <w:pPr>
        <w:ind w:firstLine="708"/>
        <w:jc w:val="center"/>
        <w:rPr>
          <w:b/>
          <w:sz w:val="26"/>
          <w:szCs w:val="26"/>
        </w:rPr>
      </w:pPr>
      <w:r w:rsidRPr="001A6488">
        <w:rPr>
          <w:b/>
          <w:sz w:val="26"/>
          <w:szCs w:val="26"/>
        </w:rPr>
        <w:t>9</w:t>
      </w:r>
      <w:r w:rsidR="0055071F" w:rsidRPr="001A6488">
        <w:rPr>
          <w:b/>
          <w:sz w:val="26"/>
          <w:szCs w:val="26"/>
        </w:rPr>
        <w:t xml:space="preserve">. Перечень основных проблемных вопросов развития </w:t>
      </w:r>
      <w:r w:rsidR="00FC5EEF" w:rsidRPr="001A6488">
        <w:rPr>
          <w:b/>
          <w:sz w:val="26"/>
          <w:szCs w:val="26"/>
        </w:rPr>
        <w:t>муниципального образования</w:t>
      </w:r>
      <w:r w:rsidR="0055071F" w:rsidRPr="001A6488">
        <w:rPr>
          <w:b/>
          <w:sz w:val="26"/>
          <w:szCs w:val="26"/>
        </w:rPr>
        <w:t>, сдерживающих его социально-экономическое развитие</w:t>
      </w:r>
    </w:p>
    <w:p w:rsidR="0055071F" w:rsidRPr="001A6488" w:rsidRDefault="0055071F" w:rsidP="000C6BE0">
      <w:pPr>
        <w:spacing w:line="336" w:lineRule="auto"/>
        <w:ind w:firstLine="708"/>
        <w:jc w:val="center"/>
        <w:rPr>
          <w:b/>
          <w:sz w:val="26"/>
          <w:szCs w:val="26"/>
        </w:rPr>
      </w:pPr>
    </w:p>
    <w:p w:rsidR="001A6488" w:rsidRDefault="001A6488" w:rsidP="00CA3CDD">
      <w:pPr>
        <w:ind w:firstLine="708"/>
        <w:jc w:val="both"/>
        <w:rPr>
          <w:sz w:val="26"/>
          <w:szCs w:val="26"/>
        </w:rPr>
      </w:pPr>
      <w:r w:rsidRPr="001A6488">
        <w:rPr>
          <w:sz w:val="26"/>
          <w:szCs w:val="26"/>
        </w:rPr>
        <w:t xml:space="preserve">На территории муниципального образования </w:t>
      </w:r>
      <w:proofErr w:type="spellStart"/>
      <w:r w:rsidR="00CA3CDD">
        <w:rPr>
          <w:sz w:val="26"/>
          <w:szCs w:val="26"/>
        </w:rPr>
        <w:t>Суховское</w:t>
      </w:r>
      <w:proofErr w:type="spellEnd"/>
      <w:r w:rsidRPr="001A6488">
        <w:rPr>
          <w:sz w:val="26"/>
          <w:szCs w:val="26"/>
        </w:rPr>
        <w:t xml:space="preserve"> сельское поселение Кировского муниципального района Ленинградской области отсутствуют предприятия, в связи с этим происходит нехватка рабочих мест.</w:t>
      </w:r>
    </w:p>
    <w:p w:rsidR="00CA3CDD" w:rsidRDefault="00CA3CDD" w:rsidP="00CA3CDD">
      <w:pPr>
        <w:pStyle w:val="msonospacing0"/>
        <w:spacing w:before="0" w:beforeAutospacing="0" w:after="0" w:afterAutospacing="0"/>
        <w:jc w:val="both"/>
        <w:rPr>
          <w:sz w:val="28"/>
          <w:szCs w:val="28"/>
        </w:rPr>
      </w:pPr>
      <w:r>
        <w:rPr>
          <w:sz w:val="28"/>
          <w:szCs w:val="28"/>
        </w:rPr>
        <w:t xml:space="preserve">- </w:t>
      </w:r>
      <w:proofErr w:type="gramStart"/>
      <w:r w:rsidRPr="00260C3C">
        <w:rPr>
          <w:sz w:val="28"/>
          <w:szCs w:val="28"/>
        </w:rPr>
        <w:t>большая</w:t>
      </w:r>
      <w:proofErr w:type="gramEnd"/>
      <w:r w:rsidRPr="00260C3C">
        <w:rPr>
          <w:sz w:val="28"/>
          <w:szCs w:val="28"/>
        </w:rPr>
        <w:t xml:space="preserve"> </w:t>
      </w:r>
      <w:proofErr w:type="spellStart"/>
      <w:r w:rsidRPr="00260C3C">
        <w:rPr>
          <w:sz w:val="28"/>
          <w:szCs w:val="28"/>
        </w:rPr>
        <w:t>дотационность</w:t>
      </w:r>
      <w:proofErr w:type="spellEnd"/>
      <w:r w:rsidRPr="00260C3C">
        <w:rPr>
          <w:sz w:val="28"/>
          <w:szCs w:val="28"/>
        </w:rPr>
        <w:t xml:space="preserve"> местного бюджета;</w:t>
      </w:r>
    </w:p>
    <w:p w:rsidR="00CA3CDD" w:rsidRPr="00260C3C" w:rsidRDefault="00CA3CDD" w:rsidP="00CA3CDD">
      <w:pPr>
        <w:pStyle w:val="msonospacing0"/>
        <w:spacing w:before="0" w:beforeAutospacing="0" w:after="0" w:afterAutospacing="0"/>
        <w:jc w:val="both"/>
        <w:rPr>
          <w:sz w:val="28"/>
          <w:szCs w:val="28"/>
        </w:rPr>
      </w:pPr>
      <w:r>
        <w:rPr>
          <w:sz w:val="28"/>
          <w:szCs w:val="28"/>
        </w:rPr>
        <w:t>-</w:t>
      </w:r>
      <w:r w:rsidRPr="00260C3C">
        <w:rPr>
          <w:sz w:val="28"/>
          <w:szCs w:val="28"/>
        </w:rPr>
        <w:t>слабая инвестиционная активность</w:t>
      </w:r>
    </w:p>
    <w:p w:rsidR="00CA3CDD" w:rsidRPr="00260C3C" w:rsidRDefault="00CA3CDD" w:rsidP="00CA3CDD">
      <w:pPr>
        <w:pStyle w:val="msonospacing0"/>
        <w:spacing w:before="0" w:beforeAutospacing="0" w:after="0" w:afterAutospacing="0"/>
        <w:jc w:val="both"/>
        <w:rPr>
          <w:sz w:val="28"/>
          <w:szCs w:val="28"/>
        </w:rPr>
      </w:pPr>
      <w:r>
        <w:rPr>
          <w:sz w:val="28"/>
          <w:szCs w:val="28"/>
        </w:rPr>
        <w:t>-</w:t>
      </w:r>
      <w:r w:rsidRPr="00260C3C">
        <w:rPr>
          <w:sz w:val="28"/>
          <w:szCs w:val="28"/>
        </w:rPr>
        <w:t>отсутствие стабильно функционирующей системы, способствующей развитию малого бизнеса;</w:t>
      </w:r>
    </w:p>
    <w:p w:rsidR="00CA3CDD" w:rsidRDefault="00CA3CDD" w:rsidP="00CA3CDD">
      <w:pPr>
        <w:pStyle w:val="msonospacing0"/>
        <w:spacing w:before="0" w:beforeAutospacing="0" w:after="0" w:afterAutospacing="0"/>
        <w:jc w:val="both"/>
        <w:rPr>
          <w:sz w:val="28"/>
          <w:szCs w:val="28"/>
        </w:rPr>
      </w:pPr>
      <w:r>
        <w:rPr>
          <w:sz w:val="28"/>
          <w:szCs w:val="28"/>
        </w:rPr>
        <w:t>-</w:t>
      </w:r>
      <w:r w:rsidRPr="00260C3C">
        <w:rPr>
          <w:sz w:val="28"/>
          <w:szCs w:val="28"/>
        </w:rPr>
        <w:t xml:space="preserve">изношенность фондов жилищно-коммунального хозяйства, высокая </w:t>
      </w:r>
      <w:proofErr w:type="spellStart"/>
      <w:r w:rsidRPr="00260C3C">
        <w:rPr>
          <w:sz w:val="28"/>
          <w:szCs w:val="28"/>
        </w:rPr>
        <w:t>затратность</w:t>
      </w:r>
      <w:proofErr w:type="spellEnd"/>
      <w:r w:rsidRPr="00260C3C">
        <w:rPr>
          <w:sz w:val="28"/>
          <w:szCs w:val="28"/>
        </w:rPr>
        <w:t xml:space="preserve"> предоставляемых услуг;</w:t>
      </w:r>
    </w:p>
    <w:p w:rsidR="00CA3CDD" w:rsidRPr="00260C3C" w:rsidRDefault="00CA3CDD" w:rsidP="00CA3CDD">
      <w:pPr>
        <w:pStyle w:val="msonospacing0"/>
        <w:spacing w:before="0" w:beforeAutospacing="0" w:after="0" w:afterAutospacing="0"/>
        <w:jc w:val="both"/>
        <w:rPr>
          <w:sz w:val="28"/>
          <w:szCs w:val="28"/>
        </w:rPr>
      </w:pPr>
      <w:r w:rsidRPr="00260C3C">
        <w:rPr>
          <w:sz w:val="28"/>
          <w:szCs w:val="28"/>
        </w:rPr>
        <w:t>- неблагоприятная демографическая ситуация;</w:t>
      </w:r>
    </w:p>
    <w:p w:rsidR="00CA3CDD" w:rsidRDefault="00CA3CDD" w:rsidP="00CA3CDD">
      <w:pPr>
        <w:pStyle w:val="msonospacing0"/>
        <w:spacing w:before="0" w:beforeAutospacing="0" w:after="0" w:afterAutospacing="0"/>
        <w:jc w:val="both"/>
        <w:rPr>
          <w:sz w:val="28"/>
          <w:szCs w:val="28"/>
        </w:rPr>
      </w:pPr>
      <w:r>
        <w:rPr>
          <w:sz w:val="28"/>
          <w:szCs w:val="28"/>
        </w:rPr>
        <w:t>-</w:t>
      </w:r>
      <w:r w:rsidRPr="002B1037">
        <w:rPr>
          <w:sz w:val="28"/>
          <w:szCs w:val="28"/>
        </w:rPr>
        <w:t xml:space="preserve">недостаточный уровень реальной заработной платы и значительная </w:t>
      </w:r>
      <w:r w:rsidRPr="00B2002E">
        <w:rPr>
          <w:sz w:val="28"/>
          <w:szCs w:val="28"/>
        </w:rPr>
        <w:t>межотраслевая дифференциация в уровне оплаты труда.</w:t>
      </w:r>
    </w:p>
    <w:p w:rsidR="00CA3CDD" w:rsidRPr="001A6488" w:rsidRDefault="00CA3CDD" w:rsidP="000C6BE0">
      <w:pPr>
        <w:spacing w:line="336" w:lineRule="auto"/>
        <w:ind w:firstLine="708"/>
        <w:jc w:val="both"/>
        <w:rPr>
          <w:sz w:val="26"/>
          <w:szCs w:val="26"/>
        </w:rPr>
      </w:pPr>
    </w:p>
    <w:p w:rsidR="001A6488" w:rsidRDefault="001A6488" w:rsidP="000C6BE0">
      <w:pPr>
        <w:spacing w:line="336" w:lineRule="auto"/>
        <w:ind w:firstLine="708"/>
        <w:jc w:val="both"/>
        <w:rPr>
          <w:sz w:val="26"/>
          <w:szCs w:val="26"/>
          <w:highlight w:val="yellow"/>
        </w:rPr>
      </w:pPr>
    </w:p>
    <w:sectPr w:rsidR="001A6488" w:rsidSect="00677969">
      <w:headerReference w:type="even" r:id="rId7"/>
      <w:headerReference w:type="default" r:id="rId8"/>
      <w:footerReference w:type="even" r:id="rId9"/>
      <w:footerReference w:type="default" r:id="rId10"/>
      <w:pgSz w:w="11906" w:h="16838"/>
      <w:pgMar w:top="1134" w:right="567" w:bottom="993"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BE7" w:rsidRDefault="00FF4BE7">
      <w:r>
        <w:separator/>
      </w:r>
    </w:p>
  </w:endnote>
  <w:endnote w:type="continuationSeparator" w:id="0">
    <w:p w:rsidR="00FF4BE7" w:rsidRDefault="00FF4B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636B06">
    <w:pPr>
      <w:pStyle w:val="a7"/>
      <w:framePr w:wrap="around" w:vAnchor="text" w:hAnchor="margin" w:xAlign="right" w:y="1"/>
      <w:rPr>
        <w:rStyle w:val="a5"/>
      </w:rPr>
    </w:pPr>
    <w:r>
      <w:rPr>
        <w:rStyle w:val="a5"/>
      </w:rPr>
      <w:fldChar w:fldCharType="begin"/>
    </w:r>
    <w:r w:rsidR="00263178">
      <w:rPr>
        <w:rStyle w:val="a5"/>
      </w:rPr>
      <w:instrText xml:space="preserve">PAGE  </w:instrText>
    </w:r>
    <w:r>
      <w:rPr>
        <w:rStyle w:val="a5"/>
      </w:rPr>
      <w:fldChar w:fldCharType="end"/>
    </w:r>
  </w:p>
  <w:p w:rsidR="00263178" w:rsidRDefault="0026317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26317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BE7" w:rsidRDefault="00FF4BE7">
      <w:r>
        <w:separator/>
      </w:r>
    </w:p>
  </w:footnote>
  <w:footnote w:type="continuationSeparator" w:id="0">
    <w:p w:rsidR="00FF4BE7" w:rsidRDefault="00FF4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636B06" w:rsidP="00C96DA3">
    <w:pPr>
      <w:pStyle w:val="a4"/>
      <w:framePr w:wrap="around" w:vAnchor="text" w:hAnchor="margin" w:xAlign="center" w:y="1"/>
      <w:rPr>
        <w:rStyle w:val="a5"/>
      </w:rPr>
    </w:pPr>
    <w:r>
      <w:rPr>
        <w:rStyle w:val="a5"/>
      </w:rPr>
      <w:fldChar w:fldCharType="begin"/>
    </w:r>
    <w:r w:rsidR="00263178">
      <w:rPr>
        <w:rStyle w:val="a5"/>
      </w:rPr>
      <w:instrText xml:space="preserve">PAGE  </w:instrText>
    </w:r>
    <w:r>
      <w:rPr>
        <w:rStyle w:val="a5"/>
      </w:rPr>
      <w:fldChar w:fldCharType="end"/>
    </w:r>
  </w:p>
  <w:p w:rsidR="00263178" w:rsidRDefault="00263178">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78" w:rsidRDefault="00636B06" w:rsidP="001C54DD">
    <w:pPr>
      <w:pStyle w:val="a4"/>
      <w:framePr w:wrap="around" w:vAnchor="text" w:hAnchor="margin" w:xAlign="center" w:y="1"/>
      <w:rPr>
        <w:rStyle w:val="a5"/>
      </w:rPr>
    </w:pPr>
    <w:r>
      <w:rPr>
        <w:rStyle w:val="a5"/>
      </w:rPr>
      <w:fldChar w:fldCharType="begin"/>
    </w:r>
    <w:r w:rsidR="00263178">
      <w:rPr>
        <w:rStyle w:val="a5"/>
      </w:rPr>
      <w:instrText xml:space="preserve">PAGE  </w:instrText>
    </w:r>
    <w:r>
      <w:rPr>
        <w:rStyle w:val="a5"/>
      </w:rPr>
      <w:fldChar w:fldCharType="separate"/>
    </w:r>
    <w:r w:rsidR="00CA3CDD">
      <w:rPr>
        <w:rStyle w:val="a5"/>
        <w:noProof/>
      </w:rPr>
      <w:t>4</w:t>
    </w:r>
    <w:r>
      <w:rPr>
        <w:rStyle w:val="a5"/>
      </w:rPr>
      <w:fldChar w:fldCharType="end"/>
    </w:r>
  </w:p>
  <w:p w:rsidR="00263178" w:rsidRDefault="00263178">
    <w:pPr>
      <w:pStyle w:val="a4"/>
      <w:framePr w:wrap="around" w:vAnchor="text" w:hAnchor="margin" w:xAlign="right" w:y="1"/>
      <w:rPr>
        <w:rStyle w:val="a5"/>
      </w:rPr>
    </w:pPr>
  </w:p>
  <w:p w:rsidR="00263178" w:rsidRDefault="00263178">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96D82"/>
    <w:rsid w:val="00003BEB"/>
    <w:rsid w:val="00050712"/>
    <w:rsid w:val="00077C5F"/>
    <w:rsid w:val="000C21C8"/>
    <w:rsid w:val="000C6BE0"/>
    <w:rsid w:val="000F0B2A"/>
    <w:rsid w:val="00102CF7"/>
    <w:rsid w:val="00110F79"/>
    <w:rsid w:val="001178E0"/>
    <w:rsid w:val="001462C3"/>
    <w:rsid w:val="001A6488"/>
    <w:rsid w:val="001C2824"/>
    <w:rsid w:val="001C54DD"/>
    <w:rsid w:val="001C6561"/>
    <w:rsid w:val="001D57D1"/>
    <w:rsid w:val="001F716B"/>
    <w:rsid w:val="00224480"/>
    <w:rsid w:val="002548FC"/>
    <w:rsid w:val="0025580A"/>
    <w:rsid w:val="00263178"/>
    <w:rsid w:val="0029543E"/>
    <w:rsid w:val="002B23E5"/>
    <w:rsid w:val="002B68D8"/>
    <w:rsid w:val="002C1FED"/>
    <w:rsid w:val="002C26F7"/>
    <w:rsid w:val="002D3F06"/>
    <w:rsid w:val="002D57F0"/>
    <w:rsid w:val="002E373A"/>
    <w:rsid w:val="003263A3"/>
    <w:rsid w:val="0034023E"/>
    <w:rsid w:val="003438EF"/>
    <w:rsid w:val="00345657"/>
    <w:rsid w:val="00346A57"/>
    <w:rsid w:val="00360C1D"/>
    <w:rsid w:val="003663A7"/>
    <w:rsid w:val="00395D02"/>
    <w:rsid w:val="003970CC"/>
    <w:rsid w:val="003B18DE"/>
    <w:rsid w:val="003D4ACC"/>
    <w:rsid w:val="003D5C5C"/>
    <w:rsid w:val="003F447D"/>
    <w:rsid w:val="0040185A"/>
    <w:rsid w:val="00423AFB"/>
    <w:rsid w:val="004565D4"/>
    <w:rsid w:val="00496D82"/>
    <w:rsid w:val="004A4D1F"/>
    <w:rsid w:val="004C1B25"/>
    <w:rsid w:val="004D6F85"/>
    <w:rsid w:val="004F40E4"/>
    <w:rsid w:val="00503A95"/>
    <w:rsid w:val="00516D27"/>
    <w:rsid w:val="0052072A"/>
    <w:rsid w:val="00521A6E"/>
    <w:rsid w:val="00536A05"/>
    <w:rsid w:val="0055071F"/>
    <w:rsid w:val="00553A05"/>
    <w:rsid w:val="00567841"/>
    <w:rsid w:val="005A337B"/>
    <w:rsid w:val="005B4AA9"/>
    <w:rsid w:val="006176B0"/>
    <w:rsid w:val="00636B06"/>
    <w:rsid w:val="006513E5"/>
    <w:rsid w:val="0067101F"/>
    <w:rsid w:val="006719EA"/>
    <w:rsid w:val="00677969"/>
    <w:rsid w:val="00696102"/>
    <w:rsid w:val="006A22B3"/>
    <w:rsid w:val="006A6ACE"/>
    <w:rsid w:val="006C141B"/>
    <w:rsid w:val="006D3620"/>
    <w:rsid w:val="00703A03"/>
    <w:rsid w:val="00733148"/>
    <w:rsid w:val="00740E6D"/>
    <w:rsid w:val="007609E7"/>
    <w:rsid w:val="007B1C4A"/>
    <w:rsid w:val="007C446D"/>
    <w:rsid w:val="00825269"/>
    <w:rsid w:val="008926D1"/>
    <w:rsid w:val="0089272D"/>
    <w:rsid w:val="008A4F0A"/>
    <w:rsid w:val="008B2ACF"/>
    <w:rsid w:val="008B70B5"/>
    <w:rsid w:val="008B7EB4"/>
    <w:rsid w:val="009254BD"/>
    <w:rsid w:val="00A07C4C"/>
    <w:rsid w:val="00A46400"/>
    <w:rsid w:val="00A5017A"/>
    <w:rsid w:val="00A85901"/>
    <w:rsid w:val="00AA6234"/>
    <w:rsid w:val="00AC68DA"/>
    <w:rsid w:val="00AF036A"/>
    <w:rsid w:val="00B1363A"/>
    <w:rsid w:val="00B36F89"/>
    <w:rsid w:val="00B516BD"/>
    <w:rsid w:val="00B96AED"/>
    <w:rsid w:val="00BE4D4C"/>
    <w:rsid w:val="00C00D08"/>
    <w:rsid w:val="00C027DD"/>
    <w:rsid w:val="00C076F1"/>
    <w:rsid w:val="00C07784"/>
    <w:rsid w:val="00C13F44"/>
    <w:rsid w:val="00C2698B"/>
    <w:rsid w:val="00C46896"/>
    <w:rsid w:val="00C96DA3"/>
    <w:rsid w:val="00CA1856"/>
    <w:rsid w:val="00CA3CDD"/>
    <w:rsid w:val="00CA7132"/>
    <w:rsid w:val="00D11364"/>
    <w:rsid w:val="00D2348F"/>
    <w:rsid w:val="00D36A79"/>
    <w:rsid w:val="00D6178B"/>
    <w:rsid w:val="00D81681"/>
    <w:rsid w:val="00DC393A"/>
    <w:rsid w:val="00E24A95"/>
    <w:rsid w:val="00E365A3"/>
    <w:rsid w:val="00E91AF3"/>
    <w:rsid w:val="00EB61FC"/>
    <w:rsid w:val="00ED3E18"/>
    <w:rsid w:val="00EF71A2"/>
    <w:rsid w:val="00F350E1"/>
    <w:rsid w:val="00F37F63"/>
    <w:rsid w:val="00F76C4B"/>
    <w:rsid w:val="00F76DA7"/>
    <w:rsid w:val="00F90559"/>
    <w:rsid w:val="00FA32A1"/>
    <w:rsid w:val="00FC5EEF"/>
    <w:rsid w:val="00FD16B2"/>
    <w:rsid w:val="00FF4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1A2"/>
    <w:rPr>
      <w:sz w:val="24"/>
      <w:szCs w:val="24"/>
    </w:rPr>
  </w:style>
  <w:style w:type="paragraph" w:styleId="1">
    <w:name w:val="heading 1"/>
    <w:basedOn w:val="a"/>
    <w:next w:val="a"/>
    <w:qFormat/>
    <w:rsid w:val="00EF71A2"/>
    <w:pPr>
      <w:keepNext/>
      <w:spacing w:before="240" w:after="60"/>
      <w:outlineLvl w:val="0"/>
    </w:pPr>
    <w:rPr>
      <w:rFonts w:ascii="Arial" w:hAnsi="Arial" w:cs="Arial"/>
      <w:b/>
      <w:bCs/>
      <w:kern w:val="32"/>
      <w:sz w:val="32"/>
      <w:szCs w:val="32"/>
    </w:rPr>
  </w:style>
  <w:style w:type="paragraph" w:styleId="2">
    <w:name w:val="heading 2"/>
    <w:basedOn w:val="a"/>
    <w:next w:val="a"/>
    <w:qFormat/>
    <w:rsid w:val="00EF71A2"/>
    <w:pPr>
      <w:keepNext/>
      <w:jc w:val="both"/>
      <w:outlineLvl w:val="1"/>
    </w:pPr>
    <w:rPr>
      <w:b/>
      <w:bCs/>
      <w:sz w:val="26"/>
    </w:rPr>
  </w:style>
  <w:style w:type="paragraph" w:styleId="3">
    <w:name w:val="heading 3"/>
    <w:basedOn w:val="a"/>
    <w:next w:val="a"/>
    <w:qFormat/>
    <w:rsid w:val="00EF71A2"/>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71A2"/>
    <w:pPr>
      <w:jc w:val="both"/>
    </w:pPr>
    <w:rPr>
      <w:sz w:val="32"/>
    </w:rPr>
  </w:style>
  <w:style w:type="paragraph" w:styleId="20">
    <w:name w:val="Body Text 2"/>
    <w:basedOn w:val="a"/>
    <w:rsid w:val="00EF71A2"/>
    <w:pPr>
      <w:jc w:val="both"/>
    </w:pPr>
    <w:rPr>
      <w:b/>
      <w:bCs/>
      <w:sz w:val="26"/>
    </w:rPr>
  </w:style>
  <w:style w:type="paragraph" w:styleId="30">
    <w:name w:val="Body Text 3"/>
    <w:basedOn w:val="a"/>
    <w:rsid w:val="00EF71A2"/>
    <w:pPr>
      <w:jc w:val="both"/>
    </w:pPr>
    <w:rPr>
      <w:sz w:val="26"/>
    </w:rPr>
  </w:style>
  <w:style w:type="paragraph" w:styleId="a4">
    <w:name w:val="header"/>
    <w:basedOn w:val="a"/>
    <w:rsid w:val="00EF71A2"/>
    <w:pPr>
      <w:tabs>
        <w:tab w:val="center" w:pos="4677"/>
        <w:tab w:val="right" w:pos="9355"/>
      </w:tabs>
    </w:pPr>
  </w:style>
  <w:style w:type="character" w:styleId="a5">
    <w:name w:val="page number"/>
    <w:basedOn w:val="a0"/>
    <w:rsid w:val="00EF71A2"/>
  </w:style>
  <w:style w:type="paragraph" w:styleId="a6">
    <w:name w:val="Body Text Indent"/>
    <w:basedOn w:val="a"/>
    <w:rsid w:val="00EF71A2"/>
    <w:pPr>
      <w:ind w:firstLine="540"/>
      <w:jc w:val="both"/>
    </w:pPr>
    <w:rPr>
      <w:sz w:val="26"/>
    </w:rPr>
  </w:style>
  <w:style w:type="paragraph" w:styleId="a7">
    <w:name w:val="footer"/>
    <w:basedOn w:val="a"/>
    <w:rsid w:val="00EF71A2"/>
    <w:pPr>
      <w:tabs>
        <w:tab w:val="center" w:pos="4677"/>
        <w:tab w:val="right" w:pos="9355"/>
      </w:tabs>
    </w:pPr>
  </w:style>
  <w:style w:type="paragraph" w:styleId="21">
    <w:name w:val="Body Text Indent 2"/>
    <w:basedOn w:val="a"/>
    <w:rsid w:val="00EF71A2"/>
    <w:pPr>
      <w:ind w:firstLine="708"/>
      <w:jc w:val="both"/>
    </w:pPr>
    <w:rPr>
      <w:sz w:val="26"/>
    </w:rPr>
  </w:style>
  <w:style w:type="paragraph" w:styleId="a8">
    <w:name w:val="Balloon Text"/>
    <w:basedOn w:val="a"/>
    <w:link w:val="a9"/>
    <w:rsid w:val="002C26F7"/>
    <w:rPr>
      <w:rFonts w:ascii="Tahoma" w:hAnsi="Tahoma"/>
      <w:sz w:val="16"/>
      <w:szCs w:val="16"/>
    </w:rPr>
  </w:style>
  <w:style w:type="character" w:customStyle="1" w:styleId="a9">
    <w:name w:val="Текст выноски Знак"/>
    <w:link w:val="a8"/>
    <w:rsid w:val="002C26F7"/>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21C8"/>
    <w:pPr>
      <w:spacing w:before="100" w:beforeAutospacing="1" w:after="100" w:afterAutospacing="1"/>
    </w:pPr>
    <w:rPr>
      <w:rFonts w:ascii="Tahoma" w:hAnsi="Tahoma"/>
      <w:sz w:val="20"/>
      <w:szCs w:val="20"/>
      <w:lang w:val="en-US" w:eastAsia="en-US"/>
    </w:rPr>
  </w:style>
  <w:style w:type="table" w:styleId="aa">
    <w:name w:val="Table Grid"/>
    <w:basedOn w:val="a1"/>
    <w:rsid w:val="000C2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w:basedOn w:val="a"/>
    <w:rsid w:val="00224480"/>
    <w:pPr>
      <w:spacing w:before="100" w:beforeAutospacing="1" w:after="100" w:afterAutospacing="1"/>
    </w:pPr>
    <w:rPr>
      <w:rFonts w:ascii="Tahoma" w:hAnsi="Tahoma"/>
      <w:sz w:val="20"/>
      <w:szCs w:val="20"/>
      <w:lang w:val="en-US" w:eastAsia="en-US"/>
    </w:rPr>
  </w:style>
  <w:style w:type="paragraph" w:customStyle="1" w:styleId="msonospacing0">
    <w:name w:val="msonospacing"/>
    <w:basedOn w:val="a"/>
    <w:rsid w:val="00CA3CD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1301</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Структура  ежемесячной аналитической записки субъекта Российской Федерации</vt:lpstr>
    </vt:vector>
  </TitlesOfParts>
  <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ежемесячной аналитической записки субъекта Российской Федерации</dc:title>
  <dc:creator>Тябин К.В.</dc:creator>
  <cp:lastModifiedBy>user</cp:lastModifiedBy>
  <cp:revision>9</cp:revision>
  <cp:lastPrinted>2014-06-10T13:30:00Z</cp:lastPrinted>
  <dcterms:created xsi:type="dcterms:W3CDTF">2022-11-16T09:28:00Z</dcterms:created>
  <dcterms:modified xsi:type="dcterms:W3CDTF">2022-11-16T12:27:00Z</dcterms:modified>
</cp:coreProperties>
</file>