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772"/>
      </w:tblGrid>
      <w:tr w:rsidR="005F4192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92" w:rsidRDefault="00597D3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5F4192" w:rsidRDefault="00597D3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951" w:type="dxa"/>
        <w:tblInd w:w="93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40"/>
        <w:gridCol w:w="266"/>
        <w:gridCol w:w="2217"/>
        <w:gridCol w:w="2572"/>
      </w:tblGrid>
      <w:tr w:rsidR="005F4192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  <w:tc>
          <w:tcPr>
            <w:tcW w:w="2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</w:tr>
      <w:tr w:rsidR="005F4192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5F4192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  <w:tc>
          <w:tcPr>
            <w:tcW w:w="243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5F4192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января 2024 г.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01.01.2024</w:t>
            </w:r>
          </w:p>
        </w:tc>
      </w:tr>
      <w:tr w:rsidR="005F4192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субъекта </w:t>
            </w:r>
          </w:p>
          <w:p w:rsidR="005F4192" w:rsidRDefault="00597D3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бюджетной отчетности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</w:tr>
      <w:tr w:rsidR="005F4192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</w:tr>
      <w:tr w:rsidR="005F4192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средств, главный администратор,  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0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0"/>
              </w:rPr>
            </w:pPr>
          </w:p>
        </w:tc>
      </w:tr>
      <w:tr w:rsidR="005F4192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04182682</w:t>
            </w:r>
          </w:p>
        </w:tc>
      </w:tr>
      <w:tr w:rsidR="005F4192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0"/>
              </w:rPr>
            </w:pPr>
          </w:p>
        </w:tc>
      </w:tr>
      <w:tr w:rsidR="005F4192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0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0"/>
              </w:rPr>
            </w:pPr>
          </w:p>
        </w:tc>
      </w:tr>
      <w:tr w:rsidR="005F4192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ГРБС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Суховского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009</w:t>
            </w:r>
          </w:p>
        </w:tc>
      </w:tr>
      <w:tr w:rsidR="005F4192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</w:tr>
      <w:tr w:rsidR="005F4192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сельских поселений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F4192" w:rsidRDefault="00597D3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41625445</w:t>
            </w:r>
          </w:p>
        </w:tc>
      </w:tr>
      <w:tr w:rsidR="005F4192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</w:tr>
      <w:tr w:rsidR="005F4192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 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ОКЕИ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5F4192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  <w:tc>
          <w:tcPr>
            <w:tcW w:w="2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</w:tr>
      <w:tr w:rsidR="005F4192">
        <w:trPr>
          <w:trHeight w:val="282"/>
        </w:trPr>
        <w:tc>
          <w:tcPr>
            <w:tcW w:w="1095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</w:tr>
    </w:tbl>
    <w:p w:rsidR="005F4192" w:rsidRDefault="00597D34">
      <w:pPr>
        <w:ind w:left="-720" w:firstLine="1440"/>
        <w:jc w:val="both"/>
        <w:outlineLvl w:val="0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Calibri" w:eastAsia="Calibri" w:hAnsi="Calibri" w:cs="Calibri"/>
          <w:b/>
          <w:color w:val="000000"/>
        </w:rPr>
        <w:t>Раздел 1. Организационная структура субъекта бюджетной отчетности</w:t>
      </w:r>
    </w:p>
    <w:p w:rsidR="005F4192" w:rsidRDefault="00597D34">
      <w:pPr>
        <w:spacing w:before="240"/>
        <w:jc w:val="both"/>
      </w:pPr>
      <w:proofErr w:type="gramStart"/>
      <w:r>
        <w:rPr>
          <w:rFonts w:ascii="Calibri" w:eastAsia="Calibri" w:hAnsi="Calibri" w:cs="Calibri"/>
          <w:color w:val="000000"/>
        </w:rPr>
        <w:t>Совет депутатов  </w:t>
      </w:r>
      <w:proofErr w:type="spellStart"/>
      <w:r>
        <w:rPr>
          <w:rFonts w:ascii="Calibri" w:eastAsia="Calibri" w:hAnsi="Calibri" w:cs="Calibri"/>
          <w:color w:val="000000"/>
        </w:rPr>
        <w:t>Суховского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сельского поселения – юридическое лицо, действующее на основании Устава, зарегистрированного 12.08.2008г. за № RU 4750930220080001 в Главном управлении Министерства юстиции Российской Федерации по Северо-Западному федеральному о</w:t>
      </w:r>
      <w:r>
        <w:rPr>
          <w:rFonts w:ascii="Calibri" w:eastAsia="Calibri" w:hAnsi="Calibri" w:cs="Calibri"/>
          <w:color w:val="000000"/>
        </w:rPr>
        <w:t xml:space="preserve">кругу согласно свидетельства № 006271с последующими изменениями от 19.11.2012г. Администрация </w:t>
      </w:r>
      <w:proofErr w:type="spellStart"/>
      <w:r>
        <w:rPr>
          <w:rFonts w:ascii="Calibri" w:eastAsia="Calibri" w:hAnsi="Calibri" w:cs="Calibri"/>
          <w:color w:val="000000"/>
        </w:rPr>
        <w:t>Суховское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зарегистрирована за № ОГРН 1054700325712 13.12.2006г. Межрайонной инспекцией федеральной налоговой службы №2 по Ленинградской области</w:t>
      </w:r>
      <w:r>
        <w:rPr>
          <w:rFonts w:ascii="Calibri" w:eastAsia="Calibri" w:hAnsi="Calibri" w:cs="Calibri"/>
          <w:color w:val="000000"/>
        </w:rPr>
        <w:t xml:space="preserve"> ИНН 4706023818 КПП 470601001 и</w:t>
      </w:r>
      <w:proofErr w:type="gramEnd"/>
      <w:r>
        <w:rPr>
          <w:rFonts w:ascii="Calibri" w:eastAsia="Calibri" w:hAnsi="Calibri" w:cs="Calibri"/>
          <w:color w:val="000000"/>
        </w:rPr>
        <w:t xml:space="preserve"> поставлено на учет 23.12.2005г. Устав Администрации утвержден Советом депутатов </w:t>
      </w:r>
      <w:proofErr w:type="spellStart"/>
      <w:r>
        <w:rPr>
          <w:rFonts w:ascii="Calibri" w:eastAsia="Calibri" w:hAnsi="Calibri" w:cs="Calibri"/>
          <w:color w:val="000000"/>
        </w:rPr>
        <w:t>Суховского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сельского поселения 28.08.2008 г. 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spacing w:before="20"/>
        <w:jc w:val="both"/>
      </w:pPr>
      <w:r>
        <w:rPr>
          <w:rFonts w:ascii="Calibri" w:eastAsia="Calibri" w:hAnsi="Calibri" w:cs="Calibri"/>
          <w:color w:val="000000"/>
        </w:rPr>
        <w:t xml:space="preserve">Полное наименование – </w:t>
      </w:r>
      <w:r>
        <w:rPr>
          <w:rFonts w:ascii="Calibri" w:eastAsia="Calibri" w:hAnsi="Calibri" w:cs="Calibri"/>
          <w:b/>
          <w:color w:val="000000"/>
        </w:rPr>
        <w:t xml:space="preserve">Администрация муниципального образования </w:t>
      </w:r>
      <w:proofErr w:type="spellStart"/>
      <w:r>
        <w:rPr>
          <w:rFonts w:ascii="Calibri" w:eastAsia="Calibri" w:hAnsi="Calibri" w:cs="Calibri"/>
          <w:b/>
          <w:color w:val="000000"/>
        </w:rPr>
        <w:t>Суховское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сельское поселение </w:t>
      </w:r>
      <w:r>
        <w:rPr>
          <w:rFonts w:ascii="Calibri" w:eastAsia="Calibri" w:hAnsi="Calibri" w:cs="Calibri"/>
          <w:b/>
          <w:color w:val="000000"/>
        </w:rPr>
        <w:t>Кировского муниципального района Ленинградское области.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spacing w:before="20"/>
        <w:jc w:val="both"/>
        <w:outlineLvl w:val="0"/>
        <w:rPr>
          <w:b/>
          <w:sz w:val="48"/>
        </w:rPr>
      </w:pPr>
      <w:r>
        <w:rPr>
          <w:rFonts w:ascii="Calibri" w:eastAsia="Calibri" w:hAnsi="Calibri" w:cs="Calibri"/>
          <w:color w:val="000000"/>
        </w:rPr>
        <w:t xml:space="preserve">Сокращенное наименование – </w:t>
      </w:r>
      <w:r>
        <w:rPr>
          <w:rFonts w:ascii="Calibri" w:eastAsia="Calibri" w:hAnsi="Calibri" w:cs="Calibri"/>
          <w:b/>
          <w:color w:val="000000"/>
        </w:rPr>
        <w:t xml:space="preserve">Администрация </w:t>
      </w:r>
      <w:proofErr w:type="spellStart"/>
      <w:r>
        <w:rPr>
          <w:rFonts w:ascii="Calibri" w:eastAsia="Calibri" w:hAnsi="Calibri" w:cs="Calibri"/>
          <w:b/>
          <w:color w:val="000000"/>
        </w:rPr>
        <w:t>Суховского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сельского поселения</w:t>
      </w:r>
      <w:r>
        <w:rPr>
          <w:rFonts w:ascii="Calibri" w:eastAsia="Calibri" w:hAnsi="Calibri" w:cs="Calibri"/>
          <w:color w:val="000000"/>
        </w:rPr>
        <w:t>.</w:t>
      </w:r>
    </w:p>
    <w:p w:rsidR="005F4192" w:rsidRDefault="00597D34">
      <w:pPr>
        <w:spacing w:before="20"/>
        <w:jc w:val="both"/>
      </w:pPr>
      <w:r>
        <w:rPr>
          <w:rFonts w:ascii="Calibri" w:eastAsia="Calibri" w:hAnsi="Calibri" w:cs="Calibri"/>
          <w:color w:val="000000"/>
        </w:rPr>
        <w:lastRenderedPageBreak/>
        <w:t xml:space="preserve">Для обеспечения кассового обслуживания исполнения местного бюджета МО </w:t>
      </w:r>
      <w:proofErr w:type="spellStart"/>
      <w:r>
        <w:rPr>
          <w:rFonts w:ascii="Calibri" w:eastAsia="Calibri" w:hAnsi="Calibri" w:cs="Calibri"/>
          <w:color w:val="000000"/>
        </w:rPr>
        <w:t>Суховское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в целях реализации ст.215.</w:t>
      </w:r>
      <w:r>
        <w:rPr>
          <w:rFonts w:ascii="Calibri" w:eastAsia="Calibri" w:hAnsi="Calibri" w:cs="Calibri"/>
          <w:color w:val="000000"/>
        </w:rPr>
        <w:t>1 БК РФ и Приказа Федерального казначейства от 22.03.2005г. №1н открыт расчетный счет 40204810700000003203 в Отделение Ленинградское г. Санкт-. Петербург БИК 044106001.  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spacing w:before="20"/>
        <w:jc w:val="both"/>
      </w:pPr>
      <w:r>
        <w:rPr>
          <w:rFonts w:ascii="Calibri" w:eastAsia="Calibri" w:hAnsi="Calibri" w:cs="Calibri"/>
          <w:color w:val="000000"/>
        </w:rPr>
        <w:t>В Комитете Финансов по Кировскому муниципальному району ЛО открыты следующие лицевы</w:t>
      </w:r>
      <w:r>
        <w:rPr>
          <w:rFonts w:ascii="Calibri" w:eastAsia="Calibri" w:hAnsi="Calibri" w:cs="Calibri"/>
          <w:color w:val="000000"/>
        </w:rPr>
        <w:t>е счета: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spacing w:before="20"/>
        <w:jc w:val="both"/>
      </w:pPr>
      <w:r>
        <w:rPr>
          <w:rFonts w:ascii="Calibri" w:eastAsia="Calibri" w:hAnsi="Calibri" w:cs="Calibri"/>
          <w:color w:val="000000"/>
        </w:rPr>
        <w:t xml:space="preserve">- 0092176 бюджетный счет администрации 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spacing w:before="20"/>
        <w:jc w:val="both"/>
      </w:pPr>
      <w:r>
        <w:rPr>
          <w:rFonts w:ascii="Calibri" w:eastAsia="Calibri" w:hAnsi="Calibri" w:cs="Calibri"/>
          <w:color w:val="000000"/>
        </w:rPr>
        <w:t>- 0093177 внебюджетный счет администрации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spacing w:before="20"/>
        <w:jc w:val="both"/>
      </w:pPr>
      <w:r>
        <w:rPr>
          <w:rFonts w:ascii="Calibri" w:eastAsia="Calibri" w:hAnsi="Calibri" w:cs="Calibri"/>
          <w:color w:val="000000"/>
        </w:rPr>
        <w:t xml:space="preserve">- 0092220 бюджетный счет МКУК «ЦСДК </w:t>
      </w:r>
      <w:proofErr w:type="spellStart"/>
      <w:r>
        <w:rPr>
          <w:rFonts w:ascii="Calibri" w:eastAsia="Calibri" w:hAnsi="Calibri" w:cs="Calibri"/>
          <w:color w:val="000000"/>
        </w:rPr>
        <w:t>д</w:t>
      </w:r>
      <w:proofErr w:type="gramStart"/>
      <w:r>
        <w:rPr>
          <w:rFonts w:ascii="Calibri" w:eastAsia="Calibri" w:hAnsi="Calibri" w:cs="Calibri"/>
          <w:color w:val="000000"/>
        </w:rPr>
        <w:t>.В</w:t>
      </w:r>
      <w:proofErr w:type="gramEnd"/>
      <w:r>
        <w:rPr>
          <w:rFonts w:ascii="Calibri" w:eastAsia="Calibri" w:hAnsi="Calibri" w:cs="Calibri"/>
          <w:color w:val="000000"/>
        </w:rPr>
        <w:t>ыстав</w:t>
      </w:r>
      <w:proofErr w:type="spellEnd"/>
      <w:r>
        <w:rPr>
          <w:rFonts w:ascii="Calibri" w:eastAsia="Calibri" w:hAnsi="Calibri" w:cs="Calibri"/>
          <w:color w:val="000000"/>
        </w:rPr>
        <w:t>»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spacing w:before="20"/>
        <w:jc w:val="both"/>
      </w:pPr>
      <w:r>
        <w:rPr>
          <w:rFonts w:ascii="Calibri" w:eastAsia="Calibri" w:hAnsi="Calibri" w:cs="Calibri"/>
          <w:color w:val="000000"/>
        </w:rPr>
        <w:t xml:space="preserve">- 0093221 внебюджетный счет МКУК «ЦСДК </w:t>
      </w:r>
      <w:proofErr w:type="spellStart"/>
      <w:r>
        <w:rPr>
          <w:rFonts w:ascii="Calibri" w:eastAsia="Calibri" w:hAnsi="Calibri" w:cs="Calibri"/>
          <w:color w:val="000000"/>
        </w:rPr>
        <w:t>д</w:t>
      </w:r>
      <w:proofErr w:type="gramStart"/>
      <w:r>
        <w:rPr>
          <w:rFonts w:ascii="Calibri" w:eastAsia="Calibri" w:hAnsi="Calibri" w:cs="Calibri"/>
          <w:color w:val="000000"/>
        </w:rPr>
        <w:t>.В</w:t>
      </w:r>
      <w:proofErr w:type="gramEnd"/>
      <w:r>
        <w:rPr>
          <w:rFonts w:ascii="Calibri" w:eastAsia="Calibri" w:hAnsi="Calibri" w:cs="Calibri"/>
          <w:color w:val="000000"/>
        </w:rPr>
        <w:t>ыстав</w:t>
      </w:r>
      <w:proofErr w:type="spellEnd"/>
      <w:r>
        <w:rPr>
          <w:rFonts w:ascii="Calibri" w:eastAsia="Calibri" w:hAnsi="Calibri" w:cs="Calibri"/>
          <w:color w:val="000000"/>
        </w:rPr>
        <w:t>»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spacing w:before="20"/>
        <w:jc w:val="both"/>
      </w:pPr>
      <w:r>
        <w:rPr>
          <w:rFonts w:ascii="Calibri" w:eastAsia="Calibri" w:hAnsi="Calibri" w:cs="Calibri"/>
          <w:color w:val="000000"/>
        </w:rPr>
        <w:t xml:space="preserve">- 0092337 бюджетный счет Совета депутатов МО </w:t>
      </w:r>
      <w:proofErr w:type="spellStart"/>
      <w:r>
        <w:rPr>
          <w:rFonts w:ascii="Calibri" w:eastAsia="Calibri" w:hAnsi="Calibri" w:cs="Calibri"/>
          <w:color w:val="000000"/>
        </w:rPr>
        <w:t>Суховское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</w:t>
      </w:r>
      <w:r>
        <w:rPr>
          <w:rFonts w:ascii="Calibri" w:eastAsia="Calibri" w:hAnsi="Calibri" w:cs="Calibri"/>
          <w:color w:val="000000"/>
        </w:rPr>
        <w:t>кое поселение.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spacing w:before="20"/>
        <w:jc w:val="both"/>
        <w:outlineLvl w:val="0"/>
        <w:rPr>
          <w:b/>
          <w:sz w:val="48"/>
        </w:rPr>
      </w:pPr>
      <w:r>
        <w:rPr>
          <w:rFonts w:ascii="Calibri" w:eastAsia="Calibri" w:hAnsi="Calibri" w:cs="Calibri"/>
          <w:color w:val="000000"/>
        </w:rPr>
        <w:t xml:space="preserve">Численность </w:t>
      </w:r>
      <w:proofErr w:type="gramStart"/>
      <w:r>
        <w:rPr>
          <w:rFonts w:ascii="Calibri" w:eastAsia="Calibri" w:hAnsi="Calibri" w:cs="Calibri"/>
          <w:color w:val="000000"/>
        </w:rPr>
        <w:t>работающих</w:t>
      </w:r>
      <w:proofErr w:type="gramEnd"/>
      <w:r>
        <w:rPr>
          <w:rFonts w:ascii="Calibri" w:eastAsia="Calibri" w:hAnsi="Calibri" w:cs="Calibri"/>
          <w:color w:val="000000"/>
        </w:rPr>
        <w:t xml:space="preserve"> определяется штатным расписанием, утвержденным главой администрации.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spacing w:before="20"/>
        <w:jc w:val="both"/>
        <w:outlineLvl w:val="0"/>
        <w:rPr>
          <w:b/>
          <w:sz w:val="48"/>
        </w:rPr>
      </w:pPr>
      <w:r>
        <w:rPr>
          <w:rFonts w:ascii="Calibri" w:eastAsia="Calibri" w:hAnsi="Calibri" w:cs="Calibri"/>
          <w:color w:val="000000"/>
        </w:rPr>
        <w:t>Юридический и почтовый адреса совпадают: инд.187355 Ленинградская область Кировский район   д</w:t>
      </w:r>
      <w:proofErr w:type="gramStart"/>
      <w:r>
        <w:rPr>
          <w:rFonts w:ascii="Calibri" w:eastAsia="Calibri" w:hAnsi="Calibri" w:cs="Calibri"/>
          <w:color w:val="000000"/>
        </w:rPr>
        <w:t>.С</w:t>
      </w:r>
      <w:proofErr w:type="gramEnd"/>
      <w:r>
        <w:rPr>
          <w:rFonts w:ascii="Calibri" w:eastAsia="Calibri" w:hAnsi="Calibri" w:cs="Calibri"/>
          <w:color w:val="000000"/>
        </w:rPr>
        <w:t>ухое д.32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spacing w:before="20"/>
        <w:jc w:val="both"/>
        <w:outlineLvl w:val="0"/>
        <w:rPr>
          <w:b/>
          <w:sz w:val="48"/>
        </w:rPr>
      </w:pPr>
      <w:r>
        <w:rPr>
          <w:rFonts w:ascii="Calibri" w:eastAsia="Calibri" w:hAnsi="Calibri" w:cs="Calibri"/>
          <w:color w:val="000000"/>
        </w:rPr>
        <w:t xml:space="preserve">Глава администрации </w:t>
      </w:r>
      <w:proofErr w:type="spellStart"/>
      <w:r>
        <w:rPr>
          <w:rFonts w:ascii="Calibri" w:eastAsia="Calibri" w:hAnsi="Calibri" w:cs="Calibri"/>
          <w:color w:val="000000"/>
        </w:rPr>
        <w:t>Бармина</w:t>
      </w:r>
      <w:proofErr w:type="spellEnd"/>
      <w:r>
        <w:rPr>
          <w:rFonts w:ascii="Calibri" w:eastAsia="Calibri" w:hAnsi="Calibri" w:cs="Calibri"/>
          <w:color w:val="000000"/>
        </w:rPr>
        <w:t xml:space="preserve"> Ольга Влад</w:t>
      </w:r>
      <w:r>
        <w:rPr>
          <w:rFonts w:ascii="Calibri" w:eastAsia="Calibri" w:hAnsi="Calibri" w:cs="Calibri"/>
          <w:color w:val="000000"/>
        </w:rPr>
        <w:t>имировна, сл</w:t>
      </w:r>
      <w:proofErr w:type="gramStart"/>
      <w:r>
        <w:rPr>
          <w:rFonts w:ascii="Calibri" w:eastAsia="Calibri" w:hAnsi="Calibri" w:cs="Calibri"/>
          <w:color w:val="000000"/>
        </w:rPr>
        <w:t>.т</w:t>
      </w:r>
      <w:proofErr w:type="gramEnd"/>
      <w:r>
        <w:rPr>
          <w:rFonts w:ascii="Calibri" w:eastAsia="Calibri" w:hAnsi="Calibri" w:cs="Calibri"/>
          <w:color w:val="000000"/>
        </w:rPr>
        <w:t xml:space="preserve">ел. (813 62) 53-345 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spacing w:before="20"/>
        <w:jc w:val="both"/>
        <w:outlineLvl w:val="0"/>
        <w:rPr>
          <w:b/>
          <w:sz w:val="48"/>
        </w:rPr>
      </w:pPr>
      <w:r>
        <w:rPr>
          <w:rFonts w:ascii="Calibri" w:eastAsia="Calibri" w:hAnsi="Calibri" w:cs="Calibri"/>
          <w:color w:val="000000"/>
        </w:rPr>
        <w:t> Ведущий специалист вакансия</w:t>
      </w:r>
      <w:proofErr w:type="gramStart"/>
      <w:r>
        <w:rPr>
          <w:rFonts w:ascii="Calibri" w:eastAsia="Calibri" w:hAnsi="Calibri" w:cs="Calibri"/>
          <w:color w:val="000000"/>
        </w:rPr>
        <w:t>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т</w:t>
      </w:r>
      <w:proofErr w:type="gramEnd"/>
      <w:r>
        <w:rPr>
          <w:rFonts w:ascii="Calibri" w:eastAsia="Calibri" w:hAnsi="Calibri" w:cs="Calibri"/>
          <w:color w:val="000000"/>
        </w:rPr>
        <w:t>ел. (813 62) 53-317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> Ведущий специалист</w:t>
      </w:r>
      <w:r>
        <w:rPr>
          <w:rFonts w:ascii="Calibri" w:eastAsia="Calibri" w:hAnsi="Calibri" w:cs="Calibri"/>
          <w:color w:val="000000"/>
        </w:rPr>
        <w:t xml:space="preserve"> вакансия </w:t>
      </w:r>
    </w:p>
    <w:p w:rsidR="005F4192" w:rsidRDefault="00597D34">
      <w:pPr>
        <w:spacing w:before="20"/>
        <w:jc w:val="both"/>
        <w:outlineLvl w:val="0"/>
        <w:rPr>
          <w:b/>
          <w:sz w:val="48"/>
        </w:rPr>
      </w:pPr>
      <w:r>
        <w:rPr>
          <w:rFonts w:ascii="Calibri" w:eastAsia="Calibri" w:hAnsi="Calibri" w:cs="Calibri"/>
          <w:color w:val="000000"/>
        </w:rPr>
        <w:t xml:space="preserve">На бюджете МО </w:t>
      </w:r>
      <w:proofErr w:type="spellStart"/>
      <w:r>
        <w:rPr>
          <w:rFonts w:ascii="Calibri" w:eastAsia="Calibri" w:hAnsi="Calibri" w:cs="Calibri"/>
          <w:color w:val="000000"/>
        </w:rPr>
        <w:t>Суховское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находятся: </w:t>
      </w:r>
    </w:p>
    <w:p w:rsidR="005F4192" w:rsidRDefault="00597D34">
      <w:pPr>
        <w:spacing w:before="20"/>
        <w:jc w:val="both"/>
        <w:outlineLvl w:val="0"/>
        <w:rPr>
          <w:b/>
          <w:sz w:val="48"/>
        </w:rPr>
      </w:pPr>
      <w:r>
        <w:rPr>
          <w:rFonts w:ascii="Calibri" w:eastAsia="Calibri" w:hAnsi="Calibri" w:cs="Calibri"/>
          <w:color w:val="000000"/>
        </w:rPr>
        <w:t xml:space="preserve">- Администрация </w:t>
      </w:r>
      <w:proofErr w:type="spellStart"/>
      <w:r>
        <w:rPr>
          <w:rFonts w:ascii="Calibri" w:eastAsia="Calibri" w:hAnsi="Calibri" w:cs="Calibri"/>
          <w:color w:val="000000"/>
        </w:rPr>
        <w:t>Суховского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сельского поселения, </w:t>
      </w:r>
    </w:p>
    <w:p w:rsidR="005F4192" w:rsidRDefault="00597D34">
      <w:pPr>
        <w:spacing w:before="20"/>
        <w:jc w:val="both"/>
        <w:outlineLvl w:val="0"/>
        <w:rPr>
          <w:b/>
          <w:sz w:val="48"/>
        </w:rPr>
      </w:pPr>
      <w:r>
        <w:rPr>
          <w:rFonts w:ascii="Calibri" w:eastAsia="Calibri" w:hAnsi="Calibri" w:cs="Calibri"/>
          <w:color w:val="000000"/>
        </w:rPr>
        <w:t xml:space="preserve">- Совет депутатов </w:t>
      </w:r>
      <w:proofErr w:type="spellStart"/>
      <w:r>
        <w:rPr>
          <w:rFonts w:ascii="Calibri" w:eastAsia="Calibri" w:hAnsi="Calibri" w:cs="Calibri"/>
          <w:color w:val="000000"/>
        </w:rPr>
        <w:t>Суховского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сельского поселения, </w:t>
      </w:r>
    </w:p>
    <w:p w:rsidR="005F4192" w:rsidRDefault="00597D34">
      <w:pPr>
        <w:spacing w:before="20"/>
        <w:jc w:val="both"/>
        <w:outlineLvl w:val="0"/>
        <w:rPr>
          <w:b/>
          <w:sz w:val="48"/>
        </w:rPr>
      </w:pPr>
      <w:r>
        <w:rPr>
          <w:rFonts w:ascii="Calibri" w:eastAsia="Calibri" w:hAnsi="Calibri" w:cs="Calibri"/>
          <w:color w:val="000000"/>
        </w:rPr>
        <w:t xml:space="preserve">- МКУК «ЦСДК </w:t>
      </w:r>
      <w:proofErr w:type="spellStart"/>
      <w:r>
        <w:rPr>
          <w:rFonts w:ascii="Calibri" w:eastAsia="Calibri" w:hAnsi="Calibri" w:cs="Calibri"/>
          <w:color w:val="000000"/>
        </w:rPr>
        <w:t>д</w:t>
      </w:r>
      <w:proofErr w:type="gramStart"/>
      <w:r>
        <w:rPr>
          <w:rFonts w:ascii="Calibri" w:eastAsia="Calibri" w:hAnsi="Calibri" w:cs="Calibri"/>
          <w:color w:val="000000"/>
        </w:rPr>
        <w:t>.В</w:t>
      </w:r>
      <w:proofErr w:type="gramEnd"/>
      <w:r>
        <w:rPr>
          <w:rFonts w:ascii="Calibri" w:eastAsia="Calibri" w:hAnsi="Calibri" w:cs="Calibri"/>
          <w:color w:val="000000"/>
        </w:rPr>
        <w:t>ыстав</w:t>
      </w:r>
      <w:proofErr w:type="spellEnd"/>
      <w:r>
        <w:rPr>
          <w:rFonts w:ascii="Calibri" w:eastAsia="Calibri" w:hAnsi="Calibri" w:cs="Calibri"/>
          <w:color w:val="000000"/>
        </w:rPr>
        <w:t>».</w:t>
      </w:r>
    </w:p>
    <w:p w:rsidR="005F4192" w:rsidRDefault="00597D34">
      <w:pPr>
        <w:numPr>
          <w:ilvl w:val="0"/>
          <w:numId w:val="1"/>
        </w:numPr>
        <w:spacing w:before="20"/>
        <w:jc w:val="both"/>
        <w:rPr>
          <w:rFonts w:ascii="Arial" w:eastAsia="Arial" w:hAnsi="Arial" w:cs="Arial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Администрация муниципального образования </w:t>
      </w:r>
      <w:proofErr w:type="spellStart"/>
      <w:r>
        <w:rPr>
          <w:rFonts w:ascii="Calibri" w:eastAsia="Calibri" w:hAnsi="Calibri" w:cs="Calibri"/>
          <w:color w:val="000000"/>
        </w:rPr>
        <w:t>Суховское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Кировского муниципального района Ленинградской области (сокращенное наименование – Администрация </w:t>
      </w:r>
      <w:proofErr w:type="spellStart"/>
      <w:r>
        <w:rPr>
          <w:rFonts w:ascii="Calibri" w:eastAsia="Calibri" w:hAnsi="Calibri" w:cs="Calibri"/>
          <w:color w:val="000000"/>
        </w:rPr>
        <w:t>Суховского</w:t>
      </w:r>
      <w:proofErr w:type="spellEnd"/>
      <w:r>
        <w:rPr>
          <w:rFonts w:ascii="Calibri" w:eastAsia="Calibri" w:hAnsi="Calibri" w:cs="Calibri"/>
          <w:color w:val="000000"/>
        </w:rPr>
        <w:t xml:space="preserve"> сел</w:t>
      </w:r>
      <w:r>
        <w:rPr>
          <w:rFonts w:ascii="Calibri" w:eastAsia="Calibri" w:hAnsi="Calibri" w:cs="Calibri"/>
          <w:color w:val="000000"/>
        </w:rPr>
        <w:t xml:space="preserve">ьского поселения) – </w:t>
      </w:r>
      <w:r>
        <w:rPr>
          <w:rFonts w:ascii="Calibri" w:eastAsia="Calibri" w:hAnsi="Calibri" w:cs="Calibri"/>
          <w:b/>
          <w:color w:val="000000"/>
        </w:rPr>
        <w:t xml:space="preserve">муниципальное казенное учреждение, </w:t>
      </w:r>
      <w:r>
        <w:rPr>
          <w:rFonts w:ascii="Calibri" w:eastAsia="Calibri" w:hAnsi="Calibri" w:cs="Calibri"/>
          <w:color w:val="000000"/>
        </w:rPr>
        <w:t xml:space="preserve">основание: Положение об администрации МО </w:t>
      </w:r>
      <w:proofErr w:type="spellStart"/>
      <w:r>
        <w:rPr>
          <w:rFonts w:ascii="Calibri" w:eastAsia="Calibri" w:hAnsi="Calibri" w:cs="Calibri"/>
          <w:color w:val="000000"/>
        </w:rPr>
        <w:t>Суховского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сельского поселения МО Кировский муниципальный район Ленинградской области, утвержденное решением СД № 13 от 15.03.2011г., выписка из Единого </w:t>
      </w:r>
      <w:proofErr w:type="spellStart"/>
      <w:r>
        <w:rPr>
          <w:rFonts w:ascii="Calibri" w:eastAsia="Calibri" w:hAnsi="Calibri" w:cs="Calibri"/>
          <w:color w:val="000000"/>
        </w:rPr>
        <w:t>гос</w:t>
      </w:r>
      <w:proofErr w:type="spellEnd"/>
      <w:r>
        <w:rPr>
          <w:rFonts w:ascii="Calibri" w:eastAsia="Calibri" w:hAnsi="Calibri" w:cs="Calibri"/>
          <w:color w:val="000000"/>
        </w:rPr>
        <w:t>. ре</w:t>
      </w:r>
      <w:r>
        <w:rPr>
          <w:rFonts w:ascii="Calibri" w:eastAsia="Calibri" w:hAnsi="Calibri" w:cs="Calibri"/>
          <w:color w:val="000000"/>
        </w:rPr>
        <w:t>естра юр</w:t>
      </w:r>
      <w:proofErr w:type="gramStart"/>
      <w:r>
        <w:rPr>
          <w:rFonts w:ascii="Calibri" w:eastAsia="Calibri" w:hAnsi="Calibri" w:cs="Calibri"/>
          <w:color w:val="000000"/>
        </w:rPr>
        <w:t>.л</w:t>
      </w:r>
      <w:proofErr w:type="gramEnd"/>
      <w:r>
        <w:rPr>
          <w:rFonts w:ascii="Calibri" w:eastAsia="Calibri" w:hAnsi="Calibri" w:cs="Calibri"/>
          <w:color w:val="000000"/>
        </w:rPr>
        <w:t>иц от 09.08.2011г.</w:t>
      </w:r>
    </w:p>
    <w:p w:rsidR="005F4192" w:rsidRDefault="00597D34">
      <w:pPr>
        <w:numPr>
          <w:ilvl w:val="0"/>
          <w:numId w:val="1"/>
        </w:numPr>
        <w:spacing w:before="20"/>
        <w:jc w:val="both"/>
        <w:rPr>
          <w:rFonts w:ascii="Arial" w:eastAsia="Arial" w:hAnsi="Arial" w:cs="Arial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Совет депутатов муниципального образования </w:t>
      </w:r>
      <w:proofErr w:type="spellStart"/>
      <w:r>
        <w:rPr>
          <w:rFonts w:ascii="Calibri" w:eastAsia="Calibri" w:hAnsi="Calibri" w:cs="Calibri"/>
          <w:color w:val="000000"/>
        </w:rPr>
        <w:t>Суховское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Кировского муниципального района Ленинградской области (сокращенное наименование – Совет депутатов </w:t>
      </w:r>
      <w:proofErr w:type="spellStart"/>
      <w:r>
        <w:rPr>
          <w:rFonts w:ascii="Calibri" w:eastAsia="Calibri" w:hAnsi="Calibri" w:cs="Calibri"/>
          <w:color w:val="000000"/>
        </w:rPr>
        <w:t>Суховского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сельского поселения) – </w:t>
      </w:r>
      <w:r>
        <w:rPr>
          <w:rFonts w:ascii="Calibri" w:eastAsia="Calibri" w:hAnsi="Calibri" w:cs="Calibri"/>
          <w:b/>
          <w:color w:val="000000"/>
        </w:rPr>
        <w:t>муниципальное казенное</w:t>
      </w:r>
      <w:r>
        <w:rPr>
          <w:rFonts w:ascii="Calibri" w:eastAsia="Calibri" w:hAnsi="Calibri" w:cs="Calibri"/>
          <w:b/>
          <w:color w:val="000000"/>
        </w:rPr>
        <w:t xml:space="preserve"> учреждение, </w:t>
      </w:r>
      <w:r>
        <w:rPr>
          <w:rFonts w:ascii="Calibri" w:eastAsia="Calibri" w:hAnsi="Calibri" w:cs="Calibri"/>
          <w:color w:val="000000"/>
        </w:rPr>
        <w:lastRenderedPageBreak/>
        <w:t xml:space="preserve">основание: Положение о Совете депутатов МО </w:t>
      </w:r>
      <w:proofErr w:type="spellStart"/>
      <w:r>
        <w:rPr>
          <w:rFonts w:ascii="Calibri" w:eastAsia="Calibri" w:hAnsi="Calibri" w:cs="Calibri"/>
          <w:color w:val="000000"/>
        </w:rPr>
        <w:t>Суховского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сельского поселения МО Кировский муниципальный район Ленинградской области, утвержденное решением СД № 11 от 15.03.2011г., выписка из Единого </w:t>
      </w:r>
      <w:proofErr w:type="spellStart"/>
      <w:r>
        <w:rPr>
          <w:rFonts w:ascii="Calibri" w:eastAsia="Calibri" w:hAnsi="Calibri" w:cs="Calibri"/>
          <w:color w:val="000000"/>
        </w:rPr>
        <w:t>гос</w:t>
      </w:r>
      <w:proofErr w:type="spellEnd"/>
      <w:r>
        <w:rPr>
          <w:rFonts w:ascii="Calibri" w:eastAsia="Calibri" w:hAnsi="Calibri" w:cs="Calibri"/>
          <w:color w:val="000000"/>
        </w:rPr>
        <w:t>. реестра юр. лиц от 09.08.2011г.</w:t>
      </w:r>
    </w:p>
    <w:p w:rsidR="005F4192" w:rsidRDefault="00597D34">
      <w:pPr>
        <w:numPr>
          <w:ilvl w:val="0"/>
          <w:numId w:val="1"/>
        </w:numPr>
        <w:spacing w:before="20"/>
        <w:jc w:val="both"/>
        <w:rPr>
          <w:rFonts w:ascii="Arial" w:eastAsia="Arial" w:hAnsi="Arial" w:cs="Arial"/>
          <w:color w:val="000000"/>
        </w:rPr>
      </w:pPr>
      <w:r>
        <w:rPr>
          <w:rFonts w:ascii="Calibri" w:eastAsia="Calibri" w:hAnsi="Calibri" w:cs="Calibri"/>
          <w:color w:val="000000"/>
        </w:rPr>
        <w:t>Муниципаль</w:t>
      </w:r>
      <w:r>
        <w:rPr>
          <w:rFonts w:ascii="Calibri" w:eastAsia="Calibri" w:hAnsi="Calibri" w:cs="Calibri"/>
          <w:color w:val="000000"/>
        </w:rPr>
        <w:t xml:space="preserve">ное казенное учреждение культуры «Центральный сельский дом культуры д. </w:t>
      </w:r>
      <w:proofErr w:type="spellStart"/>
      <w:r>
        <w:rPr>
          <w:rFonts w:ascii="Calibri" w:eastAsia="Calibri" w:hAnsi="Calibri" w:cs="Calibri"/>
          <w:color w:val="000000"/>
        </w:rPr>
        <w:t>Выстав</w:t>
      </w:r>
      <w:proofErr w:type="spellEnd"/>
      <w:r>
        <w:rPr>
          <w:rFonts w:ascii="Calibri" w:eastAsia="Calibri" w:hAnsi="Calibri" w:cs="Calibri"/>
          <w:color w:val="000000"/>
        </w:rPr>
        <w:t xml:space="preserve">» (сокращенное наименование – МКУК «ЦСДК </w:t>
      </w:r>
      <w:proofErr w:type="spellStart"/>
      <w:r>
        <w:rPr>
          <w:rFonts w:ascii="Calibri" w:eastAsia="Calibri" w:hAnsi="Calibri" w:cs="Calibri"/>
          <w:color w:val="000000"/>
        </w:rPr>
        <w:t>д</w:t>
      </w:r>
      <w:proofErr w:type="gramStart"/>
      <w:r>
        <w:rPr>
          <w:rFonts w:ascii="Calibri" w:eastAsia="Calibri" w:hAnsi="Calibri" w:cs="Calibri"/>
          <w:color w:val="000000"/>
        </w:rPr>
        <w:t>.В</w:t>
      </w:r>
      <w:proofErr w:type="gramEnd"/>
      <w:r>
        <w:rPr>
          <w:rFonts w:ascii="Calibri" w:eastAsia="Calibri" w:hAnsi="Calibri" w:cs="Calibri"/>
          <w:color w:val="000000"/>
        </w:rPr>
        <w:t>ыстав</w:t>
      </w:r>
      <w:proofErr w:type="spellEnd"/>
      <w:r>
        <w:rPr>
          <w:rFonts w:ascii="Calibri" w:eastAsia="Calibri" w:hAnsi="Calibri" w:cs="Calibri"/>
          <w:color w:val="000000"/>
        </w:rPr>
        <w:t xml:space="preserve">») – </w:t>
      </w:r>
      <w:r>
        <w:rPr>
          <w:rFonts w:ascii="Calibri" w:eastAsia="Calibri" w:hAnsi="Calibri" w:cs="Calibri"/>
          <w:b/>
          <w:color w:val="000000"/>
        </w:rPr>
        <w:t>муниципальное казенное учреждение</w:t>
      </w:r>
      <w:r>
        <w:rPr>
          <w:rFonts w:ascii="Calibri" w:eastAsia="Calibri" w:hAnsi="Calibri" w:cs="Calibri"/>
          <w:color w:val="000000"/>
        </w:rPr>
        <w:t xml:space="preserve">, основание: Постановление Администрации </w:t>
      </w:r>
      <w:proofErr w:type="spellStart"/>
      <w:r>
        <w:rPr>
          <w:rFonts w:ascii="Calibri" w:eastAsia="Calibri" w:hAnsi="Calibri" w:cs="Calibri"/>
          <w:color w:val="000000"/>
        </w:rPr>
        <w:t>Суховского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сельского поселения № 37 от 15.03.2017г.</w:t>
      </w:r>
      <w:r>
        <w:rPr>
          <w:rFonts w:ascii="Calibri" w:eastAsia="Calibri" w:hAnsi="Calibri" w:cs="Calibri"/>
          <w:color w:val="000000"/>
        </w:rPr>
        <w:t xml:space="preserve"> «Об утверждении устава муниципального казенного учреждения культуры «Центральный сельский дом культуры </w:t>
      </w:r>
      <w:proofErr w:type="spellStart"/>
      <w:r>
        <w:rPr>
          <w:rFonts w:ascii="Calibri" w:eastAsia="Calibri" w:hAnsi="Calibri" w:cs="Calibri"/>
          <w:color w:val="000000"/>
        </w:rPr>
        <w:t>д</w:t>
      </w:r>
      <w:proofErr w:type="gramStart"/>
      <w:r>
        <w:rPr>
          <w:rFonts w:ascii="Calibri" w:eastAsia="Calibri" w:hAnsi="Calibri" w:cs="Calibri"/>
          <w:color w:val="000000"/>
        </w:rPr>
        <w:t>.В</w:t>
      </w:r>
      <w:proofErr w:type="gramEnd"/>
      <w:r>
        <w:rPr>
          <w:rFonts w:ascii="Calibri" w:eastAsia="Calibri" w:hAnsi="Calibri" w:cs="Calibri"/>
          <w:color w:val="000000"/>
        </w:rPr>
        <w:t>ыстав</w:t>
      </w:r>
      <w:proofErr w:type="spellEnd"/>
      <w:r>
        <w:rPr>
          <w:rFonts w:ascii="Calibri" w:eastAsia="Calibri" w:hAnsi="Calibri" w:cs="Calibri"/>
          <w:color w:val="000000"/>
        </w:rPr>
        <w:t>», свидетельство о внесении изменений в государственный реестр от 26.04.2017г.</w:t>
      </w:r>
    </w:p>
    <w:p w:rsidR="005F4192" w:rsidRDefault="00597D34">
      <w:pPr>
        <w:spacing w:before="20"/>
        <w:ind w:left="720"/>
        <w:jc w:val="both"/>
      </w:pPr>
      <w:r>
        <w:rPr>
          <w:rFonts w:ascii="Arial" w:eastAsia="Arial" w:hAnsi="Arial" w:cs="Arial"/>
          <w:color w:val="000000"/>
        </w:rPr>
        <w:t> </w:t>
      </w:r>
    </w:p>
    <w:p w:rsidR="005F4192" w:rsidRDefault="00597D34">
      <w:pPr>
        <w:ind w:firstLine="720"/>
        <w:jc w:val="center"/>
        <w:outlineLvl w:val="0"/>
        <w:rPr>
          <w:b/>
          <w:sz w:val="48"/>
        </w:rPr>
      </w:pPr>
      <w:r>
        <w:rPr>
          <w:rFonts w:ascii="Calibri" w:eastAsia="Calibri" w:hAnsi="Calibri" w:cs="Calibri"/>
          <w:b/>
          <w:color w:val="000000"/>
        </w:rPr>
        <w:t>Раздел 2. Результаты деятельности субъекта бюджетной отчетности</w:t>
      </w:r>
    </w:p>
    <w:p w:rsidR="005F4192" w:rsidRDefault="00597D34">
      <w:pPr>
        <w:ind w:firstLine="720"/>
        <w:jc w:val="both"/>
      </w:pPr>
      <w:r>
        <w:rPr>
          <w:rFonts w:ascii="Calibri" w:eastAsia="Calibri" w:hAnsi="Calibri" w:cs="Calibri"/>
          <w:color w:val="000000"/>
        </w:rPr>
        <w:t xml:space="preserve">Администрация муниципального образования </w:t>
      </w:r>
      <w:proofErr w:type="spellStart"/>
      <w:r>
        <w:rPr>
          <w:rFonts w:ascii="Calibri" w:eastAsia="Calibri" w:hAnsi="Calibri" w:cs="Calibri"/>
          <w:color w:val="000000"/>
        </w:rPr>
        <w:t>Суховское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Кировского муниципального района Ленинградской области является главным распорядителем средств бюджета муниципального образования </w:t>
      </w:r>
      <w:proofErr w:type="spellStart"/>
      <w:r>
        <w:rPr>
          <w:rFonts w:ascii="Calibri" w:eastAsia="Calibri" w:hAnsi="Calibri" w:cs="Calibri"/>
          <w:color w:val="000000"/>
        </w:rPr>
        <w:t>Суховское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Кировского муниципального </w:t>
      </w:r>
      <w:r>
        <w:rPr>
          <w:rFonts w:ascii="Calibri" w:eastAsia="Calibri" w:hAnsi="Calibri" w:cs="Calibri"/>
          <w:color w:val="000000"/>
        </w:rPr>
        <w:t>района Ленинградской области и обладает следующими бюджетными полномочиями (п.1 ст.158 БК РФ):</w:t>
      </w:r>
    </w:p>
    <w:p w:rsidR="005F4192" w:rsidRDefault="00597D34">
      <w:pPr>
        <w:spacing w:after="140" w:line="300" w:lineRule="atLeast"/>
        <w:jc w:val="both"/>
      </w:pPr>
      <w:r>
        <w:rPr>
          <w:rFonts w:ascii="Calibri" w:eastAsia="Calibri" w:hAnsi="Calibri" w:cs="Calibri"/>
          <w:color w:val="000000"/>
        </w:rPr>
        <w:t xml:space="preserve">1) обеспечивает результативность, </w:t>
      </w:r>
      <w:proofErr w:type="spellStart"/>
      <w:r>
        <w:rPr>
          <w:rFonts w:ascii="Calibri" w:eastAsia="Calibri" w:hAnsi="Calibri" w:cs="Calibri"/>
          <w:color w:val="000000"/>
        </w:rPr>
        <w:t>адресность</w:t>
      </w:r>
      <w:proofErr w:type="spellEnd"/>
      <w:r>
        <w:rPr>
          <w:rFonts w:ascii="Calibri" w:eastAsia="Calibri" w:hAnsi="Calibri" w:cs="Calibri"/>
          <w:color w:val="000000"/>
        </w:rPr>
        <w:t xml:space="preserve"> и целевой характер использования бюджетных сре</w:t>
      </w:r>
      <w:proofErr w:type="gramStart"/>
      <w:r>
        <w:rPr>
          <w:rFonts w:ascii="Calibri" w:eastAsia="Calibri" w:hAnsi="Calibri" w:cs="Calibri"/>
          <w:color w:val="000000"/>
        </w:rPr>
        <w:t>дств в с</w:t>
      </w:r>
      <w:proofErr w:type="gramEnd"/>
      <w:r>
        <w:rPr>
          <w:rFonts w:ascii="Calibri" w:eastAsia="Calibri" w:hAnsi="Calibri" w:cs="Calibri"/>
          <w:color w:val="000000"/>
        </w:rPr>
        <w:t>оответствии с утвержденными ему бюджетными ассигнованиями и ли</w:t>
      </w:r>
      <w:r>
        <w:rPr>
          <w:rFonts w:ascii="Calibri" w:eastAsia="Calibri" w:hAnsi="Calibri" w:cs="Calibri"/>
          <w:color w:val="000000"/>
        </w:rPr>
        <w:t>митами бюджетных обязательств;</w:t>
      </w:r>
    </w:p>
    <w:p w:rsidR="005F4192" w:rsidRDefault="00597D34">
      <w:pPr>
        <w:spacing w:after="140" w:line="300" w:lineRule="atLeast"/>
        <w:jc w:val="both"/>
      </w:pPr>
      <w:r>
        <w:rPr>
          <w:rFonts w:ascii="Calibri" w:eastAsia="Calibri" w:hAnsi="Calibri" w:cs="Calibri"/>
          <w:color w:val="000000"/>
        </w:rPr>
        <w:t>2) формирует перечень подведомственных ему распорядителей и получателей бюджетных средств;</w:t>
      </w:r>
    </w:p>
    <w:p w:rsidR="005F4192" w:rsidRDefault="00597D34">
      <w:pPr>
        <w:spacing w:after="140" w:line="300" w:lineRule="atLeast"/>
        <w:jc w:val="both"/>
      </w:pPr>
      <w:r>
        <w:rPr>
          <w:rFonts w:ascii="Calibri" w:eastAsia="Calibri" w:hAnsi="Calibri" w:cs="Calibri"/>
          <w:color w:val="000000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</w:t>
      </w:r>
      <w:r>
        <w:rPr>
          <w:rFonts w:ascii="Calibri" w:eastAsia="Calibri" w:hAnsi="Calibri" w:cs="Calibri"/>
          <w:color w:val="000000"/>
        </w:rPr>
        <w:t>ссигнований;</w:t>
      </w:r>
    </w:p>
    <w:p w:rsidR="005F4192" w:rsidRDefault="00597D34">
      <w:pPr>
        <w:spacing w:after="140" w:line="300" w:lineRule="atLeast"/>
        <w:jc w:val="both"/>
      </w:pPr>
      <w:r>
        <w:rPr>
          <w:rFonts w:ascii="Calibri" w:eastAsia="Calibri" w:hAnsi="Calibri" w:cs="Calibri"/>
          <w:color w:val="000000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5F4192" w:rsidRDefault="00597D34">
      <w:pPr>
        <w:spacing w:after="140" w:line="300" w:lineRule="atLeast"/>
        <w:jc w:val="both"/>
      </w:pPr>
      <w:r>
        <w:rPr>
          <w:rFonts w:ascii="Calibri" w:eastAsia="Calibri" w:hAnsi="Calibri" w:cs="Calibri"/>
          <w:color w:val="000000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</w:t>
      </w:r>
      <w:r>
        <w:rPr>
          <w:rFonts w:ascii="Calibri" w:eastAsia="Calibri" w:hAnsi="Calibri" w:cs="Calibri"/>
          <w:color w:val="000000"/>
        </w:rPr>
        <w:t>венным распорядителям и получателям бюджетных средств и исполняет соответствующую часть бюджета;</w:t>
      </w:r>
    </w:p>
    <w:p w:rsidR="005F4192" w:rsidRDefault="00597D34">
      <w:pPr>
        <w:spacing w:after="140" w:line="300" w:lineRule="atLeast"/>
        <w:jc w:val="both"/>
      </w:pPr>
      <w:r>
        <w:rPr>
          <w:rFonts w:ascii="Calibri" w:eastAsia="Calibri" w:hAnsi="Calibri" w:cs="Calibri"/>
          <w:color w:val="000000"/>
        </w:rPr>
        <w:t>6) вносит предложения по формированию и изменению лимитов бюджетных обязательств;</w:t>
      </w:r>
    </w:p>
    <w:p w:rsidR="005F4192" w:rsidRDefault="00597D34">
      <w:pPr>
        <w:spacing w:after="140" w:line="300" w:lineRule="atLeast"/>
        <w:jc w:val="both"/>
      </w:pPr>
      <w:r>
        <w:rPr>
          <w:rFonts w:ascii="Calibri" w:eastAsia="Calibri" w:hAnsi="Calibri" w:cs="Calibri"/>
          <w:color w:val="000000"/>
        </w:rPr>
        <w:t>7) вносит предложения по формированию и изменению сводной бюджетной росписи;</w:t>
      </w:r>
    </w:p>
    <w:p w:rsidR="005F4192" w:rsidRDefault="00597D34">
      <w:pPr>
        <w:spacing w:after="140" w:line="300" w:lineRule="atLeast"/>
        <w:jc w:val="both"/>
      </w:pPr>
      <w:r>
        <w:rPr>
          <w:rFonts w:ascii="Calibri" w:eastAsia="Calibri" w:hAnsi="Calibri" w:cs="Calibri"/>
          <w:color w:val="000000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5F4192" w:rsidRDefault="00597D34">
      <w:pPr>
        <w:spacing w:after="140" w:line="300" w:lineRule="atLeast"/>
        <w:jc w:val="both"/>
      </w:pPr>
      <w:r>
        <w:rPr>
          <w:rFonts w:ascii="Calibri" w:eastAsia="Calibri" w:hAnsi="Calibri" w:cs="Calibri"/>
          <w:color w:val="000000"/>
        </w:rPr>
        <w:t>9) обеспечивает соблюдение получателями межбюджетных субсидий, субвенций и иных межбюджетных трансфертов, имеющих целевое на</w:t>
      </w:r>
      <w:r>
        <w:rPr>
          <w:rFonts w:ascii="Calibri" w:eastAsia="Calibri" w:hAnsi="Calibri" w:cs="Calibri"/>
          <w:color w:val="000000"/>
        </w:rPr>
        <w:t>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:rsidR="005F4192" w:rsidRDefault="00597D34">
      <w:pPr>
        <w:spacing w:after="140" w:line="300" w:lineRule="atLeast"/>
        <w:jc w:val="both"/>
      </w:pPr>
      <w:r>
        <w:rPr>
          <w:rFonts w:ascii="Calibri" w:eastAsia="Calibri" w:hAnsi="Calibri" w:cs="Calibri"/>
          <w:color w:val="000000"/>
        </w:rPr>
        <w:t>10) формирует бюджетную отчетность главного распорядителя бюджетных средств;</w:t>
      </w:r>
    </w:p>
    <w:p w:rsidR="005F4192" w:rsidRDefault="00597D34">
      <w:pPr>
        <w:spacing w:after="140" w:line="300" w:lineRule="atLeast"/>
        <w:jc w:val="both"/>
      </w:pPr>
      <w:r>
        <w:rPr>
          <w:rFonts w:ascii="Calibri" w:eastAsia="Calibri" w:hAnsi="Calibri" w:cs="Calibri"/>
          <w:color w:val="000000"/>
        </w:rPr>
        <w:t>11) отвечает соответственно</w:t>
      </w:r>
      <w:r>
        <w:rPr>
          <w:rFonts w:ascii="Calibri" w:eastAsia="Calibri" w:hAnsi="Calibri" w:cs="Calibri"/>
          <w:color w:val="000000"/>
        </w:rPr>
        <w:t xml:space="preserve"> от муниципального образования по денежным обязательствам подведомственных ему получателей бюджетных средств;</w:t>
      </w:r>
    </w:p>
    <w:p w:rsidR="005F4192" w:rsidRDefault="00597D34">
      <w:pPr>
        <w:spacing w:after="140" w:line="300" w:lineRule="atLeast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12) осуществляет иные бюджетные полномочия, установленные Бюджетным Кодексом и принимаемыми в соответствии с ним нормативными правовыми актами </w:t>
      </w:r>
      <w:r>
        <w:rPr>
          <w:rFonts w:ascii="Calibri" w:eastAsia="Calibri" w:hAnsi="Calibri" w:cs="Calibri"/>
          <w:color w:val="000000"/>
        </w:rPr>
        <w:t>(муниципальными правовыми актами), регулирующими бюджетные правоотношения.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</w:rPr>
        <w:t xml:space="preserve">дной из основных целей учреждения является проведение на территории муниципального образования </w:t>
      </w:r>
      <w:proofErr w:type="spellStart"/>
      <w:r>
        <w:rPr>
          <w:rFonts w:ascii="Calibri" w:eastAsia="Calibri" w:hAnsi="Calibri" w:cs="Calibri"/>
          <w:color w:val="000000"/>
        </w:rPr>
        <w:t>Суховское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Кировского муниципального района Ленинградской области е</w:t>
      </w:r>
      <w:r>
        <w:rPr>
          <w:rFonts w:ascii="Calibri" w:eastAsia="Calibri" w:hAnsi="Calibri" w:cs="Calibri"/>
          <w:color w:val="000000"/>
        </w:rPr>
        <w:t>диной бюджетно-финансовой политики.</w:t>
      </w:r>
    </w:p>
    <w:p w:rsidR="005F4192" w:rsidRDefault="00597D34">
      <w:pPr>
        <w:ind w:firstLine="720"/>
        <w:jc w:val="both"/>
      </w:pPr>
      <w:r>
        <w:rPr>
          <w:rFonts w:ascii="Calibri" w:eastAsia="Calibri" w:hAnsi="Calibri" w:cs="Calibri"/>
          <w:color w:val="000000"/>
        </w:rPr>
        <w:t>В отчетном году обеспеченность кадрами по количественному составу соответствует рекомендациям Правительства Ленинградской области:</w:t>
      </w:r>
    </w:p>
    <w:p w:rsidR="005F4192" w:rsidRDefault="00597D34">
      <w:pPr>
        <w:spacing w:before="20"/>
        <w:jc w:val="both"/>
        <w:outlineLvl w:val="0"/>
        <w:rPr>
          <w:b/>
          <w:sz w:val="48"/>
        </w:rPr>
      </w:pPr>
      <w:r>
        <w:rPr>
          <w:rFonts w:ascii="Calibri" w:eastAsia="Calibri" w:hAnsi="Calibri" w:cs="Calibri"/>
          <w:color w:val="000000"/>
        </w:rPr>
        <w:t xml:space="preserve">- по штатному расписанию Администрации </w:t>
      </w:r>
      <w:proofErr w:type="spellStart"/>
      <w:r>
        <w:rPr>
          <w:rFonts w:ascii="Calibri" w:eastAsia="Calibri" w:hAnsi="Calibri" w:cs="Calibri"/>
          <w:color w:val="000000"/>
        </w:rPr>
        <w:t>Суховского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сельского поселения, всего на 01.01.202</w:t>
      </w:r>
      <w:r>
        <w:rPr>
          <w:rFonts w:ascii="Calibri" w:eastAsia="Calibri" w:hAnsi="Calibri" w:cs="Calibri"/>
          <w:color w:val="000000"/>
        </w:rPr>
        <w:t xml:space="preserve">3г. утверждено 8 должностей, в т.ч. муниципальных служащих- 5, </w:t>
      </w:r>
      <w:proofErr w:type="spellStart"/>
      <w:r>
        <w:rPr>
          <w:rFonts w:ascii="Calibri" w:eastAsia="Calibri" w:hAnsi="Calibri" w:cs="Calibri"/>
          <w:color w:val="000000"/>
        </w:rPr>
        <w:t>фактичекски</w:t>
      </w:r>
      <w:proofErr w:type="spellEnd"/>
      <w:r>
        <w:rPr>
          <w:rFonts w:ascii="Calibri" w:eastAsia="Calibri" w:hAnsi="Calibri" w:cs="Calibri"/>
          <w:color w:val="000000"/>
        </w:rPr>
        <w:t xml:space="preserve"> занято 4 муниципальных должности и 2,5 немуниципальных. Одна вакансия на </w:t>
      </w:r>
      <w:proofErr w:type="gramStart"/>
      <w:r>
        <w:rPr>
          <w:rFonts w:ascii="Calibri" w:eastAsia="Calibri" w:hAnsi="Calibri" w:cs="Calibri"/>
          <w:color w:val="000000"/>
        </w:rPr>
        <w:t>-в</w:t>
      </w:r>
      <w:proofErr w:type="gramEnd"/>
      <w:r>
        <w:rPr>
          <w:rFonts w:ascii="Calibri" w:eastAsia="Calibri" w:hAnsi="Calibri" w:cs="Calibri"/>
          <w:color w:val="000000"/>
        </w:rPr>
        <w:t>едущий специалист и одна вакансия на специалиста 2 категории. Из-за большой близости мегаполиса невозможно</w:t>
      </w:r>
      <w:r>
        <w:rPr>
          <w:rFonts w:ascii="Calibri" w:eastAsia="Calibri" w:hAnsi="Calibri" w:cs="Calibri"/>
          <w:color w:val="000000"/>
        </w:rPr>
        <w:t xml:space="preserve"> найти работников на вакантные должности. Заявки на вакансии даны в службу занятости, на сайте администрации. </w:t>
      </w:r>
    </w:p>
    <w:p w:rsidR="005F4192" w:rsidRDefault="00597D34">
      <w:pPr>
        <w:ind w:firstLine="720"/>
        <w:jc w:val="both"/>
      </w:pPr>
      <w:r>
        <w:rPr>
          <w:rFonts w:ascii="Calibri" w:eastAsia="Calibri" w:hAnsi="Calibri" w:cs="Calibri"/>
          <w:color w:val="000000"/>
        </w:rPr>
        <w:t xml:space="preserve">- </w:t>
      </w:r>
      <w:proofErr w:type="gramStart"/>
      <w:r>
        <w:rPr>
          <w:rFonts w:ascii="Calibri" w:eastAsia="Calibri" w:hAnsi="Calibri" w:cs="Calibri"/>
          <w:color w:val="000000"/>
        </w:rPr>
        <w:t>п</w:t>
      </w:r>
      <w:proofErr w:type="gramEnd"/>
      <w:r>
        <w:rPr>
          <w:rFonts w:ascii="Calibri" w:eastAsia="Calibri" w:hAnsi="Calibri" w:cs="Calibri"/>
          <w:color w:val="000000"/>
        </w:rPr>
        <w:t xml:space="preserve">о штатному расписанию Совета депутатов </w:t>
      </w:r>
      <w:proofErr w:type="spellStart"/>
      <w:r>
        <w:rPr>
          <w:rFonts w:ascii="Calibri" w:eastAsia="Calibri" w:hAnsi="Calibri" w:cs="Calibri"/>
          <w:color w:val="000000"/>
        </w:rPr>
        <w:t>Суховского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сельского поселения утверждена 1 должность.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 xml:space="preserve">- МКУК «Центральный СДК д. </w:t>
      </w:r>
      <w:proofErr w:type="spellStart"/>
      <w:r>
        <w:rPr>
          <w:rFonts w:ascii="Calibri" w:eastAsia="Calibri" w:hAnsi="Calibri" w:cs="Calibri"/>
          <w:color w:val="000000"/>
        </w:rPr>
        <w:t>Выстав</w:t>
      </w:r>
      <w:proofErr w:type="spellEnd"/>
      <w:r>
        <w:rPr>
          <w:rFonts w:ascii="Calibri" w:eastAsia="Calibri" w:hAnsi="Calibri" w:cs="Calibri"/>
          <w:color w:val="000000"/>
        </w:rPr>
        <w:t>» на 01.01.2022</w:t>
      </w:r>
      <w:r>
        <w:rPr>
          <w:rFonts w:ascii="Calibri" w:eastAsia="Calibri" w:hAnsi="Calibri" w:cs="Calibri"/>
          <w:color w:val="000000"/>
        </w:rPr>
        <w:t>г. по штатному расписанию утверждено 7 шт. единиц, фактическая численность на 01.01.2023 г. составляет 4,0 шт. единиц на постоянной основе и 3 человек</w:t>
      </w:r>
      <w:proofErr w:type="gramStart"/>
      <w:r>
        <w:rPr>
          <w:rFonts w:ascii="Calibri" w:eastAsia="Calibri" w:hAnsi="Calibri" w:cs="Calibri"/>
          <w:color w:val="000000"/>
        </w:rPr>
        <w:t>а-</w:t>
      </w:r>
      <w:proofErr w:type="gramEnd"/>
      <w:r>
        <w:rPr>
          <w:rFonts w:ascii="Calibri" w:eastAsia="Calibri" w:hAnsi="Calibri" w:cs="Calibri"/>
          <w:color w:val="000000"/>
        </w:rPr>
        <w:t xml:space="preserve"> внешних совместителей. За 2023 год курсы повышения квалификации прошло 4 сотрудника Администрации </w:t>
      </w:r>
      <w:proofErr w:type="spellStart"/>
      <w:r>
        <w:rPr>
          <w:rFonts w:ascii="Calibri" w:eastAsia="Calibri" w:hAnsi="Calibri" w:cs="Calibri"/>
          <w:color w:val="000000"/>
        </w:rPr>
        <w:t>Сухов</w:t>
      </w:r>
      <w:r>
        <w:rPr>
          <w:rFonts w:ascii="Calibri" w:eastAsia="Calibri" w:hAnsi="Calibri" w:cs="Calibri"/>
          <w:color w:val="000000"/>
        </w:rPr>
        <w:t>ского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сельского поселения.</w:t>
      </w:r>
    </w:p>
    <w:p w:rsidR="005F4192" w:rsidRDefault="00597D34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92" w:rsidRDefault="00597D34">
      <w:pPr>
        <w:ind w:firstLine="720"/>
        <w:jc w:val="both"/>
      </w:pPr>
      <w:r>
        <w:rPr>
          <w:rFonts w:ascii="Calibri" w:eastAsia="Calibri" w:hAnsi="Calibri" w:cs="Calibri"/>
          <w:color w:val="000000"/>
        </w:rPr>
        <w:t>  </w:t>
      </w:r>
      <w:r>
        <w:rPr>
          <w:rFonts w:ascii="Calibri" w:eastAsia="Calibri" w:hAnsi="Calibri" w:cs="Calibri"/>
          <w:b/>
          <w:color w:val="000000"/>
        </w:rPr>
        <w:t xml:space="preserve">Раздел 3. Анализ отчета об исполнении бюджета МО </w:t>
      </w:r>
      <w:proofErr w:type="spellStart"/>
      <w:r>
        <w:rPr>
          <w:rFonts w:ascii="Calibri" w:eastAsia="Calibri" w:hAnsi="Calibri" w:cs="Calibri"/>
          <w:b/>
          <w:color w:val="000000"/>
        </w:rPr>
        <w:t>Суховское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сельское поселение бюджетной отчетности 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1. Бюджетные назначения по доходам бюджета МО на 01.01.2024 г. составляют – 11 116,6 тыс. руб., в том числе: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– по налоговым д</w:t>
      </w:r>
      <w:r>
        <w:rPr>
          <w:rFonts w:ascii="Calibri" w:eastAsia="Calibri" w:hAnsi="Calibri" w:cs="Calibri"/>
          <w:color w:val="000000"/>
        </w:rPr>
        <w:t xml:space="preserve">оходам – 9 848,3 тыс. руб. (88,59 % от общей суммы 11 116,6 тыс. руб.), 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– по неналоговым доходам – 1 268,3 тыс. руб. (11,41 % от общей суммы 11 116,6 тыс. руб.).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 xml:space="preserve">2. </w:t>
      </w:r>
      <w:proofErr w:type="gramStart"/>
      <w:r>
        <w:rPr>
          <w:rFonts w:ascii="Calibri" w:eastAsia="Calibri" w:hAnsi="Calibri" w:cs="Calibri"/>
          <w:color w:val="000000"/>
        </w:rPr>
        <w:t>За отчетный период в бюджет МО поступило – 9 558,9 тыс. руб. (85,99 % от бюджетных назначе</w:t>
      </w:r>
      <w:r>
        <w:rPr>
          <w:rFonts w:ascii="Calibri" w:eastAsia="Calibri" w:hAnsi="Calibri" w:cs="Calibri"/>
          <w:color w:val="000000"/>
        </w:rPr>
        <w:t>ний за 2023 год (11 116,6 тыс. руб.), в том числе:</w:t>
      </w:r>
      <w:proofErr w:type="gramEnd"/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– по налоговым доходам – 8261,7 тыс. руб. (83,89 % от бюджетных назначений за 2023 го</w:t>
      </w:r>
      <w:proofErr w:type="gramStart"/>
      <w:r>
        <w:rPr>
          <w:rFonts w:ascii="Calibri" w:eastAsia="Calibri" w:hAnsi="Calibri" w:cs="Calibri"/>
          <w:color w:val="000000"/>
        </w:rPr>
        <w:t>д(</w:t>
      </w:r>
      <w:proofErr w:type="gramEnd"/>
      <w:r>
        <w:rPr>
          <w:rFonts w:ascii="Calibri" w:eastAsia="Calibri" w:hAnsi="Calibri" w:cs="Calibri"/>
          <w:color w:val="000000"/>
        </w:rPr>
        <w:t xml:space="preserve">от 9 558,9 тыс.руб.), 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– по неналоговым доходам – 1 297,2 тыс. руб. (102,29 % от бюджетных назначений на 2023 го</w:t>
      </w:r>
      <w:proofErr w:type="gramStart"/>
      <w:r>
        <w:rPr>
          <w:rFonts w:ascii="Calibri" w:eastAsia="Calibri" w:hAnsi="Calibri" w:cs="Calibri"/>
          <w:color w:val="000000"/>
        </w:rPr>
        <w:t>д(</w:t>
      </w:r>
      <w:proofErr w:type="gramEnd"/>
      <w:r>
        <w:rPr>
          <w:rFonts w:ascii="Calibri" w:eastAsia="Calibri" w:hAnsi="Calibri" w:cs="Calibri"/>
          <w:color w:val="000000"/>
        </w:rPr>
        <w:t>от 1</w:t>
      </w:r>
      <w:r>
        <w:rPr>
          <w:rFonts w:ascii="Calibri" w:eastAsia="Calibri" w:hAnsi="Calibri" w:cs="Calibri"/>
          <w:color w:val="000000"/>
        </w:rPr>
        <w:t> 268,3 тыс. руб.).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По сравнению с АППГ поступление налоговых и неналоговых доходов уменьшилось на 3 079,2 тыс. руб., или на 24,36 %, в том числе: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 xml:space="preserve">– по налоговым доходам уменьшилось – на 1 511,9 тыс. руб. (-15,47%), 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 xml:space="preserve">– по неналоговым доходам уменьшилось– </w:t>
      </w:r>
      <w:proofErr w:type="gramStart"/>
      <w:r>
        <w:rPr>
          <w:rFonts w:ascii="Calibri" w:eastAsia="Calibri" w:hAnsi="Calibri" w:cs="Calibri"/>
          <w:color w:val="000000"/>
        </w:rPr>
        <w:t>на</w:t>
      </w:r>
      <w:proofErr w:type="gramEnd"/>
      <w:r>
        <w:rPr>
          <w:rFonts w:ascii="Calibri" w:eastAsia="Calibri" w:hAnsi="Calibri" w:cs="Calibri"/>
          <w:color w:val="000000"/>
        </w:rPr>
        <w:t xml:space="preserve"> 1 567,2 тыс. руб. (-54,71 %).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Из общей суммы поступлений платежей (9 558,9 тыс</w:t>
      </w:r>
      <w:proofErr w:type="gramStart"/>
      <w:r>
        <w:rPr>
          <w:rFonts w:ascii="Calibri" w:eastAsia="Calibri" w:hAnsi="Calibri" w:cs="Calibri"/>
          <w:color w:val="000000"/>
        </w:rPr>
        <w:t>.р</w:t>
      </w:r>
      <w:proofErr w:type="gramEnd"/>
      <w:r>
        <w:rPr>
          <w:rFonts w:ascii="Calibri" w:eastAsia="Calibri" w:hAnsi="Calibri" w:cs="Calibri"/>
          <w:color w:val="000000"/>
        </w:rPr>
        <w:t>уб.) в бюджет МО наибольший удельный вес занимают: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i/>
          <w:color w:val="000000"/>
        </w:rPr>
        <w:t>- Земельный налог – 46,86 % (4 479,4 тыс. руб./ 9 558,9 тыс</w:t>
      </w:r>
      <w:proofErr w:type="gramStart"/>
      <w:r>
        <w:rPr>
          <w:rFonts w:ascii="Calibri" w:eastAsia="Calibri" w:hAnsi="Calibri" w:cs="Calibri"/>
          <w:i/>
          <w:color w:val="000000"/>
        </w:rPr>
        <w:t>.р</w:t>
      </w:r>
      <w:proofErr w:type="gramEnd"/>
      <w:r>
        <w:rPr>
          <w:rFonts w:ascii="Calibri" w:eastAsia="Calibri" w:hAnsi="Calibri" w:cs="Calibri"/>
          <w:i/>
          <w:color w:val="000000"/>
        </w:rPr>
        <w:t>уб.).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i/>
          <w:color w:val="000000"/>
        </w:rPr>
        <w:t>- Доходы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</w:t>
      </w:r>
      <w:r>
        <w:rPr>
          <w:rFonts w:ascii="Calibri" w:eastAsia="Calibri" w:hAnsi="Calibri" w:cs="Calibri"/>
          <w:i/>
          <w:color w:val="000000"/>
        </w:rPr>
        <w:t xml:space="preserve">едеральном бюджете в целях формирования дорожных фондов субъектов Российской Федерации) – </w:t>
      </w:r>
      <w:r>
        <w:rPr>
          <w:rFonts w:ascii="Calibri" w:eastAsia="Calibri" w:hAnsi="Calibri" w:cs="Calibri"/>
          <w:color w:val="000000"/>
        </w:rPr>
        <w:t>25,24 % (2 412,8 тыс. руб./ 9 558,9 тыс. руб.),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i/>
          <w:color w:val="000000"/>
        </w:rPr>
        <w:t>- Доход от использования имущества, находящегося в государственной и муниципальной собственности – 12,7 % (1 217,3 ты</w:t>
      </w:r>
      <w:r>
        <w:rPr>
          <w:rFonts w:ascii="Calibri" w:eastAsia="Calibri" w:hAnsi="Calibri" w:cs="Calibri"/>
          <w:i/>
          <w:color w:val="000000"/>
        </w:rPr>
        <w:t>с. руб./ 9 558,9 тыс. руб.).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i/>
          <w:color w:val="000000"/>
        </w:rPr>
        <w:t>-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Налог на имущество физических лиц - 6,78%(649,0 тыс. руб./ 9 558,9 тыс. руб.)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i/>
          <w:color w:val="000000"/>
        </w:rPr>
        <w:lastRenderedPageBreak/>
        <w:t>- Налог на доходы физических лиц – 4,8% (459,5 тыс. руб./9 558,9 тыс. руб.).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i/>
          <w:color w:val="000000"/>
        </w:rPr>
        <w:t> </w:t>
      </w:r>
    </w:p>
    <w:p w:rsidR="005F4192" w:rsidRDefault="00597D34">
      <w:pPr>
        <w:numPr>
          <w:ilvl w:val="1"/>
          <w:numId w:val="2"/>
        </w:numPr>
        <w:ind w:left="14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Налоговые доходы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 xml:space="preserve">         Бюджетные назначения на 2023 год по </w:t>
      </w:r>
      <w:r>
        <w:rPr>
          <w:rFonts w:ascii="Calibri" w:eastAsia="Calibri" w:hAnsi="Calibri" w:cs="Calibri"/>
          <w:color w:val="000000"/>
        </w:rPr>
        <w:t>налоговым доходам составляют – 9 848,3 тыс. руб.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За отчетный период в бюджет поступило – 8 261,7 тыс. руб. (83,88 % от бюджетных назначений на 2023 год (9 848,3)).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В структуре налоговых поступлений (8 261,7 тыс</w:t>
      </w:r>
      <w:proofErr w:type="gramStart"/>
      <w:r>
        <w:rPr>
          <w:rFonts w:ascii="Calibri" w:eastAsia="Calibri" w:hAnsi="Calibri" w:cs="Calibri"/>
          <w:color w:val="000000"/>
        </w:rPr>
        <w:t>.р</w:t>
      </w:r>
      <w:proofErr w:type="gramEnd"/>
      <w:r>
        <w:rPr>
          <w:rFonts w:ascii="Calibri" w:eastAsia="Calibri" w:hAnsi="Calibri" w:cs="Calibri"/>
          <w:color w:val="000000"/>
        </w:rPr>
        <w:t>уб.) основными доходными источниками являютс</w:t>
      </w:r>
      <w:r>
        <w:rPr>
          <w:rFonts w:ascii="Calibri" w:eastAsia="Calibri" w:hAnsi="Calibri" w:cs="Calibri"/>
          <w:color w:val="000000"/>
        </w:rPr>
        <w:t>я: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i/>
          <w:color w:val="000000"/>
        </w:rPr>
        <w:t xml:space="preserve">- земельный налог – </w:t>
      </w:r>
      <w:r>
        <w:rPr>
          <w:rFonts w:ascii="Calibri" w:eastAsia="Calibri" w:hAnsi="Calibri" w:cs="Calibri"/>
          <w:color w:val="000000"/>
        </w:rPr>
        <w:t>54,21 % (4 479,4 тыс</w:t>
      </w:r>
      <w:proofErr w:type="gramStart"/>
      <w:r>
        <w:rPr>
          <w:rFonts w:ascii="Calibri" w:eastAsia="Calibri" w:hAnsi="Calibri" w:cs="Calibri"/>
          <w:color w:val="000000"/>
        </w:rPr>
        <w:t>.р</w:t>
      </w:r>
      <w:proofErr w:type="gramEnd"/>
      <w:r>
        <w:rPr>
          <w:rFonts w:ascii="Calibri" w:eastAsia="Calibri" w:hAnsi="Calibri" w:cs="Calibri"/>
          <w:color w:val="000000"/>
        </w:rPr>
        <w:t>уб./ 8 261,7 тыс.руб.)</w:t>
      </w:r>
      <w:r>
        <w:rPr>
          <w:rFonts w:ascii="Calibri" w:eastAsia="Calibri" w:hAnsi="Calibri" w:cs="Calibri"/>
          <w:i/>
          <w:color w:val="000000"/>
        </w:rPr>
        <w:t>,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i/>
          <w:color w:val="000000"/>
        </w:rPr>
        <w:t xml:space="preserve">- акцизы по подакцизным товарам производимым на территории РФ – </w:t>
      </w:r>
      <w:r>
        <w:rPr>
          <w:rFonts w:ascii="Calibri" w:eastAsia="Calibri" w:hAnsi="Calibri" w:cs="Calibri"/>
          <w:color w:val="000000"/>
        </w:rPr>
        <w:t>29,20 % (2 412,8 тыс</w:t>
      </w:r>
      <w:proofErr w:type="gramStart"/>
      <w:r>
        <w:rPr>
          <w:rFonts w:ascii="Calibri" w:eastAsia="Calibri" w:hAnsi="Calibri" w:cs="Calibri"/>
          <w:color w:val="000000"/>
        </w:rPr>
        <w:t>.р</w:t>
      </w:r>
      <w:proofErr w:type="gramEnd"/>
      <w:r>
        <w:rPr>
          <w:rFonts w:ascii="Calibri" w:eastAsia="Calibri" w:hAnsi="Calibri" w:cs="Calibri"/>
          <w:color w:val="000000"/>
        </w:rPr>
        <w:t>уб./ 8 261,7 тыс. руб.),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i/>
          <w:color w:val="000000"/>
        </w:rPr>
        <w:t>-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Налог на имущество физических лиц - 7,85% (649,0 тыс</w:t>
      </w:r>
      <w:proofErr w:type="gramStart"/>
      <w:r>
        <w:rPr>
          <w:rFonts w:ascii="Calibri" w:eastAsia="Calibri" w:hAnsi="Calibri" w:cs="Calibri"/>
          <w:i/>
          <w:color w:val="000000"/>
        </w:rPr>
        <w:t>.р</w:t>
      </w:r>
      <w:proofErr w:type="gramEnd"/>
      <w:r>
        <w:rPr>
          <w:rFonts w:ascii="Calibri" w:eastAsia="Calibri" w:hAnsi="Calibri" w:cs="Calibri"/>
          <w:i/>
          <w:color w:val="000000"/>
        </w:rPr>
        <w:t>уб./ 8 261,7 тыс. р</w:t>
      </w:r>
      <w:r>
        <w:rPr>
          <w:rFonts w:ascii="Calibri" w:eastAsia="Calibri" w:hAnsi="Calibri" w:cs="Calibri"/>
          <w:i/>
          <w:color w:val="000000"/>
        </w:rPr>
        <w:t>уб.)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i/>
          <w:color w:val="000000"/>
        </w:rPr>
        <w:t xml:space="preserve">- налог на доходы физических лиц – </w:t>
      </w:r>
      <w:r>
        <w:rPr>
          <w:rFonts w:ascii="Calibri" w:eastAsia="Calibri" w:hAnsi="Calibri" w:cs="Calibri"/>
          <w:color w:val="000000"/>
        </w:rPr>
        <w:t>5,56% (459,5 тыс</w:t>
      </w:r>
      <w:proofErr w:type="gramStart"/>
      <w:r>
        <w:rPr>
          <w:rFonts w:ascii="Calibri" w:eastAsia="Calibri" w:hAnsi="Calibri" w:cs="Calibri"/>
          <w:color w:val="000000"/>
        </w:rPr>
        <w:t>.р</w:t>
      </w:r>
      <w:proofErr w:type="gramEnd"/>
      <w:r>
        <w:rPr>
          <w:rFonts w:ascii="Calibri" w:eastAsia="Calibri" w:hAnsi="Calibri" w:cs="Calibri"/>
          <w:color w:val="000000"/>
        </w:rPr>
        <w:t xml:space="preserve">уб./ 8 261,7 тыс. руб.) 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i/>
          <w:color w:val="000000"/>
        </w:rPr>
        <w:t>- Единый сельскохозяйственный налог – 3,15% (260,8 тыс. руб./ 8 261,7 тыс. руб.)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jc w:val="center"/>
      </w:pPr>
      <w:r>
        <w:rPr>
          <w:rFonts w:ascii="Calibri" w:eastAsia="Calibri" w:hAnsi="Calibri" w:cs="Calibri"/>
          <w:color w:val="000000"/>
          <w:u w:val="single"/>
        </w:rPr>
        <w:t>Земельный налог (</w:t>
      </w:r>
      <w:r>
        <w:rPr>
          <w:rFonts w:ascii="Calibri" w:eastAsia="Calibri" w:hAnsi="Calibri" w:cs="Calibri"/>
          <w:b/>
          <w:color w:val="000000"/>
          <w:u w:val="single"/>
        </w:rPr>
        <w:t>000 1 06 06000 00 0000 110</w:t>
      </w:r>
      <w:r>
        <w:rPr>
          <w:rFonts w:ascii="Calibri" w:eastAsia="Calibri" w:hAnsi="Calibri" w:cs="Calibri"/>
          <w:color w:val="000000"/>
          <w:u w:val="single"/>
        </w:rPr>
        <w:t>)</w:t>
      </w:r>
    </w:p>
    <w:p w:rsidR="005F4192" w:rsidRDefault="00597D34">
      <w:pPr>
        <w:jc w:val="center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Бюджетные назначения на 2023 год по земельн</w:t>
      </w:r>
      <w:r>
        <w:rPr>
          <w:rFonts w:ascii="Calibri" w:eastAsia="Calibri" w:hAnsi="Calibri" w:cs="Calibri"/>
          <w:color w:val="000000"/>
        </w:rPr>
        <w:t>ому налогу составляют – 5 404,8 тыс. руб.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За отчетный период в бюджет поступило – 4 479,4 тыс. руб. (82,88 % от бюджетных назначений на 2023 года(5404,8 тыс</w:t>
      </w:r>
      <w:proofErr w:type="gramStart"/>
      <w:r>
        <w:rPr>
          <w:rFonts w:ascii="Calibri" w:eastAsia="Calibri" w:hAnsi="Calibri" w:cs="Calibri"/>
          <w:color w:val="000000"/>
        </w:rPr>
        <w:t>.р</w:t>
      </w:r>
      <w:proofErr w:type="gramEnd"/>
      <w:r>
        <w:rPr>
          <w:rFonts w:ascii="Calibri" w:eastAsia="Calibri" w:hAnsi="Calibri" w:cs="Calibri"/>
          <w:color w:val="000000"/>
        </w:rPr>
        <w:t>уб.)).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 xml:space="preserve">По сравнению с АППГ поступление налога уменьшилось на 637,4 тыс. руб., или на (-)12,46 %. 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Основные налогоплательщики по земельному налогу:</w:t>
      </w:r>
    </w:p>
    <w:p w:rsidR="005F4192" w:rsidRDefault="00597D34">
      <w:r>
        <w:rPr>
          <w:rFonts w:ascii="Calibri" w:eastAsia="Calibri" w:hAnsi="Calibri" w:cs="Calibri"/>
          <w:color w:val="000000"/>
        </w:rPr>
        <w:t>- САДОВОДЧЕСКОЕ НЕКОММЕРЧЕСКОЕ ТОВАРИЩЕСТВО "ЯГОДНОЕ</w:t>
      </w:r>
      <w:proofErr w:type="gramStart"/>
      <w:r>
        <w:rPr>
          <w:rFonts w:ascii="Calibri" w:eastAsia="Calibri" w:hAnsi="Calibri" w:cs="Calibri"/>
          <w:color w:val="000000"/>
        </w:rPr>
        <w:t>""</w:t>
      </w:r>
      <w:proofErr w:type="gramEnd"/>
      <w:r>
        <w:rPr>
          <w:rFonts w:ascii="Calibri" w:eastAsia="Calibri" w:hAnsi="Calibri" w:cs="Calibri"/>
          <w:color w:val="000000"/>
        </w:rPr>
        <w:t>(ИНН 4706037874) – 54,6 тыс. руб.</w:t>
      </w:r>
    </w:p>
    <w:p w:rsidR="005F4192" w:rsidRDefault="00597D34">
      <w:r>
        <w:rPr>
          <w:rFonts w:ascii="Calibri" w:eastAsia="Calibri" w:hAnsi="Calibri" w:cs="Calibri"/>
          <w:color w:val="000000"/>
        </w:rPr>
        <w:t> - ФЕДЕРАЛЬНОЕ БЮДЖЕТНОЕ УЧРЕЖДЕНИЕ "АДМИНИСТРАЦИЯ ВОЛГО-БАЛТИЙСКОГО БАССЕЙНА ВНУТРЕННИХ ВОДНЫХ ПУТЕЙ" (ИНН 7812024833)</w:t>
      </w:r>
      <w:r>
        <w:rPr>
          <w:rFonts w:ascii="Calibri" w:eastAsia="Calibri" w:hAnsi="Calibri" w:cs="Calibri"/>
          <w:color w:val="000000"/>
        </w:rPr>
        <w:t>– 49,9 тыс. руб.</w:t>
      </w:r>
    </w:p>
    <w:p w:rsidR="005F4192" w:rsidRDefault="00597D34">
      <w:r>
        <w:rPr>
          <w:rFonts w:ascii="Calibri" w:eastAsia="Calibri" w:hAnsi="Calibri" w:cs="Calibri"/>
          <w:color w:val="000000"/>
        </w:rPr>
        <w:t>-ОБЩЕСТВО С ОГРАНИЧЕННОЙ ОТВЕТСТВЕННОСТЬЮ "ЛАДОГА ДЕВЕЛОПМЕНТ</w:t>
      </w:r>
      <w:proofErr w:type="gramStart"/>
      <w:r>
        <w:rPr>
          <w:rFonts w:ascii="Calibri" w:eastAsia="Calibri" w:hAnsi="Calibri" w:cs="Calibri"/>
          <w:color w:val="000000"/>
        </w:rPr>
        <w:t>"(</w:t>
      </w:r>
      <w:proofErr w:type="gramEnd"/>
      <w:r>
        <w:rPr>
          <w:rFonts w:ascii="Calibri" w:eastAsia="Calibri" w:hAnsi="Calibri" w:cs="Calibri"/>
          <w:color w:val="000000"/>
        </w:rPr>
        <w:t>ИНН7814565387)-22,3 тыс.руб.</w:t>
      </w:r>
    </w:p>
    <w:p w:rsidR="005F4192" w:rsidRDefault="00597D34">
      <w:r>
        <w:rPr>
          <w:rFonts w:ascii="Calibri" w:eastAsia="Calibri" w:hAnsi="Calibri" w:cs="Calibri"/>
          <w:color w:val="000000"/>
        </w:rPr>
        <w:t>-САНКТ-ПЕТЕРБУРГСКАЯ И ЛЕНИНГРАДСКАЯ ОБЛАСТНАЯ ОРГАНИЗАЦИЯ ОБЩЕСТВЕННО-ГОСУДАРСТВЕННОГО ОБЪЕДИНЕНИЯ "ВСЕРОССИЙСКОЕ ФИЗКУЛЬТУРНО-СПОРТИВНОЕ ОБЩЕСТВО</w:t>
      </w:r>
      <w:r>
        <w:rPr>
          <w:rFonts w:ascii="Calibri" w:eastAsia="Calibri" w:hAnsi="Calibri" w:cs="Calibri"/>
          <w:color w:val="000000"/>
        </w:rPr>
        <w:t xml:space="preserve"> "ДИНАМО</w:t>
      </w:r>
      <w:proofErr w:type="gramStart"/>
      <w:r>
        <w:rPr>
          <w:rFonts w:ascii="Calibri" w:eastAsia="Calibri" w:hAnsi="Calibri" w:cs="Calibri"/>
          <w:color w:val="000000"/>
        </w:rPr>
        <w:t>"(</w:t>
      </w:r>
      <w:proofErr w:type="gramEnd"/>
      <w:r>
        <w:rPr>
          <w:rFonts w:ascii="Calibri" w:eastAsia="Calibri" w:hAnsi="Calibri" w:cs="Calibri"/>
          <w:color w:val="000000"/>
        </w:rPr>
        <w:t>ИНН 7813006072)-16,4 тыс.руб.</w:t>
      </w:r>
    </w:p>
    <w:p w:rsidR="005F4192" w:rsidRDefault="00597D34"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jc w:val="center"/>
      </w:pPr>
      <w:r>
        <w:rPr>
          <w:rFonts w:ascii="Calibri" w:eastAsia="Calibri" w:hAnsi="Calibri" w:cs="Calibri"/>
          <w:color w:val="000000"/>
          <w:u w:val="single"/>
        </w:rPr>
        <w:t>Акцизы по подакцизным товарам (продукции), производимым на территории Российской Федерации (</w:t>
      </w:r>
      <w:r>
        <w:rPr>
          <w:rFonts w:ascii="Calibri" w:eastAsia="Calibri" w:hAnsi="Calibri" w:cs="Calibri"/>
          <w:b/>
          <w:color w:val="000000"/>
          <w:u w:val="single"/>
        </w:rPr>
        <w:t>000 1 03 02000 01 0000 110</w:t>
      </w:r>
      <w:r>
        <w:rPr>
          <w:rFonts w:ascii="Calibri" w:eastAsia="Calibri" w:hAnsi="Calibri" w:cs="Calibri"/>
          <w:color w:val="000000"/>
          <w:u w:val="single"/>
        </w:rPr>
        <w:t>)</w:t>
      </w:r>
    </w:p>
    <w:p w:rsidR="005F4192" w:rsidRDefault="00597D34">
      <w:pPr>
        <w:jc w:val="center"/>
      </w:pPr>
      <w:r>
        <w:rPr>
          <w:rFonts w:ascii="Calibri" w:eastAsia="Calibri" w:hAnsi="Calibri" w:cs="Calibri"/>
          <w:b/>
          <w:color w:val="000000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Бюджетные назначения на 2023 год по акцизам составляют – 2 429,7 тыс. руб.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 xml:space="preserve">За отчетный </w:t>
      </w:r>
      <w:r>
        <w:rPr>
          <w:rFonts w:ascii="Calibri" w:eastAsia="Calibri" w:hAnsi="Calibri" w:cs="Calibri"/>
          <w:color w:val="000000"/>
        </w:rPr>
        <w:t>период в бюджет поступило – 2 412,9 тыс. руб. (99,31 % от бюджетных назначений на 2023 год (2 429,7)).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По сравнению с АППГ поступление акцизов уменьшилось  на 639,90 тыс. руб., или на 20,96 %, что вызвано: цены на топливо с начало года не повышались,  в се</w:t>
      </w:r>
      <w:r>
        <w:rPr>
          <w:rFonts w:ascii="Calibri" w:eastAsia="Calibri" w:hAnsi="Calibri" w:cs="Calibri"/>
          <w:color w:val="000000"/>
        </w:rPr>
        <w:t>зон дачного периода рост реализации топлива увеличился, но цены на топливо начали резко повышаться.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i/>
          <w:color w:val="000000"/>
        </w:rPr>
        <w:t> </w:t>
      </w:r>
    </w:p>
    <w:p w:rsidR="005F4192" w:rsidRDefault="00597D34">
      <w:pPr>
        <w:jc w:val="center"/>
      </w:pPr>
      <w:r>
        <w:rPr>
          <w:rFonts w:ascii="Calibri" w:eastAsia="Calibri" w:hAnsi="Calibri" w:cs="Calibri"/>
          <w:color w:val="000000"/>
          <w:u w:val="single"/>
        </w:rPr>
        <w:t>Налог на имущество физических лиц (</w:t>
      </w:r>
      <w:r>
        <w:rPr>
          <w:rFonts w:ascii="Calibri" w:eastAsia="Calibri" w:hAnsi="Calibri" w:cs="Calibri"/>
          <w:b/>
          <w:color w:val="000000"/>
          <w:u w:val="single"/>
        </w:rPr>
        <w:t>000 1 06 01000 00 0000 110</w:t>
      </w:r>
      <w:r>
        <w:rPr>
          <w:rFonts w:ascii="Calibri" w:eastAsia="Calibri" w:hAnsi="Calibri" w:cs="Calibri"/>
          <w:color w:val="000000"/>
          <w:u w:val="single"/>
        </w:rPr>
        <w:t>)</w:t>
      </w:r>
    </w:p>
    <w:p w:rsidR="005F4192" w:rsidRDefault="00597D34">
      <w:pPr>
        <w:jc w:val="center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Бюджетные назначения на 2023 год по налогу на имущество физических лиц составляют – 548,6</w:t>
      </w:r>
      <w:r>
        <w:rPr>
          <w:rFonts w:ascii="Calibri" w:eastAsia="Calibri" w:hAnsi="Calibri" w:cs="Calibri"/>
          <w:color w:val="000000"/>
        </w:rPr>
        <w:t xml:space="preserve"> тыс. руб.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За отчетный период в бюджет поступило – 649,0 тыс. руб. (118,30% от бюджетных назначений на 2023 год(548,6 тыс. руб.)).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lastRenderedPageBreak/>
        <w:t>По сравнению с АППГ поступление налога увеличилось на 88,4 тыс. руб., или на 15,78%. в связи с низкими темпами оплаты начисле</w:t>
      </w:r>
      <w:r>
        <w:rPr>
          <w:rFonts w:ascii="Calibri" w:eastAsia="Calibri" w:hAnsi="Calibri" w:cs="Calibri"/>
          <w:color w:val="000000"/>
        </w:rPr>
        <w:t>ний.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  <w:u w:val="single"/>
        </w:rPr>
        <w:t>Налог на доходы физических лиц (</w:t>
      </w:r>
      <w:r>
        <w:rPr>
          <w:rFonts w:ascii="Calibri" w:eastAsia="Calibri" w:hAnsi="Calibri" w:cs="Calibri"/>
          <w:b/>
          <w:color w:val="000000"/>
          <w:u w:val="single"/>
        </w:rPr>
        <w:t>000 1 01 02000 01 0000 110</w:t>
      </w:r>
      <w:r>
        <w:rPr>
          <w:rFonts w:ascii="Calibri" w:eastAsia="Calibri" w:hAnsi="Calibri" w:cs="Calibri"/>
          <w:color w:val="000000"/>
          <w:u w:val="single"/>
        </w:rPr>
        <w:t>)</w:t>
      </w:r>
    </w:p>
    <w:p w:rsidR="005F4192" w:rsidRDefault="00597D34">
      <w:pPr>
        <w:jc w:val="center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Бюджетные назначения на 2023 год по НДФЛ составляют – 697,3 тыс. руб.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За отчетный период в бюджет поступило – 459,6 тыс. руб. (65,90 % от бюджетных назначений на 2023 год (697,3 тыс</w:t>
      </w:r>
      <w:proofErr w:type="gramStart"/>
      <w:r>
        <w:rPr>
          <w:rFonts w:ascii="Calibri" w:eastAsia="Calibri" w:hAnsi="Calibri" w:cs="Calibri"/>
          <w:color w:val="000000"/>
        </w:rPr>
        <w:t>.р</w:t>
      </w:r>
      <w:proofErr w:type="gramEnd"/>
      <w:r>
        <w:rPr>
          <w:rFonts w:ascii="Calibri" w:eastAsia="Calibri" w:hAnsi="Calibri" w:cs="Calibri"/>
          <w:color w:val="000000"/>
        </w:rPr>
        <w:t>уб</w:t>
      </w:r>
      <w:r>
        <w:rPr>
          <w:rFonts w:ascii="Calibri" w:eastAsia="Calibri" w:hAnsi="Calibri" w:cs="Calibri"/>
          <w:color w:val="000000"/>
        </w:rPr>
        <w:t>.)).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По сравнению с АППГ поступление НДФЛ уменьшилось на 64,77 тыс. руб., или на (-)12,35 %.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  <w:shd w:val="clear" w:color="auto" w:fill="FFFF00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 xml:space="preserve">Крупные </w:t>
      </w:r>
      <w:proofErr w:type="spellStart"/>
      <w:r>
        <w:rPr>
          <w:rFonts w:ascii="Calibri" w:eastAsia="Calibri" w:hAnsi="Calibri" w:cs="Calibri"/>
          <w:color w:val="000000"/>
        </w:rPr>
        <w:t>плательшики</w:t>
      </w:r>
      <w:proofErr w:type="spellEnd"/>
      <w:r>
        <w:rPr>
          <w:rFonts w:ascii="Calibri" w:eastAsia="Calibri" w:hAnsi="Calibri" w:cs="Calibri"/>
          <w:color w:val="000000"/>
        </w:rPr>
        <w:t>: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- МУНИЦИПАЛЬНОЕ КАЗЕННОЕ ОБЩЕОБРАЗОВАТЕЛЬНОЕ УЧРЕЖДЕНИЕ "СУХОВСКАЯ ОСНОВНАЯ ОБЩЕОБРАЗОВАТЕЛЬНАЯ ШКОЛА" (ИНН 4706013810) – 1 835,4 тыс. руб.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- ОБЩЕСТВО С ОГРАНИЧЕННОЙ ОТВЕТСТВЕННОСТЬЮ "ЛАБИРИНТ ГРУПП" (ИНН 7840080572)– 388,6 тыс. руб.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 xml:space="preserve">- Администрация муниципального образования </w:t>
      </w:r>
      <w:proofErr w:type="spellStart"/>
      <w:r>
        <w:rPr>
          <w:rFonts w:ascii="Calibri" w:eastAsia="Calibri" w:hAnsi="Calibri" w:cs="Calibri"/>
          <w:color w:val="000000"/>
        </w:rPr>
        <w:t>Суховское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Кировского муниципального района Ленинградской области (ИНН4706023818) - 381,7 тыс. руб.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</w:rPr>
        <w:t xml:space="preserve"> ОБЩЕСТВЕННАЯ ОРГАНИЗАЦИЯ ОХОТНИЧЬЕ-РЫБОЛОВНЫЙ КЛУБ "ЛАДОГА" (ИНН 4706011925) – 167,1 тыс. руб.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- СОВЕТ ДЕПУТАТОВ МУНИЦИПАЛЬНОГО ОБРАЗОВАНИЯ СУХОВСКОЕ СЕЛЬСКОЕ ПОСЕЛЕНИЕ КИРОВСКОГО МУНИЦИПАЛЬНОГО РАЙОНА ЛЕНИНГРАДСКОЙ ОБЛАСТИ (ИНН 4706024321) – 155,2 тыс. р</w:t>
      </w:r>
      <w:r>
        <w:rPr>
          <w:rFonts w:ascii="Calibri" w:eastAsia="Calibri" w:hAnsi="Calibri" w:cs="Calibri"/>
          <w:color w:val="000000"/>
        </w:rPr>
        <w:t>уб.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- МУНИЦИПАЛЬНОЕ УНИТАРНОЕ ПРЕДПРИЯТИЕ "СУХОЕЖИЛКОМХОЗ" МУНИЦИПАЛЬНОГО ОБРАЗОВАНИЯ СУХОВСКОЕ СЕЛЬСКОЕ ПОСЕЛЕНИЕ КИРОВСКОГО МУНИЦИПАЛЬНОГО РАЙОНА ЛЕНИНГРАДСКОЙ ОБЛАСТ</w:t>
      </w:r>
      <w:proofErr w:type="gramStart"/>
      <w:r>
        <w:rPr>
          <w:rFonts w:ascii="Calibri" w:eastAsia="Calibri" w:hAnsi="Calibri" w:cs="Calibri"/>
          <w:color w:val="000000"/>
        </w:rPr>
        <w:t>И(</w:t>
      </w:r>
      <w:proofErr w:type="gramEnd"/>
      <w:r>
        <w:rPr>
          <w:rFonts w:ascii="Calibri" w:eastAsia="Calibri" w:hAnsi="Calibri" w:cs="Calibri"/>
          <w:color w:val="000000"/>
        </w:rPr>
        <w:t>ИНН 4706026978)-134,2 тыс.руб.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- МУНИЦИПАЛЬНОЕ КАЗЕННОЕ УЧРЕЖДЕНИЕ КУЛЬТУРЫ "ЦЕНТРАЛЬН</w:t>
      </w:r>
      <w:r>
        <w:rPr>
          <w:rFonts w:ascii="Calibri" w:eastAsia="Calibri" w:hAnsi="Calibri" w:cs="Calibri"/>
          <w:color w:val="000000"/>
        </w:rPr>
        <w:t>ЫЙ СЕЛЬСКИЙ ДОМ КУЛЬТУРЫ Д.ВЫСТАВ" (ИНН 4706024113) – 165,6 тыс. руб.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-ОБЩЕСТВО С ОГРАНИЧЕННОЙ ОТВЕТСТВЕННОСТЬЮ "ШТИЛЬ" (ИНН4706019748) – 165,6 тыс. руб.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 xml:space="preserve">- ВОЛХОВСКОЕ РАЙОННОЕ ПОТРЕБИТЕЛЬСКОЕ ОБЩЕСТВО (ИНН 4702007646) – 99,1 тыс. </w:t>
      </w:r>
    </w:p>
    <w:p w:rsidR="005F4192" w:rsidRDefault="00597D34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</w:rPr>
        <w:t> </w:t>
      </w:r>
    </w:p>
    <w:p w:rsidR="005F4192" w:rsidRDefault="00597D34">
      <w:pPr>
        <w:jc w:val="center"/>
      </w:pPr>
      <w:r>
        <w:rPr>
          <w:rFonts w:ascii="Calibri" w:eastAsia="Calibri" w:hAnsi="Calibri" w:cs="Calibri"/>
          <w:color w:val="000000"/>
          <w:u w:val="single"/>
        </w:rPr>
        <w:t xml:space="preserve">Налоги на совокупный </w:t>
      </w:r>
      <w:r>
        <w:rPr>
          <w:rFonts w:ascii="Calibri" w:eastAsia="Calibri" w:hAnsi="Calibri" w:cs="Calibri"/>
          <w:color w:val="000000"/>
          <w:u w:val="single"/>
        </w:rPr>
        <w:t>доход (</w:t>
      </w:r>
      <w:r>
        <w:rPr>
          <w:rFonts w:ascii="Calibri" w:eastAsia="Calibri" w:hAnsi="Calibri" w:cs="Calibri"/>
          <w:b/>
          <w:color w:val="000000"/>
          <w:u w:val="single"/>
        </w:rPr>
        <w:t>000 1 05 00000 00 0000 110</w:t>
      </w:r>
      <w:r>
        <w:rPr>
          <w:rFonts w:ascii="Calibri" w:eastAsia="Calibri" w:hAnsi="Calibri" w:cs="Calibri"/>
          <w:color w:val="000000"/>
          <w:u w:val="single"/>
        </w:rPr>
        <w:t>)</w:t>
      </w:r>
    </w:p>
    <w:p w:rsidR="005F4192" w:rsidRDefault="00597D34">
      <w:pPr>
        <w:jc w:val="center"/>
      </w:pPr>
      <w:r>
        <w:rPr>
          <w:rFonts w:ascii="Calibri" w:eastAsia="Calibri" w:hAnsi="Calibri" w:cs="Calibri"/>
          <w:color w:val="000000"/>
          <w:u w:val="single"/>
        </w:rPr>
        <w:t>Единый сельскохозяйственный налог (</w:t>
      </w:r>
      <w:r>
        <w:rPr>
          <w:rFonts w:ascii="Calibri" w:eastAsia="Calibri" w:hAnsi="Calibri" w:cs="Calibri"/>
          <w:b/>
          <w:color w:val="000000"/>
          <w:u w:val="single"/>
        </w:rPr>
        <w:t>000 1 05 03000 01 0000110</w:t>
      </w:r>
      <w:r>
        <w:rPr>
          <w:rFonts w:ascii="Calibri" w:eastAsia="Calibri" w:hAnsi="Calibri" w:cs="Calibri"/>
          <w:color w:val="000000"/>
          <w:u w:val="single"/>
        </w:rPr>
        <w:t>)</w:t>
      </w:r>
    </w:p>
    <w:p w:rsidR="005F4192" w:rsidRDefault="00597D34">
      <w:pPr>
        <w:jc w:val="center"/>
      </w:pPr>
      <w:r>
        <w:rPr>
          <w:rFonts w:ascii="Calibri" w:eastAsia="Calibri" w:hAnsi="Calibri" w:cs="Calibri"/>
          <w:b/>
          <w:color w:val="000000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Бюджетные назначения на 2023 год по налогам на совокупный доход составляют – 767,5 тыс. руб.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За отчетный период в бюджет поступило – 260,8 тыс. руб. (33,99 %</w:t>
      </w:r>
      <w:r>
        <w:rPr>
          <w:rFonts w:ascii="Calibri" w:eastAsia="Calibri" w:hAnsi="Calibri" w:cs="Calibri"/>
          <w:color w:val="000000"/>
        </w:rPr>
        <w:t xml:space="preserve"> от бюджетных назначений на 2023 год или на 767,5 тыс. руб.).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По сравнению с АППГ поступление налогов уменьшилось на 257,8 тыс. руб., или на 49,71 %. Объясняется тем, что в прошлом году были проведены перерасчеты, недоимка и задолженность по соответствующе</w:t>
      </w:r>
      <w:r>
        <w:rPr>
          <w:rFonts w:ascii="Calibri" w:eastAsia="Calibri" w:hAnsi="Calibri" w:cs="Calibri"/>
          <w:color w:val="000000"/>
        </w:rPr>
        <w:t>му платежу, в результате роста налогооблагаемой базы, в этом году перерасчётов не было.</w:t>
      </w:r>
    </w:p>
    <w:p w:rsidR="005F4192" w:rsidRDefault="00597D34">
      <w:pPr>
        <w:ind w:firstLine="700"/>
        <w:jc w:val="center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ind w:firstLine="700"/>
        <w:jc w:val="center"/>
      </w:pPr>
      <w:r>
        <w:rPr>
          <w:rFonts w:ascii="Calibri" w:eastAsia="Calibri" w:hAnsi="Calibri" w:cs="Calibri"/>
          <w:color w:val="000000"/>
          <w:u w:val="single"/>
        </w:rPr>
        <w:t>Государственная пошлина (</w:t>
      </w:r>
      <w:r>
        <w:rPr>
          <w:rFonts w:ascii="Calibri" w:eastAsia="Calibri" w:hAnsi="Calibri" w:cs="Calibri"/>
          <w:b/>
          <w:color w:val="000000"/>
          <w:u w:val="single"/>
        </w:rPr>
        <w:t>000 1 08 00000 01 0000 110</w:t>
      </w:r>
      <w:r>
        <w:rPr>
          <w:rFonts w:ascii="Calibri" w:eastAsia="Calibri" w:hAnsi="Calibri" w:cs="Calibri"/>
          <w:color w:val="000000"/>
          <w:u w:val="single"/>
        </w:rPr>
        <w:t>)</w:t>
      </w:r>
    </w:p>
    <w:p w:rsidR="005F4192" w:rsidRDefault="00597D34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lastRenderedPageBreak/>
        <w:t>Бюджетные назначения на 2023 год по госпошлине составляют –0,4 тыс. руб.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 xml:space="preserve">За отчетный период в бюджет поступило </w:t>
      </w:r>
      <w:r>
        <w:rPr>
          <w:rFonts w:ascii="Calibri" w:eastAsia="Calibri" w:hAnsi="Calibri" w:cs="Calibri"/>
          <w:color w:val="000000"/>
        </w:rPr>
        <w:t>– 0,0 тыс. руб. (0 % от бюджетных назначений на 2023 год).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 xml:space="preserve">По сравнению с АППГ поступление госпошлины  осталось без изменений 0,0 тыс. руб., что объясняется, </w:t>
      </w:r>
      <w:proofErr w:type="gramStart"/>
      <w:r>
        <w:rPr>
          <w:rFonts w:ascii="Calibri" w:eastAsia="Calibri" w:hAnsi="Calibri" w:cs="Calibri"/>
          <w:color w:val="000000"/>
        </w:rPr>
        <w:t>тем</w:t>
      </w:r>
      <w:proofErr w:type="gramEnd"/>
      <w:r>
        <w:rPr>
          <w:rFonts w:ascii="Calibri" w:eastAsia="Calibri" w:hAnsi="Calibri" w:cs="Calibri"/>
          <w:color w:val="000000"/>
        </w:rPr>
        <w:t xml:space="preserve"> что больше начали оплачивать через портал «</w:t>
      </w:r>
      <w:proofErr w:type="spellStart"/>
      <w:r>
        <w:rPr>
          <w:rFonts w:ascii="Calibri" w:eastAsia="Calibri" w:hAnsi="Calibri" w:cs="Calibri"/>
          <w:color w:val="000000"/>
        </w:rPr>
        <w:t>Госуслуг</w:t>
      </w:r>
      <w:proofErr w:type="spellEnd"/>
      <w:r>
        <w:rPr>
          <w:rFonts w:ascii="Calibri" w:eastAsia="Calibri" w:hAnsi="Calibri" w:cs="Calibri"/>
          <w:color w:val="000000"/>
        </w:rPr>
        <w:t>», снижением количества обращений граждан п</w:t>
      </w:r>
      <w:r>
        <w:rPr>
          <w:rFonts w:ascii="Calibri" w:eastAsia="Calibri" w:hAnsi="Calibri" w:cs="Calibri"/>
          <w:color w:val="000000"/>
        </w:rPr>
        <w:t>о совершению нотариальных действий.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i/>
          <w:color w:val="000000"/>
        </w:rPr>
        <w:t> </w:t>
      </w:r>
    </w:p>
    <w:p w:rsidR="005F4192" w:rsidRDefault="00597D34">
      <w:pPr>
        <w:numPr>
          <w:ilvl w:val="1"/>
          <w:numId w:val="3"/>
        </w:numPr>
        <w:ind w:left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Неналоговые доходы</w:t>
      </w:r>
    </w:p>
    <w:p w:rsidR="005F4192" w:rsidRDefault="00597D34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Бюджетные назначения на 2023 год по неналоговым доходам составляют – 1 268,2 тыс. руб.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 xml:space="preserve">За отчетный период в бюджет поступило – 1 297,2 тыс. руб. (102,29 % от бюджетных назначений на 2023 год </w:t>
      </w:r>
      <w:r>
        <w:rPr>
          <w:rFonts w:ascii="Calibri" w:eastAsia="Calibri" w:hAnsi="Calibri" w:cs="Calibri"/>
          <w:color w:val="000000"/>
        </w:rPr>
        <w:t>(1 268,2)).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 xml:space="preserve">По сравнению с АППГ поступление уменьшилось на 1 567,2 тыс. руб. или на (-) 54,71 % 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В структуре неналоговых поступлений (1 268,2 тыс. руб.) основными доходными источниками являются: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Доходы от использования имущества, находящегося в государстве</w:t>
      </w:r>
      <w:r>
        <w:rPr>
          <w:rFonts w:ascii="Calibri" w:eastAsia="Calibri" w:hAnsi="Calibri" w:cs="Calibri"/>
          <w:color w:val="000000"/>
        </w:rPr>
        <w:t>нной и муниципальной собственности:</w:t>
      </w:r>
      <w:r>
        <w:rPr>
          <w:rFonts w:ascii="Calibri" w:eastAsia="Calibri" w:hAnsi="Calibri" w:cs="Calibri"/>
          <w:i/>
          <w:color w:val="000000"/>
        </w:rPr>
        <w:t xml:space="preserve"> – </w:t>
      </w:r>
      <w:r>
        <w:rPr>
          <w:rFonts w:ascii="Calibri" w:eastAsia="Calibri" w:hAnsi="Calibri" w:cs="Calibri"/>
          <w:color w:val="000000"/>
        </w:rPr>
        <w:t>95,98 % (1 217,3 тыс</w:t>
      </w:r>
      <w:proofErr w:type="gramStart"/>
      <w:r>
        <w:rPr>
          <w:rFonts w:ascii="Calibri" w:eastAsia="Calibri" w:hAnsi="Calibri" w:cs="Calibri"/>
          <w:color w:val="000000"/>
        </w:rPr>
        <w:t>.р</w:t>
      </w:r>
      <w:proofErr w:type="gramEnd"/>
      <w:r>
        <w:rPr>
          <w:rFonts w:ascii="Calibri" w:eastAsia="Calibri" w:hAnsi="Calibri" w:cs="Calibri"/>
          <w:color w:val="000000"/>
        </w:rPr>
        <w:t>уб./ 1 268,2 тыс.руб.)</w:t>
      </w:r>
      <w:r>
        <w:rPr>
          <w:rFonts w:ascii="Calibri" w:eastAsia="Calibri" w:hAnsi="Calibri" w:cs="Calibri"/>
          <w:i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из них: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i/>
          <w:color w:val="000000"/>
        </w:rPr>
        <w:t>1.</w:t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000000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</w:t>
      </w:r>
      <w:r>
        <w:rPr>
          <w:rFonts w:ascii="Calibri" w:eastAsia="Calibri" w:hAnsi="Calibri" w:cs="Calibri"/>
          <w:i/>
          <w:color w:val="000000"/>
        </w:rPr>
        <w:t xml:space="preserve">аключение договоров аренды указанных земельных участков – 62,82 % (796,7 тыс. руб. от общей суммы поступлений неналоговых доходов 1 268,2 тыс. </w:t>
      </w:r>
      <w:proofErr w:type="spellStart"/>
      <w:r>
        <w:rPr>
          <w:rFonts w:ascii="Calibri" w:eastAsia="Calibri" w:hAnsi="Calibri" w:cs="Calibri"/>
          <w:i/>
          <w:color w:val="000000"/>
        </w:rPr>
        <w:t>руб</w:t>
      </w:r>
      <w:proofErr w:type="spellEnd"/>
      <w:r>
        <w:rPr>
          <w:rFonts w:ascii="Calibri" w:eastAsia="Calibri" w:hAnsi="Calibri" w:cs="Calibri"/>
          <w:i/>
          <w:color w:val="000000"/>
        </w:rPr>
        <w:t>).</w:t>
      </w:r>
      <w:proofErr w:type="gramEnd"/>
    </w:p>
    <w:p w:rsidR="005F4192" w:rsidRDefault="00597D34">
      <w:pPr>
        <w:jc w:val="both"/>
      </w:pPr>
      <w:r>
        <w:rPr>
          <w:rFonts w:ascii="Calibri" w:eastAsia="Calibri" w:hAnsi="Calibri" w:cs="Calibri"/>
          <w:i/>
          <w:color w:val="000000"/>
        </w:rPr>
        <w:t>         2. Прочие поступления от использования имущества, находящегося в государственной и муниципальной с</w:t>
      </w:r>
      <w:r>
        <w:rPr>
          <w:rFonts w:ascii="Calibri" w:eastAsia="Calibri" w:hAnsi="Calibri" w:cs="Calibri"/>
          <w:i/>
          <w:color w:val="000000"/>
        </w:rPr>
        <w:t xml:space="preserve">обственности (за исключением имущества бюджетных и автономных учреждений, а также имущества муниципальных унитарных предприятий, в том числе казенных) – </w:t>
      </w:r>
      <w:r>
        <w:rPr>
          <w:rFonts w:ascii="Calibri" w:eastAsia="Calibri" w:hAnsi="Calibri" w:cs="Calibri"/>
          <w:color w:val="000000"/>
        </w:rPr>
        <w:t xml:space="preserve">22,33 % (283,3 тыс. руб. от общей суммы </w:t>
      </w:r>
      <w:r>
        <w:rPr>
          <w:rFonts w:ascii="Calibri" w:eastAsia="Calibri" w:hAnsi="Calibri" w:cs="Calibri"/>
          <w:i/>
          <w:color w:val="000000"/>
        </w:rPr>
        <w:t>поступлений неналоговых доходов 1 268,2 тыс. руб.</w:t>
      </w:r>
      <w:r>
        <w:rPr>
          <w:rFonts w:ascii="Calibri" w:eastAsia="Calibri" w:hAnsi="Calibri" w:cs="Calibri"/>
          <w:color w:val="000000"/>
        </w:rPr>
        <w:t>). По сравнени</w:t>
      </w:r>
      <w:r>
        <w:rPr>
          <w:rFonts w:ascii="Calibri" w:eastAsia="Calibri" w:hAnsi="Calibri" w:cs="Calibri"/>
          <w:color w:val="000000"/>
        </w:rPr>
        <w:t>ю с АППГ поступления увеличились на 34,2 тыс. руб. или на 13,73 %</w:t>
      </w:r>
    </w:p>
    <w:p w:rsidR="005F4192" w:rsidRDefault="00597D34">
      <w:pPr>
        <w:jc w:val="both"/>
      </w:pPr>
      <w:r>
        <w:rPr>
          <w:rFonts w:ascii="Calibri" w:eastAsia="Calibri" w:hAnsi="Calibri" w:cs="Calibri"/>
          <w:i/>
          <w:color w:val="000000"/>
        </w:rPr>
        <w:t>           3.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Доходы от сдачи в аренду имущества, составляющего казну сельских поселений (за исключением земельных участков)– </w:t>
      </w:r>
      <w:r>
        <w:rPr>
          <w:rFonts w:ascii="Calibri" w:eastAsia="Calibri" w:hAnsi="Calibri" w:cs="Calibri"/>
          <w:color w:val="000000"/>
        </w:rPr>
        <w:t>10,81 % (137,2 тыс. руб. от общей суммы</w:t>
      </w:r>
      <w:r>
        <w:rPr>
          <w:rFonts w:ascii="Calibri" w:eastAsia="Calibri" w:hAnsi="Calibri" w:cs="Calibri"/>
          <w:i/>
          <w:color w:val="000000"/>
        </w:rPr>
        <w:t xml:space="preserve"> поступлений неналоговых </w:t>
      </w:r>
      <w:r>
        <w:rPr>
          <w:rFonts w:ascii="Calibri" w:eastAsia="Calibri" w:hAnsi="Calibri" w:cs="Calibri"/>
          <w:i/>
          <w:color w:val="000000"/>
        </w:rPr>
        <w:t>доходов 1 268,2 тыс. руб.</w:t>
      </w:r>
      <w:r>
        <w:rPr>
          <w:rFonts w:ascii="Calibri" w:eastAsia="Calibri" w:hAnsi="Calibri" w:cs="Calibri"/>
          <w:color w:val="000000"/>
        </w:rPr>
        <w:t>). По сравнению с АППГ поступления осталось на том же уровне.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i/>
          <w:color w:val="000000"/>
        </w:rPr>
        <w:t> </w:t>
      </w:r>
    </w:p>
    <w:p w:rsidR="005F4192" w:rsidRDefault="00597D34">
      <w:pPr>
        <w:jc w:val="center"/>
      </w:pPr>
      <w:r>
        <w:rPr>
          <w:rFonts w:ascii="Calibri" w:eastAsia="Calibri" w:hAnsi="Calibri" w:cs="Calibri"/>
          <w:color w:val="000000"/>
          <w:u w:val="single"/>
        </w:rPr>
        <w:t xml:space="preserve">Доходы от использования имущества, находящегося в государственной </w:t>
      </w:r>
      <w:r>
        <w:rPr>
          <w:rFonts w:ascii="Calibri" w:eastAsia="Calibri" w:hAnsi="Calibri" w:cs="Calibri"/>
          <w:color w:val="000000"/>
          <w:u w:val="single"/>
        </w:rPr>
        <w:br/>
        <w:t>и муниципальной собственности (</w:t>
      </w:r>
      <w:r>
        <w:rPr>
          <w:rFonts w:ascii="Calibri" w:eastAsia="Calibri" w:hAnsi="Calibri" w:cs="Calibri"/>
          <w:b/>
          <w:color w:val="000000"/>
          <w:u w:val="single"/>
        </w:rPr>
        <w:t>000 1 11 00000 00 0000 120</w:t>
      </w:r>
      <w:r>
        <w:rPr>
          <w:rFonts w:ascii="Calibri" w:eastAsia="Calibri" w:hAnsi="Calibri" w:cs="Calibri"/>
          <w:color w:val="000000"/>
          <w:u w:val="single"/>
        </w:rPr>
        <w:t>)</w:t>
      </w:r>
    </w:p>
    <w:p w:rsidR="005F4192" w:rsidRDefault="00597D34">
      <w:pPr>
        <w:jc w:val="center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Бюджетные назначения на 2023 год </w:t>
      </w:r>
      <w:r>
        <w:rPr>
          <w:rFonts w:ascii="Calibri" w:eastAsia="Calibri" w:hAnsi="Calibri" w:cs="Calibri"/>
          <w:color w:val="000000"/>
          <w:shd w:val="clear" w:color="auto" w:fill="FFFFFF"/>
        </w:rPr>
        <w:t>составляют</w:t>
      </w:r>
      <w:r>
        <w:rPr>
          <w:rFonts w:ascii="Calibri" w:eastAsia="Calibri" w:hAnsi="Calibri" w:cs="Calibri"/>
          <w:color w:val="000000"/>
        </w:rPr>
        <w:t xml:space="preserve"> – 1237,2 тыс. руб.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За отчетный период в бюджет поступило – 1 217,3 тыс. руб. (95,98 % от бюджетных назначений на 2023 год (1237,2 тыс. руб.)).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По сравнению с АППГ поступление доходов уменьшилось  на 1 481,0 тыс. руб., или на 54,89 %.</w:t>
      </w:r>
    </w:p>
    <w:p w:rsidR="005F4192" w:rsidRDefault="00597D34">
      <w:pPr>
        <w:jc w:val="center"/>
      </w:pPr>
      <w:r>
        <w:rPr>
          <w:rFonts w:ascii="Calibri" w:eastAsia="Calibri" w:hAnsi="Calibri" w:cs="Calibri"/>
          <w:i/>
          <w:color w:val="000000"/>
        </w:rPr>
        <w:t>Из них:</w:t>
      </w:r>
    </w:p>
    <w:p w:rsidR="005F4192" w:rsidRDefault="00597D34">
      <w:pPr>
        <w:jc w:val="center"/>
      </w:pPr>
      <w:r>
        <w:rPr>
          <w:rFonts w:ascii="Calibri" w:eastAsia="Calibri" w:hAnsi="Calibri" w:cs="Calibri"/>
          <w:i/>
          <w:color w:val="000000"/>
        </w:rPr>
        <w:t> </w:t>
      </w:r>
    </w:p>
    <w:p w:rsidR="005F4192" w:rsidRDefault="00597D34">
      <w:pPr>
        <w:numPr>
          <w:ilvl w:val="0"/>
          <w:numId w:val="4"/>
        </w:numPr>
        <w:ind w:left="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Доходы, получаемые в виде арендной платы за земельные участки, государственная собственность на которые не разграничена,</w:t>
      </w:r>
    </w:p>
    <w:p w:rsidR="005F4192" w:rsidRDefault="00597D34">
      <w:pPr>
        <w:jc w:val="center"/>
      </w:pPr>
      <w:r>
        <w:rPr>
          <w:rFonts w:ascii="Calibri" w:eastAsia="Calibri" w:hAnsi="Calibri" w:cs="Calibri"/>
          <w:color w:val="000000"/>
          <w:u w:val="single"/>
        </w:rPr>
        <w:t>а также средства от продажи права на заключение договоров аренды указанных земельных участков  (</w:t>
      </w:r>
      <w:r>
        <w:rPr>
          <w:rFonts w:ascii="Calibri" w:eastAsia="Calibri" w:hAnsi="Calibri" w:cs="Calibri"/>
          <w:b/>
          <w:color w:val="000000"/>
          <w:u w:val="single"/>
        </w:rPr>
        <w:t>000 1 11 05010 00 0000 120</w:t>
      </w:r>
      <w:r>
        <w:rPr>
          <w:rFonts w:ascii="Calibri" w:eastAsia="Calibri" w:hAnsi="Calibri" w:cs="Calibri"/>
          <w:color w:val="000000"/>
          <w:u w:val="single"/>
        </w:rPr>
        <w:t>)</w:t>
      </w:r>
    </w:p>
    <w:p w:rsidR="005F4192" w:rsidRDefault="00597D34">
      <w:pPr>
        <w:jc w:val="center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Бюджетные</w:t>
      </w:r>
      <w:r>
        <w:rPr>
          <w:rFonts w:ascii="Calibri" w:eastAsia="Calibri" w:hAnsi="Calibri" w:cs="Calibri"/>
          <w:color w:val="000000"/>
        </w:rPr>
        <w:t xml:space="preserve"> назначения на 2023 год составляют – 800,0 тыс. руб.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lastRenderedPageBreak/>
        <w:t>За отчетный период в бюджет поступило – 796,7 тыс. руб. (99,59 % от бюджетных назначений на 2023 год (800,0 тыс</w:t>
      </w:r>
      <w:proofErr w:type="gramStart"/>
      <w:r>
        <w:rPr>
          <w:rFonts w:ascii="Calibri" w:eastAsia="Calibri" w:hAnsi="Calibri" w:cs="Calibri"/>
          <w:color w:val="000000"/>
        </w:rPr>
        <w:t>.р</w:t>
      </w:r>
      <w:proofErr w:type="gramEnd"/>
      <w:r>
        <w:rPr>
          <w:rFonts w:ascii="Calibri" w:eastAsia="Calibri" w:hAnsi="Calibri" w:cs="Calibri"/>
          <w:color w:val="000000"/>
        </w:rPr>
        <w:t>уб.)).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Основные плательщики: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- ООО АСК Реал (ИНН 4706034658) – 315,1 тыс. руб.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- ООО Штиль</w:t>
      </w:r>
      <w:r>
        <w:rPr>
          <w:rFonts w:ascii="Calibri" w:eastAsia="Calibri" w:hAnsi="Calibri" w:cs="Calibri"/>
          <w:color w:val="000000"/>
        </w:rPr>
        <w:t xml:space="preserve"> (ИНН 4706019748) – 90,6 тыс. руб.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- ПАО "</w:t>
      </w:r>
      <w:proofErr w:type="spellStart"/>
      <w:r>
        <w:rPr>
          <w:rFonts w:ascii="Calibri" w:eastAsia="Calibri" w:hAnsi="Calibri" w:cs="Calibri"/>
          <w:color w:val="000000"/>
        </w:rPr>
        <w:t>Россети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Ленэнерго</w:t>
      </w:r>
      <w:proofErr w:type="spellEnd"/>
      <w:r>
        <w:rPr>
          <w:rFonts w:ascii="Calibri" w:eastAsia="Calibri" w:hAnsi="Calibri" w:cs="Calibri"/>
          <w:color w:val="000000"/>
        </w:rPr>
        <w:t>"-57,9 тыс</w:t>
      </w:r>
      <w:proofErr w:type="gramStart"/>
      <w:r>
        <w:rPr>
          <w:rFonts w:ascii="Calibri" w:eastAsia="Calibri" w:hAnsi="Calibri" w:cs="Calibri"/>
          <w:color w:val="000000"/>
        </w:rPr>
        <w:t>.р</w:t>
      </w:r>
      <w:proofErr w:type="gramEnd"/>
      <w:r>
        <w:rPr>
          <w:rFonts w:ascii="Calibri" w:eastAsia="Calibri" w:hAnsi="Calibri" w:cs="Calibri"/>
          <w:color w:val="000000"/>
        </w:rPr>
        <w:t>уб.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 xml:space="preserve">По сравнению с АППГ поступление доходов уменьшилось на 1 515,2 тыс. руб., или на (-) 65,54 %, это </w:t>
      </w:r>
      <w:proofErr w:type="spellStart"/>
      <w:r>
        <w:rPr>
          <w:rFonts w:ascii="Calibri" w:eastAsia="Calibri" w:hAnsi="Calibri" w:cs="Calibri"/>
          <w:color w:val="000000"/>
        </w:rPr>
        <w:t>обьясняется</w:t>
      </w:r>
      <w:proofErr w:type="spellEnd"/>
      <w:r>
        <w:rPr>
          <w:rFonts w:ascii="Calibri" w:eastAsia="Calibri" w:hAnsi="Calibri" w:cs="Calibri"/>
          <w:color w:val="000000"/>
        </w:rPr>
        <w:t xml:space="preserve"> тем, что ранее была  оплата задолженности  по договору за аренду земл</w:t>
      </w:r>
      <w:r>
        <w:rPr>
          <w:rFonts w:ascii="Calibri" w:eastAsia="Calibri" w:hAnsi="Calibri" w:cs="Calibri"/>
          <w:color w:val="000000"/>
        </w:rPr>
        <w:t xml:space="preserve">и. 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  <w:u w:val="single"/>
        </w:rPr>
        <w:t xml:space="preserve">Доходы от сдачи в аренду имущества, составляющего государственную (муниципальную) казну (за исключением </w:t>
      </w:r>
      <w:r>
        <w:rPr>
          <w:rFonts w:ascii="Calibri" w:eastAsia="Calibri" w:hAnsi="Calibri" w:cs="Calibri"/>
          <w:color w:val="000000"/>
          <w:u w:val="single"/>
        </w:rPr>
        <w:br/>
        <w:t>земельных участков) (</w:t>
      </w:r>
      <w:r>
        <w:rPr>
          <w:rFonts w:ascii="Calibri" w:eastAsia="Calibri" w:hAnsi="Calibri" w:cs="Calibri"/>
          <w:b/>
          <w:color w:val="000000"/>
          <w:u w:val="single"/>
        </w:rPr>
        <w:t>000 1 11 05070 00 0000 120</w:t>
      </w:r>
      <w:r>
        <w:rPr>
          <w:rFonts w:ascii="Calibri" w:eastAsia="Calibri" w:hAnsi="Calibri" w:cs="Calibri"/>
          <w:color w:val="000000"/>
          <w:u w:val="single"/>
        </w:rPr>
        <w:t>)</w:t>
      </w:r>
    </w:p>
    <w:p w:rsidR="005F4192" w:rsidRDefault="00597D34"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Бюджетные назначения на 2023 год составляют – 137,2 тыс. руб.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За отчетный период в бюджет пост</w:t>
      </w:r>
      <w:r>
        <w:rPr>
          <w:rFonts w:ascii="Calibri" w:eastAsia="Calibri" w:hAnsi="Calibri" w:cs="Calibri"/>
          <w:color w:val="000000"/>
        </w:rPr>
        <w:t xml:space="preserve">упило – 137,2 тыс. руб. (100 % от бюджетных назначений на 2023 год(137,2 тыс. руб.)). 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Основные плательщики по аренде имущества: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Авто-Беркут (аренда мусоровоза)- 53,1 тыс</w:t>
      </w:r>
      <w:proofErr w:type="gramStart"/>
      <w:r>
        <w:rPr>
          <w:rFonts w:ascii="Calibri" w:eastAsia="Calibri" w:hAnsi="Calibri" w:cs="Calibri"/>
          <w:color w:val="000000"/>
        </w:rPr>
        <w:t>.р</w:t>
      </w:r>
      <w:proofErr w:type="gramEnd"/>
      <w:r>
        <w:rPr>
          <w:rFonts w:ascii="Calibri" w:eastAsia="Calibri" w:hAnsi="Calibri" w:cs="Calibri"/>
          <w:color w:val="000000"/>
        </w:rPr>
        <w:t xml:space="preserve">уб., </w:t>
      </w:r>
    </w:p>
    <w:p w:rsidR="005F4192" w:rsidRDefault="00597D34">
      <w:pPr>
        <w:ind w:firstLine="700"/>
        <w:jc w:val="both"/>
      </w:pPr>
      <w:proofErr w:type="spellStart"/>
      <w:r>
        <w:rPr>
          <w:rFonts w:ascii="Calibri" w:eastAsia="Calibri" w:hAnsi="Calibri" w:cs="Calibri"/>
          <w:color w:val="000000"/>
        </w:rPr>
        <w:t>Лотэк</w:t>
      </w:r>
      <w:proofErr w:type="spellEnd"/>
      <w:r>
        <w:rPr>
          <w:rFonts w:ascii="Calibri" w:eastAsia="Calibri" w:hAnsi="Calibri" w:cs="Calibri"/>
          <w:color w:val="000000"/>
        </w:rPr>
        <w:t xml:space="preserve"> (аренда котельной)-84,1тыс. руб.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По сравнению с АППГ поступление доходов</w:t>
      </w:r>
      <w:r>
        <w:rPr>
          <w:rFonts w:ascii="Calibri" w:eastAsia="Calibri" w:hAnsi="Calibri" w:cs="Calibri"/>
          <w:color w:val="000000"/>
        </w:rPr>
        <w:t xml:space="preserve"> осталось на том же уровне, это объясняется тем, что платежи стали поступать помесячно, ранее платежи поступали ежеквартально.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numPr>
          <w:ilvl w:val="0"/>
          <w:numId w:val="5"/>
        </w:numPr>
        <w:ind w:left="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 Прочие поступления от использования имущества, находящегося в государственной и муниципальной собственности  (</w:t>
      </w:r>
      <w:r>
        <w:rPr>
          <w:rFonts w:ascii="Calibri" w:eastAsia="Calibri" w:hAnsi="Calibri" w:cs="Calibri"/>
          <w:b/>
          <w:color w:val="000000"/>
          <w:u w:val="single"/>
        </w:rPr>
        <w:t>000 1 11 09040 0</w:t>
      </w:r>
      <w:r>
        <w:rPr>
          <w:rFonts w:ascii="Calibri" w:eastAsia="Calibri" w:hAnsi="Calibri" w:cs="Calibri"/>
          <w:b/>
          <w:color w:val="000000"/>
          <w:u w:val="single"/>
        </w:rPr>
        <w:t>0 0000 120</w:t>
      </w:r>
      <w:r>
        <w:rPr>
          <w:rFonts w:ascii="Calibri" w:eastAsia="Calibri" w:hAnsi="Calibri" w:cs="Calibri"/>
          <w:color w:val="000000"/>
          <w:u w:val="single"/>
        </w:rPr>
        <w:t>)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>Бюджетные назначения на 2023 год составляют – 300,0 тыс. руб.</w:t>
      </w:r>
    </w:p>
    <w:p w:rsidR="005F4192" w:rsidRDefault="00597D34">
      <w:pPr>
        <w:ind w:firstLine="700"/>
        <w:jc w:val="both"/>
      </w:pPr>
      <w:proofErr w:type="gramStart"/>
      <w:r>
        <w:rPr>
          <w:rFonts w:ascii="Calibri" w:eastAsia="Calibri" w:hAnsi="Calibri" w:cs="Calibri"/>
          <w:color w:val="000000"/>
        </w:rPr>
        <w:t xml:space="preserve">За отчетный период в бюджет поступило – 283,3 тыс. руб. (94,45 % от бюджетных назначений на 2023 год (300,0 тыс. руб.). </w:t>
      </w:r>
      <w:proofErr w:type="gramEnd"/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>       По сравнению с АППГ поступление доходов увеличилось  н</w:t>
      </w:r>
      <w:r>
        <w:rPr>
          <w:rFonts w:ascii="Calibri" w:eastAsia="Calibri" w:hAnsi="Calibri" w:cs="Calibri"/>
          <w:color w:val="000000"/>
        </w:rPr>
        <w:t>а 34,2 тыс. руб. или на 13,73 %, это объясняется тем, что перечисления АО «ЕИРЦ» за наём муниципального жилья, поступали по мере оплаты за жильё, собственниками жилья.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ind w:left="420"/>
      </w:pPr>
      <w:r>
        <w:rPr>
          <w:rFonts w:ascii="Calibri" w:eastAsia="Calibri" w:hAnsi="Calibri" w:cs="Calibri"/>
          <w:color w:val="000000"/>
          <w:u w:val="single"/>
        </w:rPr>
        <w:t> Доходы от оказания платных услуг и компенсации затрат государства (</w:t>
      </w:r>
      <w:r>
        <w:rPr>
          <w:rFonts w:ascii="Calibri" w:eastAsia="Calibri" w:hAnsi="Calibri" w:cs="Calibri"/>
          <w:b/>
          <w:color w:val="000000"/>
          <w:u w:val="single"/>
        </w:rPr>
        <w:t xml:space="preserve">000 1 13 00000 00 </w:t>
      </w:r>
      <w:r>
        <w:rPr>
          <w:rFonts w:ascii="Calibri" w:eastAsia="Calibri" w:hAnsi="Calibri" w:cs="Calibri"/>
          <w:b/>
          <w:color w:val="000000"/>
          <w:u w:val="single"/>
        </w:rPr>
        <w:t>0000 130</w:t>
      </w:r>
      <w:r>
        <w:rPr>
          <w:rFonts w:ascii="Calibri" w:eastAsia="Calibri" w:hAnsi="Calibri" w:cs="Calibri"/>
          <w:color w:val="000000"/>
          <w:u w:val="single"/>
        </w:rPr>
        <w:t>)</w:t>
      </w:r>
    </w:p>
    <w:p w:rsidR="005F4192" w:rsidRDefault="00597D34"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Бюджетные назначения на 2023 год составляют – 28,0 тыс. руб., в том числе:</w:t>
      </w:r>
    </w:p>
    <w:p w:rsidR="005F4192" w:rsidRDefault="00597D34">
      <w:pPr>
        <w:ind w:firstLine="700"/>
        <w:jc w:val="both"/>
      </w:pPr>
      <w:proofErr w:type="gramStart"/>
      <w:r>
        <w:rPr>
          <w:rFonts w:ascii="Calibri" w:eastAsia="Calibri" w:hAnsi="Calibri" w:cs="Calibri"/>
          <w:color w:val="000000"/>
        </w:rPr>
        <w:t xml:space="preserve">За отчетный период в бюджет поступило – 262,79 % (73,5 тыс. руб. от бюджетных назначений на 2023 год (28,0 тыс. руб.). </w:t>
      </w:r>
      <w:proofErr w:type="gramEnd"/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По сравнению с АППГ поступление доходов уменьшило</w:t>
      </w:r>
      <w:r>
        <w:rPr>
          <w:rFonts w:ascii="Calibri" w:eastAsia="Calibri" w:hAnsi="Calibri" w:cs="Calibri"/>
          <w:color w:val="000000"/>
        </w:rPr>
        <w:t>сь  на 36,5 тыс. руб. или на 33,19 %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 xml:space="preserve">- «Прочие доходы от оказания платных услуг (работ)» </w:t>
      </w:r>
      <w:r>
        <w:rPr>
          <w:rFonts w:ascii="Calibri" w:eastAsia="Calibri" w:hAnsi="Calibri" w:cs="Calibri"/>
          <w:color w:val="000000"/>
        </w:rPr>
        <w:br/>
        <w:t>(1 13 01990 00 0000 130) – 0,0 тыс. руб., за отчётный период поступления от платных услуг не поступало.</w:t>
      </w:r>
    </w:p>
    <w:p w:rsidR="005F4192" w:rsidRDefault="00597D34">
      <w:pPr>
        <w:jc w:val="center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jc w:val="center"/>
      </w:pPr>
      <w:r>
        <w:rPr>
          <w:rFonts w:ascii="Calibri" w:eastAsia="Calibri" w:hAnsi="Calibri" w:cs="Calibri"/>
          <w:color w:val="000000"/>
          <w:u w:val="single"/>
        </w:rPr>
        <w:t>Штрафы, санкции, возмещение ущерба (</w:t>
      </w:r>
      <w:r>
        <w:rPr>
          <w:rFonts w:ascii="Calibri" w:eastAsia="Calibri" w:hAnsi="Calibri" w:cs="Calibri"/>
          <w:b/>
          <w:color w:val="000000"/>
          <w:u w:val="single"/>
        </w:rPr>
        <w:t>000 1 16 00000 00 0000 1</w:t>
      </w:r>
      <w:r>
        <w:rPr>
          <w:rFonts w:ascii="Calibri" w:eastAsia="Calibri" w:hAnsi="Calibri" w:cs="Calibri"/>
          <w:b/>
          <w:color w:val="000000"/>
          <w:u w:val="single"/>
        </w:rPr>
        <w:t>40</w:t>
      </w:r>
      <w:r>
        <w:rPr>
          <w:rFonts w:ascii="Calibri" w:eastAsia="Calibri" w:hAnsi="Calibri" w:cs="Calibri"/>
          <w:color w:val="000000"/>
          <w:u w:val="single"/>
        </w:rPr>
        <w:t>)</w:t>
      </w:r>
    </w:p>
    <w:p w:rsidR="005F4192" w:rsidRDefault="00597D34">
      <w:pPr>
        <w:jc w:val="center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lastRenderedPageBreak/>
        <w:t>Бюджетные назначения на 2023 год составляют – 3,0 тыс. руб.</w:t>
      </w:r>
    </w:p>
    <w:p w:rsidR="005F4192" w:rsidRDefault="00597D34">
      <w:pPr>
        <w:ind w:firstLine="700"/>
        <w:jc w:val="both"/>
      </w:pPr>
      <w:proofErr w:type="gramStart"/>
      <w:r>
        <w:rPr>
          <w:rFonts w:ascii="Calibri" w:eastAsia="Calibri" w:hAnsi="Calibri" w:cs="Calibri"/>
          <w:color w:val="000000"/>
        </w:rPr>
        <w:t>За отчетный период в бюджет поступило – 6,3 тыс. руб. (210,00 % от бюджетных назначений на 2023 года (3,0 тыс. руб.).</w:t>
      </w:r>
      <w:proofErr w:type="gramEnd"/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По сравнению с АППГ поступление доходов увеличилось на 3,8 тыс. руб., ил</w:t>
      </w:r>
      <w:r>
        <w:rPr>
          <w:rFonts w:ascii="Calibri" w:eastAsia="Calibri" w:hAnsi="Calibri" w:cs="Calibri"/>
          <w:color w:val="000000"/>
        </w:rPr>
        <w:t>и на 152,0 %.</w:t>
      </w:r>
    </w:p>
    <w:p w:rsidR="005F4192" w:rsidRDefault="00597D34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92" w:rsidRDefault="00597D34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2810" w:type="dxa"/>
        <w:tblInd w:w="-72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819"/>
      </w:tblGrid>
      <w:tr w:rsidR="005F4192">
        <w:trPr>
          <w:trHeight w:val="282"/>
        </w:trPr>
        <w:tc>
          <w:tcPr>
            <w:tcW w:w="12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F4192" w:rsidRDefault="00597D34">
            <w:pPr>
              <w:jc w:val="both"/>
            </w:pPr>
            <w:bookmarkStart w:id="0" w:name="_dx_frag_StartFragment"/>
            <w:bookmarkEnd w:id="0"/>
            <w:r>
              <w:rPr>
                <w:rFonts w:ascii="Calibri" w:eastAsia="Calibri" w:hAnsi="Calibri" w:cs="Calibri"/>
                <w:color w:val="000000"/>
              </w:rPr>
              <w:t>                   1.7. Безвозмездные поступления составляют в основном межбюджетные трансферты</w:t>
            </w:r>
          </w:p>
          <w:p w:rsidR="005F4192" w:rsidRDefault="00597D34">
            <w:pPr>
              <w:ind w:left="360"/>
              <w:jc w:val="both"/>
              <w:outlineLvl w:val="0"/>
              <w:rPr>
                <w:b/>
                <w:sz w:val="48"/>
              </w:rPr>
            </w:pPr>
            <w:r>
              <w:rPr>
                <w:rFonts w:ascii="Calibri" w:eastAsia="Calibri" w:hAnsi="Calibri" w:cs="Calibri"/>
                <w:color w:val="000000"/>
              </w:rPr>
              <w:t>                    с других уровней б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юджетов на сумму 20 886,00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руб. </w:t>
            </w:r>
          </w:p>
          <w:p w:rsidR="005F4192" w:rsidRDefault="00597D34">
            <w:pPr>
              <w:jc w:val="both"/>
              <w:outlineLvl w:val="0"/>
              <w:rPr>
                <w:b/>
                <w:sz w:val="48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                        Дотации с местного и областного бюджета 3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745,00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  <w:p w:rsidR="005F4192" w:rsidRDefault="00597D34">
            <w:pPr>
              <w:jc w:val="both"/>
              <w:outlineLvl w:val="0"/>
              <w:rPr>
                <w:b/>
                <w:sz w:val="48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                        Бюджет Кировского муниципального района – 15 776,80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  <w:p w:rsidR="005F4192" w:rsidRDefault="00597D34">
            <w:pPr>
              <w:jc w:val="both"/>
              <w:outlineLvl w:val="0"/>
              <w:rPr>
                <w:b/>
                <w:sz w:val="48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                        Бюджет Ленинградской области – 4 947,62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  <w:p w:rsidR="005F4192" w:rsidRDefault="00597D34">
            <w:pPr>
              <w:jc w:val="both"/>
              <w:outlineLvl w:val="0"/>
              <w:rPr>
                <w:b/>
                <w:sz w:val="48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                        Федеральный бюджет – 161,7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руб.</w:t>
            </w:r>
          </w:p>
          <w:p w:rsidR="005F4192" w:rsidRDefault="00597D34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Бюджетные назначения </w:t>
            </w:r>
            <w:r>
              <w:rPr>
                <w:rFonts w:ascii="Calibri" w:eastAsia="Calibri" w:hAnsi="Calibri" w:cs="Calibri"/>
                <w:color w:val="000000"/>
              </w:rPr>
              <w:t xml:space="preserve">по расходам бюджета МО на 2023 год составляли 35 947,73 тыс. руб., </w:t>
            </w:r>
          </w:p>
          <w:p w:rsidR="005F4192" w:rsidRDefault="00597D34">
            <w:pPr>
              <w:jc w:val="both"/>
              <w:outlineLvl w:val="0"/>
              <w:rPr>
                <w:b/>
                <w:sz w:val="48"/>
              </w:rPr>
            </w:pPr>
            <w:r>
              <w:rPr>
                <w:rFonts w:ascii="Calibri" w:eastAsia="Calibri" w:hAnsi="Calibri" w:cs="Calibri"/>
                <w:color w:val="000000"/>
              </w:rPr>
              <w:t>Фактическое исполнение на сумму 30 239,20 тыс. руб., в том числе:</w:t>
            </w:r>
          </w:p>
          <w:p w:rsidR="005F4192" w:rsidRDefault="00597D34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F4192" w:rsidRDefault="00597D34">
            <w:pPr>
              <w:ind w:firstLine="700"/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РП0104 ЦС 6740900230 Расходы на обеспечение функций органов местного самоуправления не</w:t>
            </w:r>
          </w:p>
          <w:p w:rsidR="005F4192" w:rsidRDefault="00597D34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Исполнено на сумму 80,6 тыс. руб.</w:t>
            </w:r>
            <w:r>
              <w:rPr>
                <w:rFonts w:ascii="Calibri" w:eastAsia="Calibri" w:hAnsi="Calibri" w:cs="Calibri"/>
                <w:color w:val="000000"/>
              </w:rPr>
              <w:t xml:space="preserve">, в связи с экономией электроэнергии, расходов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на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хозяйственные </w:t>
            </w:r>
          </w:p>
          <w:p w:rsidR="005F4192" w:rsidRDefault="00597D34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расходы.</w:t>
            </w:r>
          </w:p>
          <w:p w:rsidR="005F4192" w:rsidRDefault="00597D34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             РП 0113 не исполнено 33,5 тыс. руб. на услуги по содержанию имущества.</w:t>
            </w:r>
          </w:p>
          <w:p w:rsidR="005F4192" w:rsidRDefault="00597D34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             РП 0409 ремонт автодорог по итогам электронного аукциона образовалась экономия,</w:t>
            </w:r>
          </w:p>
          <w:p w:rsidR="005F4192" w:rsidRDefault="00597D34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 раск</w:t>
            </w:r>
            <w:r>
              <w:rPr>
                <w:rFonts w:ascii="Calibri" w:eastAsia="Calibri" w:hAnsi="Calibri" w:cs="Calibri"/>
                <w:color w:val="000000"/>
              </w:rPr>
              <w:t xml:space="preserve">рыта в ф. 0503128. Также не израсходованы средства дорожного фонда, поступившие в 2023 </w:t>
            </w:r>
          </w:p>
          <w:p w:rsidR="005F4192" w:rsidRDefault="00597D34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году акцизы на топливо, ввиду поздней зимы на расчистку дорог от снега не были потрачены</w:t>
            </w:r>
          </w:p>
          <w:p w:rsidR="005F4192" w:rsidRDefault="00597D34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запланированные средства.</w:t>
            </w:r>
          </w:p>
          <w:p w:rsidR="005F4192" w:rsidRDefault="00597D34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            РП 0513 не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исполнно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1 998,5 тыс. руб.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в связи с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клиатическами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условиям работы договора заключены,</w:t>
            </w:r>
          </w:p>
          <w:p w:rsidR="005F4192" w:rsidRDefault="00597D34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 работы согласно условиям договора будут исполнены в первое полугодие 2024 г.</w:t>
            </w:r>
          </w:p>
          <w:p w:rsidR="005F4192" w:rsidRDefault="00597D34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             РП 0503 уборка несанкционированных свалок в местах не приспособленных </w:t>
            </w:r>
          </w:p>
          <w:p w:rsidR="005F4192" w:rsidRDefault="00597D34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к сбору мусора, экономия получилась благодаря приезду волонтеров студенческих отрядов, </w:t>
            </w:r>
          </w:p>
          <w:p w:rsidR="005F4192" w:rsidRDefault="00597D34">
            <w:pPr>
              <w:jc w:val="both"/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оказывающих помощь в сборе мусора в лесах и на берегу Ладожского озера.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Помощь </w:t>
            </w:r>
          </w:p>
          <w:p w:rsidR="005F4192" w:rsidRDefault="00597D34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оказывалась бесплатно.</w:t>
            </w:r>
          </w:p>
          <w:p w:rsidR="005F4192" w:rsidRDefault="00597D34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             РП 0801 ЦС 1910100240 ввиду вакансий, отпусков без </w:t>
            </w:r>
            <w:r>
              <w:rPr>
                <w:rFonts w:ascii="Calibri" w:eastAsia="Calibri" w:hAnsi="Calibri" w:cs="Calibri"/>
                <w:color w:val="000000"/>
              </w:rPr>
              <w:t>сохранения</w:t>
            </w:r>
          </w:p>
          <w:p w:rsidR="005F4192" w:rsidRDefault="00597D34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заработной платы внешних совместителей на время летних каникул, отсутствия штатных </w:t>
            </w:r>
          </w:p>
          <w:p w:rsidR="005F4192" w:rsidRDefault="00597D34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сотрудников по болезни образовалась экономия денежных средств по выплатам и начислениям</w:t>
            </w:r>
          </w:p>
          <w:p w:rsidR="005F4192" w:rsidRDefault="00597D34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на оплату труда.</w:t>
            </w:r>
          </w:p>
          <w:p w:rsidR="005F4192" w:rsidRDefault="00597D34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Принятия бюджетных (денежных)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обязательствах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сверх утвер</w:t>
            </w:r>
            <w:r>
              <w:rPr>
                <w:rFonts w:ascii="Calibri" w:eastAsia="Calibri" w:hAnsi="Calibri" w:cs="Calibri"/>
                <w:color w:val="000000"/>
              </w:rPr>
              <w:t xml:space="preserve">жденных ассигнований и (или) </w:t>
            </w:r>
          </w:p>
          <w:p w:rsidR="005F4192" w:rsidRDefault="00597D34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лимитов не было.</w:t>
            </w:r>
          </w:p>
          <w:p w:rsidR="005F4192" w:rsidRDefault="00597D34">
            <w:pPr>
              <w:ind w:firstLine="700"/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Для повышения эффективности расходования бюджетных средств на 01.01.2024г. </w:t>
            </w:r>
          </w:p>
          <w:p w:rsidR="005F4192" w:rsidRDefault="00597D34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разработано и действует в муниципальном образовании 11 муниципальных программ. </w:t>
            </w:r>
          </w:p>
          <w:p w:rsidR="005F4192" w:rsidRDefault="00597D34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 </w:t>
            </w:r>
          </w:p>
        </w:tc>
      </w:tr>
    </w:tbl>
    <w:p w:rsidR="005F4192" w:rsidRDefault="00597D34">
      <w:pPr>
        <w:ind w:firstLine="720"/>
      </w:pPr>
      <w:r>
        <w:rPr>
          <w:rFonts w:ascii="Calibri" w:eastAsia="Calibri" w:hAnsi="Calibri" w:cs="Calibri"/>
          <w:b/>
          <w:color w:val="000000"/>
        </w:rPr>
        <w:lastRenderedPageBreak/>
        <w:t>4. Анализ показателей бухгалтерской отчетности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  <w:color w:val="000000"/>
        </w:rPr>
        <w:t>остатков сре</w:t>
      </w:r>
      <w:proofErr w:type="gramStart"/>
      <w:r>
        <w:rPr>
          <w:rFonts w:ascii="Calibri" w:eastAsia="Calibri" w:hAnsi="Calibri" w:cs="Calibri"/>
          <w:color w:val="000000"/>
        </w:rPr>
        <w:t>дств в к</w:t>
      </w:r>
      <w:proofErr w:type="gramEnd"/>
      <w:r>
        <w:rPr>
          <w:rFonts w:ascii="Calibri" w:eastAsia="Calibri" w:hAnsi="Calibri" w:cs="Calibri"/>
          <w:color w:val="000000"/>
        </w:rPr>
        <w:t>ассе учреждений на 01.01.2024 года - нет;</w:t>
      </w:r>
    </w:p>
    <w:p w:rsidR="005F4192" w:rsidRDefault="00597D34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строке 560 формы 0503168 "Сведения о движении нефинансовых активов" раздел 2. "Нефинансовые активы, составляющие имущество казны" по счету 106.5х "Вложения в объекты государственной (муниципа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льной) казны" учтена сумма поступления основных фондов, приобретенных для Благоустройства территории по адресу д. Сухое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Искуственное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зеленое сооружение "Бабочка на глобусе" на сумму 263,6 тыс. руб.,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контейнерные площадки на сумму 696,4 тыс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руб. в д. д.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    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 xml:space="preserve"> На </w:t>
      </w:r>
      <w:proofErr w:type="spellStart"/>
      <w:r>
        <w:rPr>
          <w:rFonts w:ascii="Calibri" w:eastAsia="Calibri" w:hAnsi="Calibri" w:cs="Calibri"/>
          <w:color w:val="000000"/>
        </w:rPr>
        <w:t>сч</w:t>
      </w:r>
      <w:proofErr w:type="spellEnd"/>
      <w:r>
        <w:rPr>
          <w:rFonts w:ascii="Calibri" w:eastAsia="Calibri" w:hAnsi="Calibri" w:cs="Calibri"/>
          <w:color w:val="000000"/>
        </w:rPr>
        <w:t xml:space="preserve">. 01 "Имущество, полученное в пользование" остатка на 01.01.2024г. нет. 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 xml:space="preserve">На </w:t>
      </w:r>
      <w:proofErr w:type="spellStart"/>
      <w:r>
        <w:rPr>
          <w:rFonts w:ascii="Calibri" w:eastAsia="Calibri" w:hAnsi="Calibri" w:cs="Calibri"/>
          <w:color w:val="000000"/>
        </w:rPr>
        <w:t>сч</w:t>
      </w:r>
      <w:proofErr w:type="spellEnd"/>
      <w:r>
        <w:rPr>
          <w:rFonts w:ascii="Calibri" w:eastAsia="Calibri" w:hAnsi="Calibri" w:cs="Calibri"/>
          <w:color w:val="000000"/>
        </w:rPr>
        <w:t>. 25 "Имущество, переданное в возмездное пользование (аренду)" числится имущество в количестве 16 штук на сумму 3 290 361,97 руб. п</w:t>
      </w:r>
      <w:r>
        <w:rPr>
          <w:rFonts w:ascii="Calibri" w:eastAsia="Calibri" w:hAnsi="Calibri" w:cs="Calibri"/>
          <w:color w:val="000000"/>
        </w:rPr>
        <w:t>ереданное по договору аренды № 1 от 01.09.2017г. с АО "ЛОТЭК с 01.09.2017г по 31.12.2021г. (пролонгация), в т.ч. нежилое помещение-здание котельной 91,0 кв</w:t>
      </w:r>
      <w:proofErr w:type="gramStart"/>
      <w:r>
        <w:rPr>
          <w:rFonts w:ascii="Calibri" w:eastAsia="Calibri" w:hAnsi="Calibri" w:cs="Calibri"/>
          <w:color w:val="000000"/>
        </w:rPr>
        <w:t>.м</w:t>
      </w:r>
      <w:proofErr w:type="gramEnd"/>
      <w:r>
        <w:rPr>
          <w:rFonts w:ascii="Calibri" w:eastAsia="Calibri" w:hAnsi="Calibri" w:cs="Calibri"/>
          <w:color w:val="000000"/>
        </w:rPr>
        <w:t xml:space="preserve"> на сумму 464 614,50рб, земельный участок по зданием котельной на сумму 1 386 572,82 руб., дизель-г</w:t>
      </w:r>
      <w:r>
        <w:rPr>
          <w:rFonts w:ascii="Calibri" w:eastAsia="Calibri" w:hAnsi="Calibri" w:cs="Calibri"/>
          <w:color w:val="000000"/>
        </w:rPr>
        <w:t xml:space="preserve">енератор на сумму 1 318 375,00рб, подземные тепловые сети по цене 1000,00рб, система учета электроэнергии в кол-ве 2 на сумму 2000,00 </w:t>
      </w:r>
      <w:proofErr w:type="spellStart"/>
      <w:r>
        <w:rPr>
          <w:rFonts w:ascii="Calibri" w:eastAsia="Calibri" w:hAnsi="Calibri" w:cs="Calibri"/>
          <w:color w:val="000000"/>
        </w:rPr>
        <w:t>руб</w:t>
      </w:r>
      <w:proofErr w:type="spellEnd"/>
      <w:r>
        <w:rPr>
          <w:rFonts w:ascii="Calibri" w:eastAsia="Calibri" w:hAnsi="Calibri" w:cs="Calibri"/>
          <w:color w:val="000000"/>
        </w:rPr>
        <w:t xml:space="preserve"> и другое движимое имущество на сумму 243 960,24рб.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 xml:space="preserve">на </w:t>
      </w:r>
      <w:proofErr w:type="spellStart"/>
      <w:r>
        <w:rPr>
          <w:rFonts w:ascii="Calibri" w:eastAsia="Calibri" w:hAnsi="Calibri" w:cs="Calibri"/>
          <w:color w:val="000000"/>
        </w:rPr>
        <w:t>сч</w:t>
      </w:r>
      <w:proofErr w:type="spellEnd"/>
      <w:r>
        <w:rPr>
          <w:rFonts w:ascii="Calibri" w:eastAsia="Calibri" w:hAnsi="Calibri" w:cs="Calibri"/>
          <w:color w:val="000000"/>
        </w:rPr>
        <w:t>. 26 "Имущество, переданное в безвозмездное пользование" числи</w:t>
      </w:r>
      <w:r>
        <w:rPr>
          <w:rFonts w:ascii="Calibri" w:eastAsia="Calibri" w:hAnsi="Calibri" w:cs="Calibri"/>
          <w:color w:val="000000"/>
        </w:rPr>
        <w:t>тся производственный инвентарь и Трактор "</w:t>
      </w:r>
      <w:proofErr w:type="spellStart"/>
      <w:r>
        <w:rPr>
          <w:rFonts w:ascii="Calibri" w:eastAsia="Calibri" w:hAnsi="Calibri" w:cs="Calibri"/>
          <w:color w:val="000000"/>
        </w:rPr>
        <w:t>Беларус</w:t>
      </w:r>
      <w:proofErr w:type="spellEnd"/>
      <w:r>
        <w:rPr>
          <w:rFonts w:ascii="Calibri" w:eastAsia="Calibri" w:hAnsi="Calibri" w:cs="Calibri"/>
          <w:color w:val="000000"/>
        </w:rPr>
        <w:t xml:space="preserve">" на сумму 8,00 </w:t>
      </w:r>
      <w:proofErr w:type="spellStart"/>
      <w:r>
        <w:rPr>
          <w:rFonts w:ascii="Calibri" w:eastAsia="Calibri" w:hAnsi="Calibri" w:cs="Calibri"/>
          <w:color w:val="000000"/>
        </w:rPr>
        <w:t>руб</w:t>
      </w:r>
      <w:proofErr w:type="spellEnd"/>
      <w:r>
        <w:rPr>
          <w:rFonts w:ascii="Calibri" w:eastAsia="Calibri" w:hAnsi="Calibri" w:cs="Calibri"/>
          <w:color w:val="000000"/>
        </w:rPr>
        <w:t>, переданный администрацией МУП "</w:t>
      </w:r>
      <w:proofErr w:type="spellStart"/>
      <w:r>
        <w:rPr>
          <w:rFonts w:ascii="Calibri" w:eastAsia="Calibri" w:hAnsi="Calibri" w:cs="Calibri"/>
          <w:color w:val="000000"/>
        </w:rPr>
        <w:t>СухоеЖКХ</w:t>
      </w:r>
      <w:proofErr w:type="spellEnd"/>
      <w:r>
        <w:rPr>
          <w:rFonts w:ascii="Calibri" w:eastAsia="Calibri" w:hAnsi="Calibri" w:cs="Calibri"/>
          <w:color w:val="000000"/>
        </w:rPr>
        <w:t xml:space="preserve">" для текущей работы по содержанию чистоты и порядка в деревнях поселения. 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  <w:u w:val="single"/>
        </w:rPr>
        <w:t>Дебиторская задолженность на 01.01.2024 г</w:t>
      </w:r>
      <w:r>
        <w:rPr>
          <w:rFonts w:ascii="Calibri" w:eastAsia="Calibri" w:hAnsi="Calibri" w:cs="Calibri"/>
          <w:color w:val="000000"/>
        </w:rPr>
        <w:t>. образовалась: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b/>
          <w:color w:val="000000"/>
          <w:u w:val="single"/>
        </w:rPr>
        <w:t>по счету 1</w:t>
      </w:r>
      <w:r>
        <w:rPr>
          <w:rFonts w:ascii="Calibri" w:eastAsia="Calibri" w:hAnsi="Calibri" w:cs="Calibri"/>
          <w:b/>
          <w:color w:val="000000"/>
          <w:u w:val="single"/>
        </w:rPr>
        <w:t xml:space="preserve"> 205.00</w:t>
      </w:r>
      <w:r>
        <w:rPr>
          <w:rFonts w:ascii="Calibri" w:eastAsia="Calibri" w:hAnsi="Calibri" w:cs="Calibri"/>
          <w:color w:val="000000"/>
          <w:u w:val="single"/>
        </w:rPr>
        <w:t xml:space="preserve"> «Расчеты по доходам»</w:t>
      </w:r>
      <w:r>
        <w:rPr>
          <w:rFonts w:ascii="Calibri" w:eastAsia="Calibri" w:hAnsi="Calibri" w:cs="Calibri"/>
          <w:color w:val="000000"/>
        </w:rPr>
        <w:t xml:space="preserve"> На 01.01.23г была в сумме</w:t>
      </w:r>
      <w:proofErr w:type="gramStart"/>
      <w:r>
        <w:rPr>
          <w:rFonts w:ascii="Calibri" w:eastAsia="Calibri" w:hAnsi="Calibri" w:cs="Calibri"/>
          <w:color w:val="000000"/>
        </w:rPr>
        <w:t xml:space="preserve"> :</w:t>
      </w:r>
      <w:proofErr w:type="gramEnd"/>
      <w:r>
        <w:rPr>
          <w:rFonts w:ascii="Calibri" w:eastAsia="Calibri" w:hAnsi="Calibri" w:cs="Calibri"/>
          <w:color w:val="000000"/>
        </w:rPr>
        <w:t xml:space="preserve"> 1 563,18 тыс. руб., на 01.01.24г. образовалась в сумме 1 228,75 тыс. руб. в том числе: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 xml:space="preserve">            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b/>
          <w:color w:val="000000"/>
          <w:u w:val="single"/>
        </w:rPr>
        <w:t>по счету 1 205.21</w:t>
      </w:r>
      <w:r>
        <w:rPr>
          <w:rFonts w:ascii="Calibri" w:eastAsia="Calibri" w:hAnsi="Calibri" w:cs="Calibri"/>
          <w:color w:val="000000"/>
        </w:rPr>
        <w:t xml:space="preserve"> АО "ЛОТЭК" плата за наем нежилых помещений в сумме 0,58 руб.,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b/>
          <w:color w:val="000000"/>
          <w:u w:val="single"/>
        </w:rPr>
        <w:t>по счету 1 205 29</w:t>
      </w:r>
      <w:r>
        <w:rPr>
          <w:rFonts w:ascii="Calibri" w:eastAsia="Calibri" w:hAnsi="Calibri" w:cs="Calibri"/>
          <w:color w:val="000000"/>
          <w:u w:val="single"/>
        </w:rPr>
        <w:t xml:space="preserve"> –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</w:rPr>
        <w:t>49,73 тыс. руб. Кировский районный отдел судебных приставов плата за наем жилых помещений через судебные иски с населения. </w:t>
      </w:r>
    </w:p>
    <w:p w:rsidR="005F4192" w:rsidRDefault="00597D34">
      <w:r>
        <w:rPr>
          <w:rFonts w:ascii="Calibri" w:eastAsia="Calibri" w:hAnsi="Calibri" w:cs="Calibri"/>
          <w:color w:val="000000"/>
        </w:rPr>
        <w:t xml:space="preserve">              </w:t>
      </w:r>
      <w:r>
        <w:rPr>
          <w:rFonts w:ascii="Calibri" w:eastAsia="Calibri" w:hAnsi="Calibri" w:cs="Calibri"/>
          <w:b/>
          <w:color w:val="000000"/>
          <w:u w:val="single"/>
        </w:rPr>
        <w:t>по счету 1 205.51  -1 1787,6 тыс. руб., из них: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 -</w:t>
      </w:r>
      <w:r>
        <w:rPr>
          <w:rFonts w:ascii="Calibri" w:eastAsia="Calibri" w:hAnsi="Calibri" w:cs="Calibri"/>
          <w:b/>
          <w:color w:val="000000"/>
        </w:rPr>
        <w:t>250,38 тыс. руб</w:t>
      </w:r>
      <w:r>
        <w:rPr>
          <w:rFonts w:ascii="Calibri" w:eastAsia="Calibri" w:hAnsi="Calibri" w:cs="Calibri"/>
          <w:color w:val="000000"/>
        </w:rPr>
        <w:t>. это начисление субвенции на передачу полномочий 20</w:t>
      </w:r>
      <w:r>
        <w:rPr>
          <w:rFonts w:ascii="Calibri" w:eastAsia="Calibri" w:hAnsi="Calibri" w:cs="Calibri"/>
          <w:color w:val="000000"/>
        </w:rPr>
        <w:t xml:space="preserve">24 г. по соглашениям с администрацией Кировского района </w:t>
      </w:r>
      <w:proofErr w:type="spellStart"/>
      <w:r>
        <w:rPr>
          <w:rFonts w:ascii="Calibri" w:eastAsia="Calibri" w:hAnsi="Calibri" w:cs="Calibri"/>
          <w:color w:val="000000"/>
        </w:rPr>
        <w:t>Суховскому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сельскому поселению;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b/>
          <w:color w:val="000000"/>
        </w:rPr>
        <w:t>741,70 тыс. руб.</w:t>
      </w:r>
      <w:r>
        <w:rPr>
          <w:rFonts w:ascii="Calibri" w:eastAsia="Calibri" w:hAnsi="Calibri" w:cs="Calibri"/>
          <w:color w:val="000000"/>
        </w:rPr>
        <w:t xml:space="preserve"> это начисление субсидии бюджету </w:t>
      </w:r>
      <w:proofErr w:type="spellStart"/>
      <w:r>
        <w:rPr>
          <w:rFonts w:ascii="Calibri" w:eastAsia="Calibri" w:hAnsi="Calibri" w:cs="Calibri"/>
          <w:color w:val="000000"/>
        </w:rPr>
        <w:t>Суховского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сельского поселения на осуществление отдельных государственных полномочий Ленинградской области в сфере адм</w:t>
      </w:r>
      <w:r>
        <w:rPr>
          <w:rFonts w:ascii="Calibri" w:eastAsia="Calibri" w:hAnsi="Calibri" w:cs="Calibri"/>
          <w:color w:val="000000"/>
        </w:rPr>
        <w:t>инистративных правоотношений на 2024-2025 г. согласно уведомлению по расчетам между бюджетами от 25</w:t>
      </w:r>
      <w:r>
        <w:rPr>
          <w:rFonts w:ascii="Calibri" w:eastAsia="Calibri" w:hAnsi="Calibri" w:cs="Calibri"/>
          <w:color w:val="000000"/>
          <w:u w:val="single"/>
        </w:rPr>
        <w:t>.12.2023 г. № 2096</w:t>
      </w:r>
      <w:r>
        <w:rPr>
          <w:rFonts w:ascii="Calibri" w:eastAsia="Calibri" w:hAnsi="Calibri" w:cs="Calibri"/>
          <w:color w:val="000000"/>
        </w:rPr>
        <w:t xml:space="preserve"> от Комитета по обращению с отходами в Ленинградской области;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b/>
          <w:color w:val="000000"/>
        </w:rPr>
        <w:t>-183,00 тыс</w:t>
      </w:r>
      <w:proofErr w:type="gramStart"/>
      <w:r>
        <w:rPr>
          <w:rFonts w:ascii="Calibri" w:eastAsia="Calibri" w:hAnsi="Calibri" w:cs="Calibri"/>
          <w:b/>
          <w:color w:val="000000"/>
        </w:rPr>
        <w:t>.р</w:t>
      </w:r>
      <w:proofErr w:type="gramEnd"/>
      <w:r>
        <w:rPr>
          <w:rFonts w:ascii="Calibri" w:eastAsia="Calibri" w:hAnsi="Calibri" w:cs="Calibri"/>
          <w:b/>
          <w:color w:val="000000"/>
        </w:rPr>
        <w:t>уб</w:t>
      </w:r>
      <w:r>
        <w:rPr>
          <w:rFonts w:ascii="Calibri" w:eastAsia="Calibri" w:hAnsi="Calibri" w:cs="Calibri"/>
          <w:color w:val="000000"/>
        </w:rPr>
        <w:t xml:space="preserve">. это начисление субвенции бюджету </w:t>
      </w:r>
      <w:proofErr w:type="spellStart"/>
      <w:r>
        <w:rPr>
          <w:rFonts w:ascii="Calibri" w:eastAsia="Calibri" w:hAnsi="Calibri" w:cs="Calibri"/>
          <w:color w:val="000000"/>
        </w:rPr>
        <w:t>Суховского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сельского поселе</w:t>
      </w:r>
      <w:r>
        <w:rPr>
          <w:rFonts w:ascii="Calibri" w:eastAsia="Calibri" w:hAnsi="Calibri" w:cs="Calibri"/>
          <w:color w:val="000000"/>
        </w:rPr>
        <w:t xml:space="preserve">ния на финансирование отдельных государственных полномочий Ленинградской области на осуществление первичного воинского учета на территориях, где отсутствуют военные комиссариаты на 2023г., согласно уведомлению по расчетам между бюджетами от 30.12.2022г. № </w:t>
      </w:r>
      <w:r>
        <w:rPr>
          <w:rFonts w:ascii="Calibri" w:eastAsia="Calibri" w:hAnsi="Calibri" w:cs="Calibri"/>
          <w:color w:val="000000"/>
        </w:rPr>
        <w:t>4669 от Комитета правопорядка и безопасности Ленинградской области.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b/>
          <w:color w:val="000000"/>
          <w:u w:val="single"/>
        </w:rPr>
        <w:t>по счету 1 206.00 - 222,83 тыс. руб., из них: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lastRenderedPageBreak/>
        <w:t xml:space="preserve">       Расчеты по выданным авансам» текущая дебиторская задолженность на начало года в сумме              </w:t>
      </w:r>
      <w:r>
        <w:rPr>
          <w:rFonts w:ascii="Calibri" w:eastAsia="Calibri" w:hAnsi="Calibri" w:cs="Calibri"/>
          <w:b/>
          <w:color w:val="000000"/>
        </w:rPr>
        <w:t>166 97 тыс. руб</w:t>
      </w:r>
      <w:r>
        <w:rPr>
          <w:rFonts w:ascii="Calibri" w:eastAsia="Calibri" w:hAnsi="Calibri" w:cs="Calibri"/>
          <w:color w:val="000000"/>
        </w:rPr>
        <w:t>., на конец отчетног</w:t>
      </w:r>
      <w:r>
        <w:rPr>
          <w:rFonts w:ascii="Calibri" w:eastAsia="Calibri" w:hAnsi="Calibri" w:cs="Calibri"/>
          <w:color w:val="000000"/>
        </w:rPr>
        <w:t xml:space="preserve">о периода сложилась </w:t>
      </w:r>
      <w:r>
        <w:rPr>
          <w:rFonts w:ascii="Calibri" w:eastAsia="Calibri" w:hAnsi="Calibri" w:cs="Calibri"/>
          <w:b/>
          <w:color w:val="000000"/>
        </w:rPr>
        <w:t>в сумме 222,83тыс. руб</w:t>
      </w:r>
      <w:r>
        <w:rPr>
          <w:rFonts w:ascii="Calibri" w:eastAsia="Calibri" w:hAnsi="Calibri" w:cs="Calibri"/>
          <w:color w:val="000000"/>
        </w:rPr>
        <w:t>., в том числе: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b/>
          <w:color w:val="000000"/>
          <w:u w:val="single"/>
        </w:rPr>
        <w:t>по счету 1 206.23</w:t>
      </w:r>
      <w:r>
        <w:rPr>
          <w:rFonts w:ascii="Calibri" w:eastAsia="Calibri" w:hAnsi="Calibri" w:cs="Calibri"/>
          <w:color w:val="000000"/>
        </w:rPr>
        <w:t xml:space="preserve"> текущую задолженность в сумме </w:t>
      </w:r>
      <w:r>
        <w:rPr>
          <w:rFonts w:ascii="Calibri" w:eastAsia="Calibri" w:hAnsi="Calibri" w:cs="Calibri"/>
          <w:b/>
          <w:color w:val="000000"/>
        </w:rPr>
        <w:t>222,83тыс.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руб.</w:t>
      </w:r>
      <w:r>
        <w:rPr>
          <w:rFonts w:ascii="Calibri" w:eastAsia="Calibri" w:hAnsi="Calibri" w:cs="Calibri"/>
          <w:color w:val="000000"/>
        </w:rPr>
        <w:t xml:space="preserve"> составляют оплаченные авансы за коммунальные услуги, выставленные ОАО «Петербургская сбытовая компания» на январь 2024 года, из них по зданию администрации </w:t>
      </w:r>
      <w:r>
        <w:rPr>
          <w:rFonts w:ascii="Calibri" w:eastAsia="Calibri" w:hAnsi="Calibri" w:cs="Calibri"/>
          <w:b/>
          <w:color w:val="000000"/>
        </w:rPr>
        <w:t>0,78 тыс. руб.</w:t>
      </w:r>
      <w:r>
        <w:rPr>
          <w:rFonts w:ascii="Calibri" w:eastAsia="Calibri" w:hAnsi="Calibri" w:cs="Calibri"/>
          <w:color w:val="000000"/>
        </w:rPr>
        <w:t xml:space="preserve">; по уличному освещению </w:t>
      </w:r>
      <w:r>
        <w:rPr>
          <w:rFonts w:ascii="Calibri" w:eastAsia="Calibri" w:hAnsi="Calibri" w:cs="Calibri"/>
          <w:b/>
          <w:color w:val="000000"/>
        </w:rPr>
        <w:t>222,78 тыс. руб</w:t>
      </w:r>
      <w:r>
        <w:rPr>
          <w:rFonts w:ascii="Calibri" w:eastAsia="Calibri" w:hAnsi="Calibri" w:cs="Calibri"/>
          <w:color w:val="000000"/>
        </w:rPr>
        <w:t xml:space="preserve">.; </w:t>
      </w:r>
      <w:r>
        <w:rPr>
          <w:rFonts w:ascii="Calibri" w:eastAsia="Calibri" w:hAnsi="Calibri" w:cs="Calibri"/>
          <w:b/>
          <w:color w:val="000000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b/>
          <w:color w:val="000000"/>
          <w:u w:val="single"/>
        </w:rPr>
        <w:t xml:space="preserve">Кредиторская задолженность на 01.01.2024 </w:t>
      </w:r>
      <w:r>
        <w:rPr>
          <w:rFonts w:ascii="Calibri" w:eastAsia="Calibri" w:hAnsi="Calibri" w:cs="Calibri"/>
          <w:b/>
          <w:color w:val="000000"/>
          <w:u w:val="single"/>
        </w:rPr>
        <w:t>г.</w:t>
      </w:r>
      <w:r>
        <w:rPr>
          <w:rFonts w:ascii="Calibri" w:eastAsia="Calibri" w:hAnsi="Calibri" w:cs="Calibri"/>
          <w:b/>
          <w:color w:val="000000"/>
        </w:rPr>
        <w:t xml:space="preserve"> не образовалась:</w:t>
      </w:r>
      <w:r>
        <w:rPr>
          <w:rFonts w:ascii="Calibri" w:eastAsia="Calibri" w:hAnsi="Calibri" w:cs="Calibri"/>
          <w:b/>
          <w:color w:val="000000"/>
          <w:u w:val="single"/>
        </w:rPr>
        <w:t xml:space="preserve"> </w:t>
      </w:r>
    </w:p>
    <w:p w:rsidR="005F4192" w:rsidRDefault="00597D34">
      <w:pPr>
        <w:jc w:val="both"/>
      </w:pPr>
      <w:r>
        <w:rPr>
          <w:rFonts w:ascii="Calibri" w:eastAsia="Calibri" w:hAnsi="Calibri" w:cs="Calibri"/>
          <w:b/>
          <w:color w:val="000000"/>
          <w:u w:val="single"/>
        </w:rPr>
        <w:t>по счету 1 401.49</w:t>
      </w:r>
      <w:r>
        <w:rPr>
          <w:rFonts w:ascii="Calibri" w:eastAsia="Calibri" w:hAnsi="Calibri" w:cs="Calibri"/>
          <w:color w:val="000000"/>
        </w:rPr>
        <w:t xml:space="preserve"> сумма </w:t>
      </w:r>
      <w:r>
        <w:rPr>
          <w:rFonts w:ascii="Calibri" w:eastAsia="Calibri" w:hAnsi="Calibri" w:cs="Calibri"/>
          <w:b/>
          <w:color w:val="000000"/>
        </w:rPr>
        <w:t>4 290,5 тыс. руб.</w:t>
      </w:r>
      <w:r>
        <w:rPr>
          <w:rFonts w:ascii="Calibri" w:eastAsia="Calibri" w:hAnsi="Calibri" w:cs="Calibri"/>
          <w:color w:val="000000"/>
        </w:rPr>
        <w:t xml:space="preserve"> это доходы будущих периодов по соглашениям:</w:t>
      </w:r>
    </w:p>
    <w:p w:rsidR="005F4192" w:rsidRDefault="00597D34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- 250,38 тыс.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начисление субвенции на передачу полномочий 2024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соглашениям с администрацией Кировского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Суховскому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оселению;</w:t>
      </w:r>
    </w:p>
    <w:p w:rsidR="005F4192" w:rsidRDefault="00597D34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-3,5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начисление субвенции бюджету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осуществление отдельных государственных полномочий Ленинградской области в сфере административных правоотношений на 2024 г. согласно уведомлению по расчетам между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юджетами от 25.12.2023г. № 1617 от Комитета правопорядка и безопасности Ленинградской области;</w:t>
      </w:r>
    </w:p>
    <w:p w:rsidR="005F4192" w:rsidRDefault="00597D34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- 183,00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начисление субвенции бюджету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финансирование отдельных государственных полномочий Ленинградской области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осуществление первичного воинского учета на территориях, где отсутствуют военные комиссариаты на 2024 г., согласно уведомлению по расчетам между бюджетами от 25.12.2023 г. № 1718 от Комитета правопорядка и безопасности Ленинградской области.</w:t>
      </w:r>
    </w:p>
    <w:p w:rsidR="005F4192" w:rsidRDefault="00597D34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741,7 тыс.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прочие субсидии бюджетам сельских поселений </w:t>
      </w:r>
    </w:p>
    <w:p w:rsidR="005F4192" w:rsidRDefault="00597D34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92" w:rsidRDefault="00597D34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92" w:rsidRDefault="00597D34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b/>
          <w:color w:val="000000"/>
        </w:rPr>
        <w:t>По счету 1 401.60</w:t>
      </w:r>
      <w:r>
        <w:rPr>
          <w:rFonts w:ascii="Calibri" w:eastAsia="Calibri" w:hAnsi="Calibri" w:cs="Calibri"/>
          <w:color w:val="000000"/>
        </w:rPr>
        <w:t>: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-начислены резерв отпусков расходы за 2023 год сотрудникам учреждений по заработной плате и начислениям на зарплату.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 xml:space="preserve">-начислены лимиты социальных выплат (пенсии) </w:t>
      </w:r>
      <w:proofErr w:type="spellStart"/>
      <w:r>
        <w:rPr>
          <w:rFonts w:ascii="Calibri" w:eastAsia="Calibri" w:hAnsi="Calibri" w:cs="Calibri"/>
          <w:color w:val="000000"/>
        </w:rPr>
        <w:t>бывщим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сотрудникам администрации.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 xml:space="preserve">- Просроченной дебиторской и кредиторской задолженности на 01.01.2024 г.- нет. </w:t>
      </w:r>
    </w:p>
    <w:p w:rsidR="005F4192" w:rsidRDefault="00597D34">
      <w:pPr>
        <w:ind w:firstLine="700"/>
        <w:jc w:val="both"/>
      </w:pPr>
      <w:r>
        <w:rPr>
          <w:rFonts w:ascii="Calibri" w:eastAsia="Calibri" w:hAnsi="Calibri" w:cs="Calibri"/>
          <w:color w:val="000000"/>
        </w:rPr>
        <w:t>- возникновения недостач и хищений на 01.01.2024г.- нет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 xml:space="preserve">Общая стоимость имущества муниципального образования </w:t>
      </w:r>
      <w:proofErr w:type="spellStart"/>
      <w:r>
        <w:rPr>
          <w:rFonts w:ascii="Calibri" w:eastAsia="Calibri" w:hAnsi="Calibri" w:cs="Calibri"/>
          <w:color w:val="000000"/>
        </w:rPr>
        <w:t>Суховское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составляе</w:t>
      </w:r>
      <w:r>
        <w:rPr>
          <w:rFonts w:ascii="Calibri" w:eastAsia="Calibri" w:hAnsi="Calibri" w:cs="Calibri"/>
          <w:color w:val="000000"/>
        </w:rPr>
        <w:t>т: остаточная стоимость 13 281,6 тыс</w:t>
      </w:r>
      <w:proofErr w:type="gramStart"/>
      <w:r>
        <w:rPr>
          <w:rFonts w:ascii="Calibri" w:eastAsia="Calibri" w:hAnsi="Calibri" w:cs="Calibri"/>
          <w:color w:val="000000"/>
        </w:rPr>
        <w:t>.р</w:t>
      </w:r>
      <w:proofErr w:type="gramEnd"/>
      <w:r>
        <w:rPr>
          <w:rFonts w:ascii="Calibri" w:eastAsia="Calibri" w:hAnsi="Calibri" w:cs="Calibri"/>
          <w:color w:val="000000"/>
        </w:rPr>
        <w:t>уб.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r>
        <w:rPr>
          <w:rFonts w:ascii="Calibri" w:eastAsia="Calibri" w:hAnsi="Calibri" w:cs="Calibri"/>
          <w:b/>
          <w:color w:val="000000"/>
        </w:rPr>
        <w:t>Раздел 5. Прочие вопросы деятельности субъекта бюджетной отчетности</w:t>
      </w:r>
    </w:p>
    <w:p w:rsidR="005F4192" w:rsidRDefault="00597D34">
      <w:pPr>
        <w:ind w:firstLine="720"/>
        <w:jc w:val="both"/>
      </w:pPr>
      <w:r>
        <w:rPr>
          <w:rFonts w:ascii="Calibri" w:eastAsia="Calibri" w:hAnsi="Calibri" w:cs="Calibri"/>
          <w:color w:val="000000"/>
        </w:rPr>
        <w:t>Перечень форм, включенных в состав отчетности за 2023г., но не имеющих числовых значений по разделам:</w:t>
      </w:r>
      <w:bookmarkStart w:id="1" w:name="_dx_frag_EndFragment"/>
      <w:bookmarkEnd w:id="1"/>
    </w:p>
    <w:tbl>
      <w:tblPr>
        <w:tblW w:w="757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42"/>
        <w:gridCol w:w="1938"/>
        <w:gridCol w:w="1547"/>
        <w:gridCol w:w="2148"/>
      </w:tblGrid>
      <w:tr w:rsidR="005F4192">
        <w:trPr>
          <w:trHeight w:val="330"/>
        </w:trPr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b/>
                <w:color w:val="444444"/>
                <w:sz w:val="16"/>
                <w:szCs w:val="16"/>
              </w:rPr>
              <w:t>0503173G</w:t>
            </w:r>
            <w:proofErr w:type="gramStart"/>
            <w:r>
              <w:rPr>
                <w:rFonts w:ascii="Segoe UI" w:eastAsia="Segoe UI" w:hAnsi="Segoe UI" w:cs="Segoe UI"/>
                <w:b/>
                <w:color w:val="444444"/>
                <w:sz w:val="16"/>
                <w:szCs w:val="16"/>
              </w:rPr>
              <w:t>_Б</w:t>
            </w:r>
            <w:proofErr w:type="gramEnd"/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b/>
                <w:color w:val="444444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СБУ=130251831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b/>
                <w:color w:val="444444"/>
                <w:sz w:val="16"/>
                <w:szCs w:val="16"/>
              </w:rPr>
              <w:t>0503173G_</w:t>
            </w:r>
            <w:proofErr w:type="gramStart"/>
            <w:r>
              <w:rPr>
                <w:rFonts w:ascii="Segoe UI" w:eastAsia="Segoe UI" w:hAnsi="Segoe UI" w:cs="Segoe UI"/>
                <w:b/>
                <w:color w:val="444444"/>
                <w:sz w:val="16"/>
                <w:szCs w:val="16"/>
              </w:rPr>
              <w:t>СВ</w:t>
            </w:r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b/>
                <w:color w:val="444444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СБУ=130254000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0503160G_т</w:t>
            </w:r>
            <w:proofErr w:type="gramStart"/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СБУ=130254831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lastRenderedPageBreak/>
              <w:t>0503171G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СБУ=130406000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0503172G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СБУ=140110161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0503174G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0503125G_</w:t>
            </w:r>
            <w:proofErr w:type="gramStart"/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СБУ=140110189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0503178G_</w:t>
            </w:r>
            <w:proofErr w:type="gramStart"/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СВ</w:t>
            </w:r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0503125G_</w:t>
            </w:r>
            <w:proofErr w:type="gramStart"/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СБУ=140110191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0503178G</w:t>
            </w:r>
            <w:proofErr w:type="gramStart"/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_Б</w:t>
            </w:r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0503125G_</w:t>
            </w:r>
            <w:proofErr w:type="gramStart"/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СБУ=140110195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0503190G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СБУ=140120241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0503296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0503125G_</w:t>
            </w:r>
            <w:proofErr w:type="gramStart"/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СБУ=140120241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Незавершенное строительство (Г)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0503125G_</w:t>
            </w:r>
            <w:proofErr w:type="gramStart"/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СБУ=140120251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СБУ=120561000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СБУ=140120254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СБУ=120561561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0503125G_</w:t>
            </w:r>
            <w:proofErr w:type="gramStart"/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СБУ=140120254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СБУ=120561661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СБУ=140120281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СБУ=120651000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0503125G_</w:t>
            </w:r>
            <w:proofErr w:type="gramStart"/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СБУ=140120281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СБУ=120654000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СБУ=140141151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СБУ=120654561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СБУ=140141161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СБУ=120654661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СБУ=140149161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СБУ=120711000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СБУ=F40110189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СБУ=120711541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СБУ=F40110191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СБУ=120711641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СБУ=F40110195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 xml:space="preserve">Код </w:t>
            </w:r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СБУ=130111000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СБУ=M40110189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СБУ=130111710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СБУ=M40110191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СБУ=130111810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СБУ=M40110195</w:t>
            </w:r>
          </w:p>
        </w:tc>
      </w:tr>
      <w:tr w:rsidR="005F419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0503125G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Код СБУ=130251000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192" w:rsidRDefault="00597D34">
            <w:r>
              <w:rPr>
                <w:rFonts w:ascii="Segoe UI" w:eastAsia="Segoe UI" w:hAnsi="Segoe UI" w:cs="Segoe UI"/>
                <w:color w:val="444444"/>
                <w:sz w:val="16"/>
                <w:szCs w:val="16"/>
              </w:rPr>
              <w:t> </w:t>
            </w:r>
          </w:p>
        </w:tc>
      </w:tr>
    </w:tbl>
    <w:p w:rsidR="005F4192" w:rsidRDefault="00597D34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92" w:rsidRDefault="00597D34">
      <w:pPr>
        <w:ind w:firstLine="720"/>
        <w:jc w:val="both"/>
      </w:pPr>
      <w:r>
        <w:rPr>
          <w:rFonts w:ascii="Calibri" w:eastAsia="Calibri" w:hAnsi="Calibri" w:cs="Calibri"/>
          <w:color w:val="000000"/>
        </w:rPr>
        <w:t> </w:t>
      </w:r>
      <w:proofErr w:type="gramStart"/>
      <w:r>
        <w:rPr>
          <w:rFonts w:ascii="Calibri" w:eastAsia="Calibri" w:hAnsi="Calibri" w:cs="Calibri"/>
          <w:color w:val="000000"/>
        </w:rPr>
        <w:t xml:space="preserve">казенными учреждениями муниципального образования </w:t>
      </w:r>
      <w:proofErr w:type="spellStart"/>
      <w:r>
        <w:rPr>
          <w:rFonts w:ascii="Calibri" w:eastAsia="Calibri" w:hAnsi="Calibri" w:cs="Calibri"/>
          <w:color w:val="000000"/>
        </w:rPr>
        <w:t>Суховское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</w:t>
      </w:r>
      <w:r>
        <w:rPr>
          <w:rFonts w:ascii="Calibri" w:eastAsia="Calibri" w:hAnsi="Calibri" w:cs="Calibri"/>
          <w:color w:val="000000"/>
        </w:rPr>
        <w:t>поселение Кировского муниципального района Ленинградской области осуществляется в соответствии с приказами Министерства финансов Российской Федерации от 01.12.2010 г. № 157н «Об утверждении Единого плана счетов бухгалтерского учета для органов государствен</w:t>
      </w:r>
      <w:r>
        <w:rPr>
          <w:rFonts w:ascii="Calibri" w:eastAsia="Calibri" w:hAnsi="Calibri" w:cs="Calibri"/>
          <w:color w:val="000000"/>
        </w:rPr>
        <w:t>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06.12.2010 г</w:t>
      </w:r>
      <w:proofErr w:type="gramEnd"/>
      <w:r>
        <w:rPr>
          <w:rFonts w:ascii="Calibri" w:eastAsia="Calibri" w:hAnsi="Calibri" w:cs="Calibri"/>
          <w:color w:val="000000"/>
        </w:rPr>
        <w:t>. № </w:t>
      </w:r>
      <w:r>
        <w:rPr>
          <w:rFonts w:ascii="Calibri" w:eastAsia="Calibri" w:hAnsi="Calibri" w:cs="Calibri"/>
          <w:color w:val="000000"/>
        </w:rPr>
        <w:t>162н «Об утверждении Плана счетов бюджетного учета и Инструкции по его применению», Положением об учетной политике, утвержденной распоряжением администрации № 27 от 29.12.2018г.</w:t>
      </w:r>
    </w:p>
    <w:p w:rsidR="005F4192" w:rsidRDefault="00597D34">
      <w:pPr>
        <w:jc w:val="both"/>
      </w:pPr>
      <w:proofErr w:type="gramStart"/>
      <w:r>
        <w:rPr>
          <w:rFonts w:ascii="Calibri" w:eastAsia="Calibri" w:hAnsi="Calibri" w:cs="Calibri"/>
          <w:color w:val="000000"/>
        </w:rPr>
        <w:lastRenderedPageBreak/>
        <w:t xml:space="preserve">На основании </w:t>
      </w:r>
      <w:hyperlink r:id="rId5" w:anchor="/document/99/901714433/XA00MCU2O0/">
        <w:r>
          <w:rPr>
            <w:rStyle w:val="a3"/>
            <w:rFonts w:ascii="Calibri" w:eastAsia="Calibri" w:hAnsi="Calibri" w:cs="Calibri"/>
            <w:color w:val="000000"/>
          </w:rPr>
          <w:t>статьи 165 Бюджетного кодекса Российской Федерации</w:t>
        </w:r>
      </w:hyperlink>
      <w:r>
        <w:rPr>
          <w:rFonts w:ascii="Calibri" w:eastAsia="Calibri" w:hAnsi="Calibri" w:cs="Calibri"/>
          <w:color w:val="000000"/>
        </w:rPr>
        <w:t xml:space="preserve"> в целях установления единого порядка составления и представления отчетности об исполнении бюджета МО </w:t>
      </w:r>
      <w:proofErr w:type="spellStart"/>
      <w:r>
        <w:rPr>
          <w:rFonts w:ascii="Calibri" w:eastAsia="Calibri" w:hAnsi="Calibri" w:cs="Calibri"/>
          <w:color w:val="000000"/>
        </w:rPr>
        <w:t>Суховское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квартальная отчетность предоставляется на основании Инструкци</w:t>
      </w:r>
      <w:r>
        <w:rPr>
          <w:rFonts w:ascii="Calibri" w:eastAsia="Calibri" w:hAnsi="Calibri" w:cs="Calibri"/>
          <w:color w:val="000000"/>
        </w:rPr>
        <w:t>и о порядке составления и представления годовой, квартальной и месячной отчетности об исполнении бюджетов бюджетной системы Российской Федерации,  утвержденной приказом Министерства финансов Российской Федерации от 28.12.2010 г.  №191н, с изменениями, писе</w:t>
      </w:r>
      <w:r>
        <w:rPr>
          <w:rFonts w:ascii="Calibri" w:eastAsia="Calibri" w:hAnsi="Calibri" w:cs="Calibri"/>
          <w:color w:val="000000"/>
        </w:rPr>
        <w:t>м</w:t>
      </w:r>
      <w:proofErr w:type="gramEnd"/>
      <w:r>
        <w:rPr>
          <w:rFonts w:ascii="Calibri" w:eastAsia="Calibri" w:hAnsi="Calibri" w:cs="Calibri"/>
          <w:color w:val="000000"/>
        </w:rPr>
        <w:t xml:space="preserve"> Министерства финансов Российской Федерации, Комитета финансов Ленинградской области, Комитета финансов администрации Кировского муниципального района Ленинградской области.</w:t>
      </w:r>
    </w:p>
    <w:p w:rsidR="005F4192" w:rsidRDefault="00597D34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92" w:rsidRDefault="00597D34">
      <w:pPr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r>
        <w:rPr>
          <w:rFonts w:ascii="Calibri" w:eastAsia="Calibri" w:hAnsi="Calibri" w:cs="Calibri"/>
          <w:b/>
          <w:color w:val="000000"/>
        </w:rPr>
        <w:t> </w:t>
      </w:r>
    </w:p>
    <w:p w:rsidR="005F4192" w:rsidRDefault="00597D34">
      <w:r>
        <w:rPr>
          <w:rFonts w:ascii="Calibri" w:eastAsia="Calibri" w:hAnsi="Calibri" w:cs="Calibri"/>
          <w:color w:val="000000"/>
        </w:rPr>
        <w:t> </w:t>
      </w:r>
    </w:p>
    <w:p w:rsidR="005F4192" w:rsidRDefault="00597D34">
      <w:r>
        <w:rPr>
          <w:rFonts w:ascii="Calibri" w:eastAsia="Calibri" w:hAnsi="Calibri" w:cs="Calibri"/>
          <w:color w:val="000000"/>
        </w:rPr>
        <w:t> </w:t>
      </w:r>
    </w:p>
    <w:p w:rsidR="005F4192" w:rsidRDefault="005F4192"/>
    <w:tbl>
      <w:tblPr>
        <w:tblW w:w="12510" w:type="dxa"/>
        <w:tblInd w:w="-743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25"/>
        <w:gridCol w:w="5807"/>
        <w:gridCol w:w="3778"/>
      </w:tblGrid>
      <w:tr w:rsidR="005F4192">
        <w:tc>
          <w:tcPr>
            <w:tcW w:w="109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192" w:rsidRDefault="005F4192"/>
        </w:tc>
      </w:tr>
      <w:tr w:rsidR="005F4192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dpi="0"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192" w:rsidRDefault="00597D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5F4192">
        <w:trPr>
          <w:trHeight w:val="280"/>
        </w:trPr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F4192">
            <w:pPr>
              <w:rPr>
                <w:sz w:val="24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192" w:rsidRDefault="005F4192">
            <w:pPr>
              <w:rPr>
                <w:sz w:val="24"/>
              </w:rPr>
            </w:pPr>
          </w:p>
        </w:tc>
      </w:tr>
      <w:tr w:rsidR="005F4192">
        <w:trPr>
          <w:trHeight w:val="132"/>
        </w:trPr>
        <w:tc>
          <w:tcPr>
            <w:tcW w:w="1091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4192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экономической службы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dpi="0"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192" w:rsidRDefault="00597D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5F4192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192" w:rsidRDefault="005F4192">
            <w:pPr>
              <w:rPr>
                <w:sz w:val="24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192" w:rsidRDefault="005F4192">
            <w:pPr>
              <w:rPr>
                <w:sz w:val="24"/>
              </w:rPr>
            </w:pPr>
          </w:p>
        </w:tc>
      </w:tr>
      <w:tr w:rsidR="005F4192">
        <w:trPr>
          <w:trHeight w:val="281"/>
        </w:trPr>
        <w:tc>
          <w:tcPr>
            <w:tcW w:w="1091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4192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dpi="0"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192" w:rsidRDefault="00597D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5F4192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192" w:rsidRDefault="005F4192">
            <w:pPr>
              <w:rPr>
                <w:sz w:val="24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F4192" w:rsidRDefault="00597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192" w:rsidRDefault="005F4192">
            <w:pPr>
              <w:rPr>
                <w:sz w:val="24"/>
              </w:rPr>
            </w:pPr>
          </w:p>
        </w:tc>
      </w:tr>
    </w:tbl>
    <w:p w:rsidR="005F4192" w:rsidRDefault="00597D3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5F4192" w:rsidRDefault="00597D3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4192" w:rsidRDefault="00597D34">
      <w:r>
        <w:rPr>
          <w:rFonts w:ascii="Times New Roman" w:eastAsia="Times New Roman" w:hAnsi="Times New Roman" w:cs="Times New Roman"/>
          <w:sz w:val="24"/>
          <w:szCs w:val="24"/>
        </w:rPr>
        <w:t>Документ подписан электронной подписью. Дата представления 26.01.2024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Главный бухгалте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Милосердова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Леонидовна, Сертификат: 395B0C8421280F0DB2A13555D3466E4A, Действителен: с 09.01.2023 по 03.04.2024),Руководитель финансово-экономической службы(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Владимировна, Сертификат: 00A44C8B44FEAE03C381C8D28CBF8D0FD</w:t>
      </w:r>
      <w:r>
        <w:rPr>
          <w:rFonts w:ascii="Times New Roman" w:eastAsia="Times New Roman" w:hAnsi="Times New Roman" w:cs="Times New Roman"/>
          <w:sz w:val="24"/>
          <w:szCs w:val="24"/>
        </w:rPr>
        <w:t>4, Действителен: с 29.09.2023 по 22.12.2024),Руководитель(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Владимировна, Сертификат: 00A44C8B44FEAE03C381C8D28CBF8D0FD4, Действителен: с 29.09.2023 по 22.12.2024)        </w:t>
      </w:r>
    </w:p>
    <w:sectPr w:rsidR="005F4192" w:rsidSect="005F4192">
      <w:pgSz w:w="15840" w:h="12240" w:orient="landscape"/>
      <w:pgMar w:top="1133" w:right="850" w:bottom="1133" w:left="17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1341"/>
    <w:multiLevelType w:val="hybridMultilevel"/>
    <w:tmpl w:val="19646114"/>
    <w:lvl w:ilvl="0" w:tplc="4B3E79A4">
      <w:start w:val="1"/>
      <w:numFmt w:val="decimal"/>
      <w:lvlText w:val="%1."/>
      <w:lvlJc w:val="left"/>
      <w:pPr>
        <w:ind w:left="720" w:hanging="360"/>
      </w:pPr>
    </w:lvl>
    <w:lvl w:ilvl="1" w:tplc="38D10FFE">
      <w:start w:val="2"/>
      <w:numFmt w:val="decimal"/>
      <w:lvlText w:val="%2."/>
      <w:lvlJc w:val="left"/>
      <w:pPr>
        <w:ind w:left="1440" w:hanging="360"/>
      </w:pPr>
    </w:lvl>
    <w:lvl w:ilvl="2" w:tplc="36671ED5">
      <w:start w:val="1"/>
      <w:numFmt w:val="decimal"/>
      <w:lvlText w:val="%3."/>
      <w:lvlJc w:val="left"/>
      <w:pPr>
        <w:ind w:left="2160" w:hanging="360"/>
      </w:pPr>
    </w:lvl>
    <w:lvl w:ilvl="3" w:tplc="4759E112">
      <w:start w:val="1"/>
      <w:numFmt w:val="decimal"/>
      <w:lvlText w:val="%4."/>
      <w:lvlJc w:val="left"/>
      <w:pPr>
        <w:ind w:left="2880" w:hanging="360"/>
      </w:pPr>
    </w:lvl>
    <w:lvl w:ilvl="4" w:tplc="1C9E5C77">
      <w:start w:val="1"/>
      <w:numFmt w:val="decimal"/>
      <w:lvlText w:val="%5."/>
      <w:lvlJc w:val="left"/>
      <w:pPr>
        <w:ind w:left="3600" w:hanging="360"/>
      </w:pPr>
    </w:lvl>
    <w:lvl w:ilvl="5" w:tplc="69BEF967">
      <w:start w:val="1"/>
      <w:numFmt w:val="decimal"/>
      <w:lvlText w:val="%6."/>
      <w:lvlJc w:val="left"/>
      <w:pPr>
        <w:ind w:left="4320" w:hanging="360"/>
      </w:pPr>
    </w:lvl>
    <w:lvl w:ilvl="6" w:tplc="71B0B652">
      <w:start w:val="1"/>
      <w:numFmt w:val="decimal"/>
      <w:lvlText w:val="%7."/>
      <w:lvlJc w:val="left"/>
      <w:pPr>
        <w:ind w:left="5040" w:hanging="360"/>
      </w:pPr>
    </w:lvl>
    <w:lvl w:ilvl="7" w:tplc="2184C6A6">
      <w:start w:val="1"/>
      <w:numFmt w:val="decimal"/>
      <w:lvlText w:val="%8."/>
      <w:lvlJc w:val="left"/>
      <w:pPr>
        <w:ind w:left="5760" w:hanging="360"/>
      </w:pPr>
    </w:lvl>
    <w:lvl w:ilvl="8" w:tplc="5A72B05F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F5FC135"/>
    <w:multiLevelType w:val="hybridMultilevel"/>
    <w:tmpl w:val="F8CA1128"/>
    <w:lvl w:ilvl="0" w:tplc="19A31F50">
      <w:start w:val="1"/>
      <w:numFmt w:val="decimal"/>
      <w:lvlText w:val="%1."/>
      <w:lvlJc w:val="left"/>
      <w:pPr>
        <w:ind w:left="720" w:hanging="360"/>
      </w:pPr>
    </w:lvl>
    <w:lvl w:ilvl="1" w:tplc="7B73B8B2">
      <w:start w:val="1"/>
      <w:numFmt w:val="decimal"/>
      <w:lvlText w:val="%2."/>
      <w:lvlJc w:val="left"/>
      <w:pPr>
        <w:ind w:left="1440" w:hanging="360"/>
      </w:pPr>
    </w:lvl>
    <w:lvl w:ilvl="2" w:tplc="7BB0F326">
      <w:start w:val="1"/>
      <w:numFmt w:val="decimal"/>
      <w:lvlText w:val="%3."/>
      <w:lvlJc w:val="left"/>
      <w:pPr>
        <w:ind w:left="2160" w:hanging="360"/>
      </w:pPr>
    </w:lvl>
    <w:lvl w:ilvl="3" w:tplc="1B36B5D9">
      <w:start w:val="1"/>
      <w:numFmt w:val="decimal"/>
      <w:lvlText w:val="%4."/>
      <w:lvlJc w:val="left"/>
      <w:pPr>
        <w:ind w:left="2880" w:hanging="360"/>
      </w:pPr>
    </w:lvl>
    <w:lvl w:ilvl="4" w:tplc="26CB3C73">
      <w:start w:val="1"/>
      <w:numFmt w:val="decimal"/>
      <w:lvlText w:val="%5."/>
      <w:lvlJc w:val="left"/>
      <w:pPr>
        <w:ind w:left="3600" w:hanging="360"/>
      </w:pPr>
    </w:lvl>
    <w:lvl w:ilvl="5" w:tplc="6E60E255">
      <w:start w:val="1"/>
      <w:numFmt w:val="decimal"/>
      <w:lvlText w:val="%6."/>
      <w:lvlJc w:val="left"/>
      <w:pPr>
        <w:ind w:left="4320" w:hanging="360"/>
      </w:pPr>
    </w:lvl>
    <w:lvl w:ilvl="6" w:tplc="465597F5">
      <w:start w:val="1"/>
      <w:numFmt w:val="decimal"/>
      <w:lvlText w:val="%7."/>
      <w:lvlJc w:val="left"/>
      <w:pPr>
        <w:ind w:left="5040" w:hanging="360"/>
      </w:pPr>
    </w:lvl>
    <w:lvl w:ilvl="7" w:tplc="23E45255">
      <w:start w:val="1"/>
      <w:numFmt w:val="decimal"/>
      <w:lvlText w:val="%8."/>
      <w:lvlJc w:val="left"/>
      <w:pPr>
        <w:ind w:left="5760" w:hanging="360"/>
      </w:pPr>
    </w:lvl>
    <w:lvl w:ilvl="8" w:tplc="33239F3D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FE5710A"/>
    <w:multiLevelType w:val="hybridMultilevel"/>
    <w:tmpl w:val="8EDE6FA4"/>
    <w:lvl w:ilvl="0" w:tplc="7BFD5156">
      <w:start w:val="2"/>
      <w:numFmt w:val="decimal"/>
      <w:lvlText w:val="%1."/>
      <w:lvlJc w:val="left"/>
      <w:pPr>
        <w:ind w:left="720" w:hanging="360"/>
      </w:pPr>
    </w:lvl>
    <w:lvl w:ilvl="1" w:tplc="5EEEAA5E">
      <w:start w:val="1"/>
      <w:numFmt w:val="decimal"/>
      <w:lvlText w:val="%2."/>
      <w:lvlJc w:val="left"/>
      <w:pPr>
        <w:ind w:left="1440" w:hanging="360"/>
      </w:pPr>
    </w:lvl>
    <w:lvl w:ilvl="2" w:tplc="18CC0EE1">
      <w:start w:val="1"/>
      <w:numFmt w:val="decimal"/>
      <w:lvlText w:val="%3."/>
      <w:lvlJc w:val="left"/>
      <w:pPr>
        <w:ind w:left="2160" w:hanging="360"/>
      </w:pPr>
    </w:lvl>
    <w:lvl w:ilvl="3" w:tplc="7A597CE6">
      <w:start w:val="1"/>
      <w:numFmt w:val="decimal"/>
      <w:lvlText w:val="%4."/>
      <w:lvlJc w:val="left"/>
      <w:pPr>
        <w:ind w:left="2880" w:hanging="360"/>
      </w:pPr>
    </w:lvl>
    <w:lvl w:ilvl="4" w:tplc="112217A6">
      <w:start w:val="1"/>
      <w:numFmt w:val="decimal"/>
      <w:lvlText w:val="%5."/>
      <w:lvlJc w:val="left"/>
      <w:pPr>
        <w:ind w:left="3600" w:hanging="360"/>
      </w:pPr>
    </w:lvl>
    <w:lvl w:ilvl="5" w:tplc="2087B291">
      <w:start w:val="1"/>
      <w:numFmt w:val="decimal"/>
      <w:lvlText w:val="%6."/>
      <w:lvlJc w:val="left"/>
      <w:pPr>
        <w:ind w:left="4320" w:hanging="360"/>
      </w:pPr>
    </w:lvl>
    <w:lvl w:ilvl="6" w:tplc="05836487">
      <w:start w:val="1"/>
      <w:numFmt w:val="decimal"/>
      <w:lvlText w:val="%7."/>
      <w:lvlJc w:val="left"/>
      <w:pPr>
        <w:ind w:left="5040" w:hanging="360"/>
      </w:pPr>
    </w:lvl>
    <w:lvl w:ilvl="7" w:tplc="2777792A">
      <w:start w:val="1"/>
      <w:numFmt w:val="decimal"/>
      <w:lvlText w:val="%8."/>
      <w:lvlJc w:val="left"/>
      <w:pPr>
        <w:ind w:left="5760" w:hanging="360"/>
      </w:pPr>
    </w:lvl>
    <w:lvl w:ilvl="8" w:tplc="7290AE9D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6C68D9C"/>
    <w:multiLevelType w:val="hybridMultilevel"/>
    <w:tmpl w:val="660C33AE"/>
    <w:lvl w:ilvl="0" w:tplc="41E39DB2">
      <w:start w:val="2"/>
      <w:numFmt w:val="decimal"/>
      <w:lvlText w:val="%1."/>
      <w:lvlJc w:val="left"/>
      <w:pPr>
        <w:ind w:left="720" w:hanging="360"/>
      </w:pPr>
    </w:lvl>
    <w:lvl w:ilvl="1" w:tplc="16F30DF5">
      <w:start w:val="1"/>
      <w:numFmt w:val="decimal"/>
      <w:lvlText w:val="%2."/>
      <w:lvlJc w:val="left"/>
      <w:pPr>
        <w:ind w:left="1440" w:hanging="360"/>
      </w:pPr>
    </w:lvl>
    <w:lvl w:ilvl="2" w:tplc="6EA5587C">
      <w:start w:val="1"/>
      <w:numFmt w:val="decimal"/>
      <w:lvlText w:val="%3."/>
      <w:lvlJc w:val="left"/>
      <w:pPr>
        <w:ind w:left="2160" w:hanging="360"/>
      </w:pPr>
    </w:lvl>
    <w:lvl w:ilvl="3" w:tplc="1ABA4A76">
      <w:start w:val="1"/>
      <w:numFmt w:val="decimal"/>
      <w:lvlText w:val="%4."/>
      <w:lvlJc w:val="left"/>
      <w:pPr>
        <w:ind w:left="2880" w:hanging="360"/>
      </w:pPr>
    </w:lvl>
    <w:lvl w:ilvl="4" w:tplc="511A0C4A">
      <w:start w:val="1"/>
      <w:numFmt w:val="decimal"/>
      <w:lvlText w:val="%5."/>
      <w:lvlJc w:val="left"/>
      <w:pPr>
        <w:ind w:left="3600" w:hanging="360"/>
      </w:pPr>
    </w:lvl>
    <w:lvl w:ilvl="5" w:tplc="48BA35B3">
      <w:start w:val="1"/>
      <w:numFmt w:val="decimal"/>
      <w:lvlText w:val="%6."/>
      <w:lvlJc w:val="left"/>
      <w:pPr>
        <w:ind w:left="4320" w:hanging="360"/>
      </w:pPr>
    </w:lvl>
    <w:lvl w:ilvl="6" w:tplc="0D0E7C30">
      <w:start w:val="1"/>
      <w:numFmt w:val="decimal"/>
      <w:lvlText w:val="%7."/>
      <w:lvlJc w:val="left"/>
      <w:pPr>
        <w:ind w:left="5040" w:hanging="360"/>
      </w:pPr>
    </w:lvl>
    <w:lvl w:ilvl="7" w:tplc="738EBFF7">
      <w:start w:val="1"/>
      <w:numFmt w:val="decimal"/>
      <w:lvlText w:val="%8."/>
      <w:lvlJc w:val="left"/>
      <w:pPr>
        <w:ind w:left="5760" w:hanging="360"/>
      </w:pPr>
    </w:lvl>
    <w:lvl w:ilvl="8" w:tplc="2C1BC422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5F97B74"/>
    <w:multiLevelType w:val="hybridMultilevel"/>
    <w:tmpl w:val="0F7C88AE"/>
    <w:lvl w:ilvl="0" w:tplc="589D855C">
      <w:start w:val="1"/>
      <w:numFmt w:val="decimal"/>
      <w:lvlText w:val="%1."/>
      <w:lvlJc w:val="left"/>
      <w:pPr>
        <w:ind w:left="720" w:hanging="360"/>
      </w:pPr>
    </w:lvl>
    <w:lvl w:ilvl="1" w:tplc="22196ABD">
      <w:start w:val="1"/>
      <w:numFmt w:val="decimal"/>
      <w:lvlText w:val="%2."/>
      <w:lvlJc w:val="left"/>
      <w:pPr>
        <w:ind w:left="1440" w:hanging="360"/>
      </w:pPr>
    </w:lvl>
    <w:lvl w:ilvl="2" w:tplc="482E73E5">
      <w:start w:val="1"/>
      <w:numFmt w:val="decimal"/>
      <w:lvlText w:val="%3."/>
      <w:lvlJc w:val="left"/>
      <w:pPr>
        <w:ind w:left="2160" w:hanging="360"/>
      </w:pPr>
    </w:lvl>
    <w:lvl w:ilvl="3" w:tplc="03639FD8">
      <w:start w:val="1"/>
      <w:numFmt w:val="decimal"/>
      <w:lvlText w:val="%4."/>
      <w:lvlJc w:val="left"/>
      <w:pPr>
        <w:ind w:left="2880" w:hanging="360"/>
      </w:pPr>
    </w:lvl>
    <w:lvl w:ilvl="4" w:tplc="78E3C7B3">
      <w:start w:val="1"/>
      <w:numFmt w:val="decimal"/>
      <w:lvlText w:val="%5."/>
      <w:lvlJc w:val="left"/>
      <w:pPr>
        <w:ind w:left="3600" w:hanging="360"/>
      </w:pPr>
    </w:lvl>
    <w:lvl w:ilvl="5" w:tplc="33C0FDF4">
      <w:start w:val="1"/>
      <w:numFmt w:val="decimal"/>
      <w:lvlText w:val="%6."/>
      <w:lvlJc w:val="left"/>
      <w:pPr>
        <w:ind w:left="4320" w:hanging="360"/>
      </w:pPr>
    </w:lvl>
    <w:lvl w:ilvl="6" w:tplc="3C501497">
      <w:start w:val="1"/>
      <w:numFmt w:val="decimal"/>
      <w:lvlText w:val="%7."/>
      <w:lvlJc w:val="left"/>
      <w:pPr>
        <w:ind w:left="5040" w:hanging="360"/>
      </w:pPr>
    </w:lvl>
    <w:lvl w:ilvl="7" w:tplc="53F56631">
      <w:start w:val="1"/>
      <w:numFmt w:val="decimal"/>
      <w:lvlText w:val="%8."/>
      <w:lvlJc w:val="left"/>
      <w:pPr>
        <w:ind w:left="5760" w:hanging="360"/>
      </w:pPr>
    </w:lvl>
    <w:lvl w:ilvl="8" w:tplc="47E81771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13BE20C"/>
    <w:multiLevelType w:val="hybridMultilevel"/>
    <w:tmpl w:val="59A69E3C"/>
    <w:lvl w:ilvl="0" w:tplc="0D535CFB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1D2E6FB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91EBB3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877448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16A375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A744F2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A43E99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036D7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BEC33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4192"/>
    <w:rsid w:val="00597D34"/>
    <w:rsid w:val="005F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5F4192"/>
  </w:style>
  <w:style w:type="character" w:styleId="a3">
    <w:name w:val="Hyperlink"/>
    <w:rsid w:val="005F4192"/>
    <w:rPr>
      <w:color w:val="0000FF"/>
      <w:u w:val="single"/>
    </w:rPr>
  </w:style>
  <w:style w:type="table" w:styleId="1">
    <w:name w:val="Table Simple 1"/>
    <w:basedOn w:val="a1"/>
    <w:rsid w:val="005F4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udget.1g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4568</Words>
  <Characters>26040</Characters>
  <Application>Microsoft Office Word</Application>
  <DocSecurity>0</DocSecurity>
  <Lines>217</Lines>
  <Paragraphs>61</Paragraphs>
  <ScaleCrop>false</ScaleCrop>
  <Company/>
  <LinksUpToDate>false</LinksUpToDate>
  <CharactersWithSpaces>30547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2024-03-25T11:25:00Z</dcterms:created>
  <dcterms:modified xsi:type="dcterms:W3CDTF">2024-03-26T05:37:00Z</dcterms:modified>
</cp:coreProperties>
</file>