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AC" w:rsidRDefault="002D2A0D" w:rsidP="00791FAC">
      <w:pPr>
        <w:ind w:firstLine="720"/>
        <w:jc w:val="center"/>
        <w:rPr>
          <w:noProof/>
        </w:rPr>
      </w:pPr>
      <w:r>
        <w:rPr>
          <w:noProof/>
          <w:sz w:val="22"/>
        </w:rPr>
        <w:drawing>
          <wp:inline distT="0" distB="0" distL="0" distR="0">
            <wp:extent cx="590550" cy="695325"/>
            <wp:effectExtent l="19050" t="0" r="0" b="0"/>
            <wp:docPr id="19" name="Рисунок 19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AC" w:rsidRDefault="00791FAC" w:rsidP="00791FAC">
      <w:pPr>
        <w:ind w:firstLine="720"/>
        <w:jc w:val="center"/>
        <w:rPr>
          <w:lang w:eastAsia="ar-SA"/>
        </w:rPr>
      </w:pPr>
    </w:p>
    <w:p w:rsidR="00D32BA5" w:rsidRDefault="00791FAC" w:rsidP="00D32BA5">
      <w:pPr>
        <w:jc w:val="center"/>
        <w:rPr>
          <w:lang w:eastAsia="ar-SA"/>
        </w:rPr>
      </w:pPr>
      <w:r>
        <w:rPr>
          <w:lang w:eastAsia="ar-SA"/>
        </w:rPr>
        <w:t xml:space="preserve">АДМИНИСТРАЦИЯ МУНИЦИПАЛЬНОГО ОБРАЗОВАНИЯ </w:t>
      </w:r>
      <w:r w:rsidR="00D32BA5">
        <w:rPr>
          <w:lang w:eastAsia="ar-SA"/>
        </w:rPr>
        <w:t>СУХОВСКОЕ</w:t>
      </w:r>
    </w:p>
    <w:p w:rsidR="00791FAC" w:rsidRDefault="00D32BA5" w:rsidP="00D32BA5">
      <w:pPr>
        <w:jc w:val="center"/>
        <w:rPr>
          <w:lang w:eastAsia="ar-SA"/>
        </w:rPr>
      </w:pPr>
      <w:r>
        <w:rPr>
          <w:lang w:eastAsia="ar-SA"/>
        </w:rPr>
        <w:t xml:space="preserve"> СЕЛЬСКОГО ПОСЕЛЕНИЯ</w:t>
      </w:r>
      <w:r w:rsidR="00791FAC">
        <w:rPr>
          <w:lang w:eastAsia="ar-SA"/>
        </w:rPr>
        <w:t xml:space="preserve"> </w:t>
      </w:r>
    </w:p>
    <w:p w:rsidR="00791FAC" w:rsidRDefault="00791FAC" w:rsidP="00791FAC">
      <w:pPr>
        <w:jc w:val="center"/>
        <w:rPr>
          <w:lang w:eastAsia="ar-SA"/>
        </w:rPr>
      </w:pPr>
      <w:r>
        <w:rPr>
          <w:lang w:eastAsia="ar-SA"/>
        </w:rPr>
        <w:t>КИРОВСКОГО МУНИЦИПАЛЬНОГО РАЙОНА ЛЕНИНГРАДСКОЙ ОБЛАСТИ</w:t>
      </w:r>
    </w:p>
    <w:p w:rsidR="00791FAC" w:rsidRDefault="00791FAC" w:rsidP="00791FAC">
      <w:pPr>
        <w:rPr>
          <w:b/>
          <w:sz w:val="20"/>
          <w:szCs w:val="20"/>
          <w:lang w:eastAsia="ar-SA"/>
        </w:rPr>
      </w:pPr>
    </w:p>
    <w:p w:rsidR="00791FAC" w:rsidRDefault="00D32BA5" w:rsidP="00791FAC">
      <w:pPr>
        <w:ind w:firstLine="720"/>
        <w:jc w:val="center"/>
        <w:rPr>
          <w:b/>
          <w:sz w:val="36"/>
          <w:szCs w:val="36"/>
          <w:lang w:eastAsia="ar-SA"/>
        </w:rPr>
      </w:pPr>
      <w:proofErr w:type="gramStart"/>
      <w:r>
        <w:rPr>
          <w:b/>
          <w:sz w:val="36"/>
          <w:szCs w:val="36"/>
          <w:lang w:eastAsia="ar-SA"/>
        </w:rPr>
        <w:t>П</w:t>
      </w:r>
      <w:proofErr w:type="gramEnd"/>
      <w:r>
        <w:rPr>
          <w:b/>
          <w:sz w:val="36"/>
          <w:szCs w:val="36"/>
          <w:lang w:eastAsia="ar-SA"/>
        </w:rPr>
        <w:t xml:space="preserve"> </w:t>
      </w:r>
      <w:r w:rsidR="00791FAC">
        <w:rPr>
          <w:b/>
          <w:sz w:val="36"/>
          <w:szCs w:val="36"/>
          <w:lang w:eastAsia="ar-SA"/>
        </w:rPr>
        <w:t>О С Т А Н О В Л Е Н И Е</w:t>
      </w:r>
    </w:p>
    <w:p w:rsidR="00791FAC" w:rsidRDefault="00791FAC" w:rsidP="00791FAC">
      <w:pPr>
        <w:jc w:val="center"/>
        <w:rPr>
          <w:b/>
          <w:lang w:eastAsia="ar-SA"/>
        </w:rPr>
      </w:pPr>
    </w:p>
    <w:p w:rsidR="003530F5" w:rsidRPr="00AC04A6" w:rsidRDefault="00D32BA5" w:rsidP="00060476">
      <w:pPr>
        <w:jc w:val="center"/>
      </w:pPr>
      <w:r>
        <w:rPr>
          <w:b/>
          <w:lang w:eastAsia="ar-SA"/>
        </w:rPr>
        <w:t xml:space="preserve">от </w:t>
      </w:r>
      <w:r w:rsidR="00B01868">
        <w:rPr>
          <w:b/>
          <w:lang w:eastAsia="ar-SA"/>
        </w:rPr>
        <w:t>10</w:t>
      </w:r>
      <w:r>
        <w:rPr>
          <w:b/>
          <w:lang w:eastAsia="ar-SA"/>
        </w:rPr>
        <w:t xml:space="preserve"> </w:t>
      </w:r>
      <w:r w:rsidR="00EE3451">
        <w:rPr>
          <w:b/>
          <w:lang w:eastAsia="ar-SA"/>
        </w:rPr>
        <w:t>сентября</w:t>
      </w:r>
      <w:r>
        <w:rPr>
          <w:b/>
          <w:lang w:eastAsia="ar-SA"/>
        </w:rPr>
        <w:t xml:space="preserve"> 202</w:t>
      </w:r>
      <w:r w:rsidR="00EE3451">
        <w:rPr>
          <w:b/>
          <w:lang w:eastAsia="ar-SA"/>
        </w:rPr>
        <w:t>5</w:t>
      </w:r>
      <w:r>
        <w:rPr>
          <w:b/>
          <w:lang w:eastAsia="ar-SA"/>
        </w:rPr>
        <w:t xml:space="preserve"> года №</w:t>
      </w:r>
      <w:r w:rsidR="00B01868">
        <w:rPr>
          <w:b/>
          <w:lang w:eastAsia="ar-SA"/>
        </w:rPr>
        <w:t xml:space="preserve"> 202</w:t>
      </w:r>
    </w:p>
    <w:p w:rsidR="0052733A" w:rsidRDefault="0052733A" w:rsidP="0052733A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</w:p>
    <w:p w:rsidR="00986CE6" w:rsidRPr="00EE3451" w:rsidRDefault="002D2A0D" w:rsidP="00053B45">
      <w:pPr>
        <w:pStyle w:val="ConsPlusTitle"/>
      </w:pPr>
      <w:r>
        <w:rPr>
          <w:b w:val="0"/>
          <w:bCs w:val="0"/>
        </w:rPr>
        <w:t xml:space="preserve">                      </w:t>
      </w:r>
      <w:r w:rsidR="00053B45" w:rsidRPr="00EE3451">
        <w:rPr>
          <w:szCs w:val="22"/>
        </w:rPr>
        <w:t xml:space="preserve">Об утверждении </w:t>
      </w:r>
      <w:proofErr w:type="gramStart"/>
      <w:r w:rsidR="00053B45" w:rsidRPr="00EE3451">
        <w:rPr>
          <w:szCs w:val="22"/>
        </w:rPr>
        <w:t>порядка проведения мониторинга качества финансов</w:t>
      </w:r>
      <w:r w:rsidR="00053B45" w:rsidRPr="00EE3451">
        <w:rPr>
          <w:szCs w:val="22"/>
        </w:rPr>
        <w:t>о</w:t>
      </w:r>
      <w:r w:rsidR="00053B45" w:rsidRPr="00EE3451">
        <w:rPr>
          <w:szCs w:val="22"/>
        </w:rPr>
        <w:t>го менеджмента главных администраторов средств бюджета</w:t>
      </w:r>
      <w:r w:rsidR="00763965" w:rsidRPr="00EE3451">
        <w:t xml:space="preserve"> </w:t>
      </w:r>
      <w:r w:rsidR="00D32BA5" w:rsidRPr="00EE3451">
        <w:t>муниципального</w:t>
      </w:r>
      <w:proofErr w:type="gramEnd"/>
      <w:r w:rsidR="00D32BA5" w:rsidRPr="00EE3451">
        <w:t xml:space="preserve"> </w:t>
      </w:r>
    </w:p>
    <w:p w:rsidR="004130EC" w:rsidRPr="00AC04A6" w:rsidRDefault="00D32BA5" w:rsidP="008B08AC">
      <w:pPr>
        <w:pStyle w:val="ConsPlusTitle"/>
        <w:jc w:val="center"/>
      </w:pPr>
      <w:r w:rsidRPr="00EE3451">
        <w:t xml:space="preserve">образования </w:t>
      </w:r>
      <w:proofErr w:type="spellStart"/>
      <w:r w:rsidRPr="00EE3451">
        <w:t>Суховско</w:t>
      </w:r>
      <w:r w:rsidR="004C2BC7">
        <w:t>е</w:t>
      </w:r>
      <w:proofErr w:type="spellEnd"/>
      <w:r w:rsidRPr="00EE3451">
        <w:t xml:space="preserve"> сельско</w:t>
      </w:r>
      <w:r w:rsidR="004C2BC7">
        <w:t>е</w:t>
      </w:r>
      <w:r w:rsidRPr="00EE3451">
        <w:t xml:space="preserve"> поселени</w:t>
      </w:r>
      <w:r w:rsidR="004C2BC7">
        <w:t>е</w:t>
      </w:r>
    </w:p>
    <w:p w:rsidR="005F10D5" w:rsidRPr="00AC04A6" w:rsidRDefault="008B08AC" w:rsidP="008B08AC">
      <w:pPr>
        <w:pStyle w:val="ConsPlusTitle"/>
        <w:jc w:val="center"/>
      </w:pPr>
      <w:r w:rsidRPr="00AC04A6">
        <w:t>Кировского муниципального</w:t>
      </w:r>
      <w:r w:rsidR="004130EC" w:rsidRPr="00AC04A6">
        <w:t xml:space="preserve"> район</w:t>
      </w:r>
      <w:r w:rsidRPr="00AC04A6">
        <w:t>а</w:t>
      </w:r>
      <w:r w:rsidR="00FA6493">
        <w:t xml:space="preserve"> </w:t>
      </w:r>
      <w:r w:rsidR="00850DA2" w:rsidRPr="00AC04A6">
        <w:t>Ленинградской области</w:t>
      </w:r>
      <w:r w:rsidR="004130EC" w:rsidRPr="00AC04A6">
        <w:t xml:space="preserve"> </w:t>
      </w:r>
    </w:p>
    <w:p w:rsidR="00B5716C" w:rsidRDefault="00B5716C" w:rsidP="00D7201A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5716C" w:rsidRDefault="00B5716C" w:rsidP="00D7201A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053B45" w:rsidRDefault="00053B45" w:rsidP="00053B45">
      <w:pPr>
        <w:pStyle w:val="ConsPlusNormal"/>
      </w:pPr>
    </w:p>
    <w:p w:rsidR="00053B45" w:rsidRPr="003B42D8" w:rsidRDefault="00053B45" w:rsidP="00053B45">
      <w:pPr>
        <w:pStyle w:val="ConsPlusNormal"/>
        <w:ind w:firstLine="54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3B42D8">
        <w:rPr>
          <w:rFonts w:ascii="Times New Roman" w:hAnsi="Times New Roman" w:cs="Times New Roman"/>
          <w:sz w:val="28"/>
          <w:szCs w:val="28"/>
        </w:rPr>
        <w:t>В соответствии с пунктом 6 статьи 160.2-1 Бюджетного кодекса Росси</w:t>
      </w:r>
      <w:r w:rsidRPr="003B42D8">
        <w:rPr>
          <w:rFonts w:ascii="Times New Roman" w:hAnsi="Times New Roman" w:cs="Times New Roman"/>
          <w:sz w:val="28"/>
          <w:szCs w:val="28"/>
        </w:rPr>
        <w:t>й</w:t>
      </w:r>
      <w:r w:rsidRPr="003B42D8">
        <w:rPr>
          <w:rFonts w:ascii="Times New Roman" w:hAnsi="Times New Roman" w:cs="Times New Roman"/>
          <w:sz w:val="28"/>
          <w:szCs w:val="28"/>
        </w:rPr>
        <w:t xml:space="preserve">ской Федерации и в целях проведения </w:t>
      </w:r>
      <w:r w:rsidR="00CA6492">
        <w:rPr>
          <w:rFonts w:ascii="Times New Roman" w:hAnsi="Times New Roman" w:cs="Times New Roman"/>
          <w:sz w:val="28"/>
          <w:szCs w:val="28"/>
        </w:rPr>
        <w:t>администрацией муниципального о</w:t>
      </w:r>
      <w:r w:rsidR="00CA6492">
        <w:rPr>
          <w:rFonts w:ascii="Times New Roman" w:hAnsi="Times New Roman" w:cs="Times New Roman"/>
          <w:sz w:val="28"/>
          <w:szCs w:val="28"/>
        </w:rPr>
        <w:t>б</w:t>
      </w:r>
      <w:r w:rsidR="00CA6492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B42D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</w:t>
      </w:r>
      <w:r w:rsidRPr="003B42D8">
        <w:rPr>
          <w:rFonts w:ascii="Times New Roman" w:hAnsi="Times New Roman" w:cs="Times New Roman"/>
          <w:sz w:val="28"/>
          <w:szCs w:val="28"/>
        </w:rPr>
        <w:t>й</w:t>
      </w:r>
      <w:r w:rsidRPr="003B42D8">
        <w:rPr>
          <w:rFonts w:ascii="Times New Roman" w:hAnsi="Times New Roman" w:cs="Times New Roman"/>
          <w:sz w:val="28"/>
          <w:szCs w:val="28"/>
        </w:rPr>
        <w:t xml:space="preserve">она Ленинградской области мониторинга качества финансового менеджмента в отношении   главных распорядителей средств бюджета </w:t>
      </w:r>
      <w:r w:rsidR="00DC44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44C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C44CD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3B42D8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Кировского муниципального района Ленинградской области</w:t>
      </w:r>
      <w:r w:rsidRPr="003B42D8">
        <w:rPr>
          <w:rFonts w:ascii="Times New Roman" w:hAnsi="Times New Roman" w:cs="Times New Roman"/>
          <w:sz w:val="28"/>
          <w:szCs w:val="28"/>
        </w:rPr>
        <w:t xml:space="preserve">, главных администраторов доходов бюджета </w:t>
      </w:r>
      <w:r w:rsidR="00DC44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44C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C44CD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3B42D8">
        <w:rPr>
          <w:rFonts w:ascii="Times New Roman" w:hAnsi="Times New Roman" w:cs="Times New Roman"/>
          <w:sz w:val="28"/>
          <w:szCs w:val="28"/>
        </w:rPr>
        <w:t>Кировского м</w:t>
      </w:r>
      <w:r w:rsidRPr="003B42D8">
        <w:rPr>
          <w:rFonts w:ascii="Times New Roman" w:hAnsi="Times New Roman" w:cs="Times New Roman"/>
          <w:sz w:val="28"/>
          <w:szCs w:val="28"/>
        </w:rPr>
        <w:t>у</w:t>
      </w:r>
      <w:r w:rsidRPr="003B42D8">
        <w:rPr>
          <w:rFonts w:ascii="Times New Roman" w:hAnsi="Times New Roman" w:cs="Times New Roman"/>
          <w:sz w:val="28"/>
          <w:szCs w:val="28"/>
        </w:rPr>
        <w:t>ниципального района Ленинградской</w:t>
      </w:r>
      <w:proofErr w:type="gramEnd"/>
      <w:r w:rsidRPr="003B42D8">
        <w:rPr>
          <w:rFonts w:ascii="Times New Roman" w:hAnsi="Times New Roman" w:cs="Times New Roman"/>
          <w:sz w:val="28"/>
          <w:szCs w:val="28"/>
        </w:rPr>
        <w:t xml:space="preserve"> области, главных администраторов </w:t>
      </w:r>
      <w:proofErr w:type="gramStart"/>
      <w:r w:rsidRPr="003B42D8">
        <w:rPr>
          <w:rFonts w:ascii="Times New Roman" w:hAnsi="Times New Roman" w:cs="Times New Roman"/>
          <w:sz w:val="28"/>
          <w:szCs w:val="28"/>
        </w:rPr>
        <w:t>и</w:t>
      </w:r>
      <w:r w:rsidRPr="003B42D8">
        <w:rPr>
          <w:rFonts w:ascii="Times New Roman" w:hAnsi="Times New Roman" w:cs="Times New Roman"/>
          <w:sz w:val="28"/>
          <w:szCs w:val="28"/>
        </w:rPr>
        <w:t>с</w:t>
      </w:r>
      <w:r w:rsidRPr="003B42D8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бюджета </w:t>
      </w:r>
      <w:r w:rsidR="00DC44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DC4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4C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C44CD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3B42D8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Кировского муниципального района Лени</w:t>
      </w:r>
      <w:r w:rsidRPr="003B42D8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н</w:t>
      </w:r>
      <w:r w:rsidRPr="003B42D8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градской области:</w:t>
      </w:r>
    </w:p>
    <w:p w:rsidR="00053B45" w:rsidRPr="003B42D8" w:rsidRDefault="00053B45" w:rsidP="00053B45">
      <w:pPr>
        <w:ind w:firstLine="709"/>
        <w:jc w:val="both"/>
        <w:rPr>
          <w:sz w:val="28"/>
          <w:szCs w:val="28"/>
        </w:rPr>
      </w:pPr>
      <w:r w:rsidRPr="003B42D8">
        <w:rPr>
          <w:rStyle w:val="aa"/>
          <w:color w:val="auto"/>
          <w:sz w:val="28"/>
          <w:szCs w:val="28"/>
          <w:u w:val="none"/>
          <w:bdr w:val="none" w:sz="0" w:space="0" w:color="auto" w:frame="1"/>
        </w:rPr>
        <w:t xml:space="preserve">1. </w:t>
      </w:r>
      <w:proofErr w:type="gramStart"/>
      <w:r w:rsidRPr="003B42D8">
        <w:rPr>
          <w:rStyle w:val="aa"/>
          <w:color w:val="auto"/>
          <w:sz w:val="28"/>
          <w:szCs w:val="28"/>
          <w:u w:val="none"/>
          <w:bdr w:val="none" w:sz="0" w:space="0" w:color="auto" w:frame="1"/>
        </w:rPr>
        <w:t xml:space="preserve">Утвердить прилагаемый </w:t>
      </w:r>
      <w:r w:rsidRPr="003B42D8">
        <w:rPr>
          <w:sz w:val="28"/>
          <w:szCs w:val="28"/>
        </w:rPr>
        <w:t xml:space="preserve">Порядок проведения мониторинга качества финансового менеджмента главных распорядителей средств бюджета </w:t>
      </w:r>
      <w:r w:rsidR="00DC44CD">
        <w:rPr>
          <w:sz w:val="28"/>
          <w:szCs w:val="28"/>
        </w:rPr>
        <w:t>мун</w:t>
      </w:r>
      <w:r w:rsidR="00DC44CD">
        <w:rPr>
          <w:sz w:val="28"/>
          <w:szCs w:val="28"/>
        </w:rPr>
        <w:t>и</w:t>
      </w:r>
      <w:r w:rsidR="00DC44CD">
        <w:rPr>
          <w:sz w:val="28"/>
          <w:szCs w:val="28"/>
        </w:rPr>
        <w:t xml:space="preserve">ципального образования </w:t>
      </w:r>
      <w:proofErr w:type="spell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поселение </w:t>
      </w:r>
      <w:r w:rsidRPr="003B42D8">
        <w:rPr>
          <w:sz w:val="28"/>
          <w:szCs w:val="28"/>
        </w:rPr>
        <w:t>Кировского муниц</w:t>
      </w:r>
      <w:r w:rsidRPr="003B42D8">
        <w:rPr>
          <w:sz w:val="28"/>
          <w:szCs w:val="28"/>
        </w:rPr>
        <w:t>и</w:t>
      </w:r>
      <w:r w:rsidRPr="003B42D8">
        <w:rPr>
          <w:sz w:val="28"/>
          <w:szCs w:val="28"/>
        </w:rPr>
        <w:t xml:space="preserve">пального района Ленинградской области, главных администраторов доходов бюджета </w:t>
      </w:r>
      <w:r w:rsidR="00DC44CD">
        <w:rPr>
          <w:sz w:val="28"/>
          <w:szCs w:val="28"/>
        </w:rPr>
        <w:t xml:space="preserve">муниципального образования </w:t>
      </w:r>
      <w:proofErr w:type="spell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поселение </w:t>
      </w:r>
      <w:r w:rsidRPr="003B42D8">
        <w:rPr>
          <w:sz w:val="28"/>
          <w:szCs w:val="28"/>
        </w:rPr>
        <w:t>К</w:t>
      </w:r>
      <w:r w:rsidRPr="003B42D8">
        <w:rPr>
          <w:sz w:val="28"/>
          <w:szCs w:val="28"/>
        </w:rPr>
        <w:t>и</w:t>
      </w:r>
      <w:r w:rsidRPr="003B42D8">
        <w:rPr>
          <w:sz w:val="28"/>
          <w:szCs w:val="28"/>
        </w:rPr>
        <w:t>ровского муниципального района Ленинградской области, главных админ</w:t>
      </w:r>
      <w:r w:rsidRPr="003B42D8">
        <w:rPr>
          <w:sz w:val="28"/>
          <w:szCs w:val="28"/>
        </w:rPr>
        <w:t>и</w:t>
      </w:r>
      <w:r w:rsidRPr="003B42D8">
        <w:rPr>
          <w:sz w:val="28"/>
          <w:szCs w:val="28"/>
        </w:rPr>
        <w:t xml:space="preserve">страторов источников финансирования дефицита бюджета </w:t>
      </w:r>
      <w:r w:rsidR="00DC44CD">
        <w:rPr>
          <w:sz w:val="28"/>
          <w:szCs w:val="28"/>
        </w:rPr>
        <w:t xml:space="preserve">муниципального образования </w:t>
      </w:r>
      <w:proofErr w:type="spell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поселение </w:t>
      </w:r>
      <w:r w:rsidRPr="003B42D8">
        <w:rPr>
          <w:sz w:val="28"/>
          <w:szCs w:val="28"/>
        </w:rPr>
        <w:t xml:space="preserve">Кировского муниципального района Ленинградской области (далее – Порядок, главные администраторы средств бюджета </w:t>
      </w:r>
      <w:r w:rsidR="00DC44CD">
        <w:rPr>
          <w:sz w:val="28"/>
          <w:szCs w:val="28"/>
        </w:rPr>
        <w:t>муниципального образования</w:t>
      </w:r>
      <w:proofErr w:type="gramEnd"/>
      <w:r w:rsidR="00DC44CD">
        <w:rPr>
          <w:sz w:val="28"/>
          <w:szCs w:val="28"/>
        </w:rPr>
        <w:t xml:space="preserve"> </w:t>
      </w:r>
      <w:proofErr w:type="spellStart"/>
      <w:proofErr w:type="gram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</w:t>
      </w:r>
      <w:r w:rsidR="00DC44CD">
        <w:rPr>
          <w:sz w:val="28"/>
          <w:szCs w:val="28"/>
        </w:rPr>
        <w:t>е</w:t>
      </w:r>
      <w:r w:rsidR="00DC44CD">
        <w:rPr>
          <w:sz w:val="28"/>
          <w:szCs w:val="28"/>
        </w:rPr>
        <w:t xml:space="preserve">ние </w:t>
      </w:r>
      <w:r w:rsidRPr="003B42D8">
        <w:rPr>
          <w:sz w:val="28"/>
          <w:szCs w:val="28"/>
        </w:rPr>
        <w:t>Кировского муниципального района Ленинградской области) согласно Приложению к настоящему распоряжению.</w:t>
      </w:r>
      <w:proofErr w:type="gramEnd"/>
    </w:p>
    <w:p w:rsidR="00053B45" w:rsidRPr="003B42D8" w:rsidRDefault="00053B45" w:rsidP="00053B45">
      <w:pPr>
        <w:ind w:firstLine="709"/>
        <w:jc w:val="both"/>
        <w:rPr>
          <w:sz w:val="28"/>
          <w:szCs w:val="28"/>
        </w:rPr>
      </w:pPr>
      <w:r w:rsidRPr="003B42D8">
        <w:rPr>
          <w:sz w:val="28"/>
          <w:szCs w:val="28"/>
        </w:rPr>
        <w:t xml:space="preserve">2. </w:t>
      </w:r>
      <w:r w:rsidR="00DC44CD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поселение </w:t>
      </w:r>
      <w:r w:rsidRPr="003B42D8">
        <w:rPr>
          <w:sz w:val="28"/>
          <w:szCs w:val="28"/>
        </w:rPr>
        <w:t>Кировского муниципального района Ленинградской области:</w:t>
      </w:r>
    </w:p>
    <w:p w:rsidR="00053B45" w:rsidRPr="003B42D8" w:rsidRDefault="00053B45" w:rsidP="00053B45">
      <w:pPr>
        <w:ind w:firstLine="624"/>
        <w:jc w:val="both"/>
        <w:rPr>
          <w:sz w:val="28"/>
          <w:szCs w:val="28"/>
        </w:rPr>
      </w:pPr>
      <w:r w:rsidRPr="003B42D8">
        <w:rPr>
          <w:sz w:val="28"/>
          <w:szCs w:val="28"/>
        </w:rPr>
        <w:lastRenderedPageBreak/>
        <w:t>2.1. Обеспечить в срок до 30 марта текущего финансового года ежего</w:t>
      </w:r>
      <w:r w:rsidRPr="003B42D8">
        <w:rPr>
          <w:sz w:val="28"/>
          <w:szCs w:val="28"/>
        </w:rPr>
        <w:t>д</w:t>
      </w:r>
      <w:r w:rsidRPr="003B42D8">
        <w:rPr>
          <w:sz w:val="28"/>
          <w:szCs w:val="28"/>
        </w:rPr>
        <w:t xml:space="preserve">ное проведение </w:t>
      </w:r>
      <w:proofErr w:type="gramStart"/>
      <w:r w:rsidRPr="003B42D8">
        <w:rPr>
          <w:sz w:val="28"/>
          <w:szCs w:val="28"/>
        </w:rPr>
        <w:t xml:space="preserve">мониторинга качества финансового менеджмента главных администраторов средств бюджета </w:t>
      </w:r>
      <w:r w:rsidR="00DC44CD">
        <w:rPr>
          <w:sz w:val="28"/>
          <w:szCs w:val="28"/>
        </w:rPr>
        <w:t>муниципального образования</w:t>
      </w:r>
      <w:proofErr w:type="gramEnd"/>
      <w:r w:rsidR="00DC44CD">
        <w:rPr>
          <w:sz w:val="28"/>
          <w:szCs w:val="28"/>
        </w:rPr>
        <w:t xml:space="preserve"> </w:t>
      </w:r>
      <w:proofErr w:type="spellStart"/>
      <w:r w:rsidR="00DC44CD">
        <w:rPr>
          <w:sz w:val="28"/>
          <w:szCs w:val="28"/>
        </w:rPr>
        <w:t>Суховское</w:t>
      </w:r>
      <w:proofErr w:type="spellEnd"/>
      <w:r w:rsidR="00DC44CD">
        <w:rPr>
          <w:sz w:val="28"/>
          <w:szCs w:val="28"/>
        </w:rPr>
        <w:t xml:space="preserve"> сельское поселение </w:t>
      </w:r>
      <w:r w:rsidRPr="003B42D8">
        <w:rPr>
          <w:sz w:val="28"/>
          <w:szCs w:val="28"/>
        </w:rPr>
        <w:t>Кировского муниципального района Ленинградской о</w:t>
      </w:r>
      <w:r w:rsidRPr="003B42D8">
        <w:rPr>
          <w:sz w:val="28"/>
          <w:szCs w:val="28"/>
        </w:rPr>
        <w:t>б</w:t>
      </w:r>
      <w:r w:rsidRPr="003B42D8">
        <w:rPr>
          <w:sz w:val="28"/>
          <w:szCs w:val="28"/>
        </w:rPr>
        <w:t>ласти.</w:t>
      </w:r>
    </w:p>
    <w:p w:rsidR="00053B45" w:rsidRPr="003B42D8" w:rsidRDefault="00053B45" w:rsidP="00053B45">
      <w:pPr>
        <w:ind w:firstLine="709"/>
        <w:jc w:val="both"/>
        <w:rPr>
          <w:sz w:val="28"/>
          <w:szCs w:val="28"/>
        </w:rPr>
      </w:pPr>
      <w:r w:rsidRPr="003B42D8">
        <w:rPr>
          <w:sz w:val="28"/>
          <w:szCs w:val="28"/>
        </w:rPr>
        <w:t xml:space="preserve">2.2. </w:t>
      </w:r>
      <w:proofErr w:type="gramStart"/>
      <w:r w:rsidRPr="003B42D8">
        <w:rPr>
          <w:sz w:val="28"/>
          <w:szCs w:val="28"/>
        </w:rPr>
        <w:t>Обеспечить ежегодное размещение отчета о результатах монит</w:t>
      </w:r>
      <w:r w:rsidRPr="003B42D8">
        <w:rPr>
          <w:sz w:val="28"/>
          <w:szCs w:val="28"/>
        </w:rPr>
        <w:t>о</w:t>
      </w:r>
      <w:r w:rsidRPr="003B42D8">
        <w:rPr>
          <w:sz w:val="28"/>
          <w:szCs w:val="28"/>
        </w:rPr>
        <w:t xml:space="preserve">ринга качества финансового менеджмента главных администраторов средств бюджета </w:t>
      </w:r>
      <w:r w:rsidR="00D62160">
        <w:rPr>
          <w:sz w:val="28"/>
          <w:szCs w:val="28"/>
        </w:rPr>
        <w:t xml:space="preserve">муниципального образования </w:t>
      </w:r>
      <w:proofErr w:type="spellStart"/>
      <w:r w:rsidR="00D62160">
        <w:rPr>
          <w:sz w:val="28"/>
          <w:szCs w:val="28"/>
        </w:rPr>
        <w:t>Суховское</w:t>
      </w:r>
      <w:proofErr w:type="spellEnd"/>
      <w:r w:rsidR="00D62160">
        <w:rPr>
          <w:sz w:val="28"/>
          <w:szCs w:val="28"/>
        </w:rPr>
        <w:t xml:space="preserve"> сельское поселение</w:t>
      </w:r>
      <w:r w:rsidR="00D62160" w:rsidRPr="003B42D8">
        <w:rPr>
          <w:sz w:val="28"/>
          <w:szCs w:val="28"/>
        </w:rPr>
        <w:t xml:space="preserve"> </w:t>
      </w:r>
      <w:r w:rsidRPr="003B42D8">
        <w:rPr>
          <w:sz w:val="28"/>
          <w:szCs w:val="28"/>
        </w:rPr>
        <w:t>К</w:t>
      </w:r>
      <w:r w:rsidRPr="003B42D8">
        <w:rPr>
          <w:sz w:val="28"/>
          <w:szCs w:val="28"/>
        </w:rPr>
        <w:t>и</w:t>
      </w:r>
      <w:r w:rsidRPr="003B42D8">
        <w:rPr>
          <w:sz w:val="28"/>
          <w:szCs w:val="28"/>
        </w:rPr>
        <w:t xml:space="preserve">ровского муниципального района Ленинградской области с указанием итогов рейтинга на официальном сайте администрации </w:t>
      </w:r>
      <w:r w:rsidR="00D62160">
        <w:rPr>
          <w:sz w:val="28"/>
          <w:szCs w:val="28"/>
        </w:rPr>
        <w:t>муниципального образов</w:t>
      </w:r>
      <w:r w:rsidR="00D62160">
        <w:rPr>
          <w:sz w:val="28"/>
          <w:szCs w:val="28"/>
        </w:rPr>
        <w:t>а</w:t>
      </w:r>
      <w:r w:rsidR="00D62160">
        <w:rPr>
          <w:sz w:val="28"/>
          <w:szCs w:val="28"/>
        </w:rPr>
        <w:t xml:space="preserve">ния </w:t>
      </w:r>
      <w:proofErr w:type="spellStart"/>
      <w:r w:rsidR="00D62160">
        <w:rPr>
          <w:sz w:val="28"/>
          <w:szCs w:val="28"/>
        </w:rPr>
        <w:t>Суховское</w:t>
      </w:r>
      <w:proofErr w:type="spellEnd"/>
      <w:r w:rsidR="00D62160">
        <w:rPr>
          <w:sz w:val="28"/>
          <w:szCs w:val="28"/>
        </w:rPr>
        <w:t xml:space="preserve"> сельское поселение</w:t>
      </w:r>
      <w:r w:rsidR="00D62160" w:rsidRPr="003B42D8">
        <w:rPr>
          <w:sz w:val="28"/>
          <w:szCs w:val="28"/>
        </w:rPr>
        <w:t xml:space="preserve"> </w:t>
      </w:r>
      <w:r w:rsidRPr="003B42D8">
        <w:rPr>
          <w:sz w:val="28"/>
          <w:szCs w:val="28"/>
        </w:rPr>
        <w:t>Кировского муниципального района Л</w:t>
      </w:r>
      <w:r w:rsidRPr="003B42D8">
        <w:rPr>
          <w:sz w:val="28"/>
          <w:szCs w:val="28"/>
        </w:rPr>
        <w:t>е</w:t>
      </w:r>
      <w:r w:rsidRPr="003B42D8">
        <w:rPr>
          <w:sz w:val="28"/>
          <w:szCs w:val="28"/>
        </w:rPr>
        <w:t>нинградской области в сети Интернет, в разделе «</w:t>
      </w:r>
      <w:r w:rsidR="00D62160">
        <w:rPr>
          <w:sz w:val="28"/>
          <w:szCs w:val="28"/>
        </w:rPr>
        <w:t>Бюджет муниципального образования</w:t>
      </w:r>
      <w:r w:rsidRPr="003B42D8">
        <w:rPr>
          <w:sz w:val="28"/>
          <w:szCs w:val="28"/>
        </w:rPr>
        <w:t>»</w:t>
      </w:r>
      <w:r w:rsidR="00D62160">
        <w:rPr>
          <w:sz w:val="28"/>
          <w:szCs w:val="28"/>
        </w:rPr>
        <w:t xml:space="preserve"> «Результаты оценки качества финансового менеджмента гла</w:t>
      </w:r>
      <w:r w:rsidR="00D62160">
        <w:rPr>
          <w:sz w:val="28"/>
          <w:szCs w:val="28"/>
        </w:rPr>
        <w:t>в</w:t>
      </w:r>
      <w:r w:rsidR="00D62160">
        <w:rPr>
          <w:sz w:val="28"/>
          <w:szCs w:val="28"/>
        </w:rPr>
        <w:t>ных распорядителей средств бюджета»</w:t>
      </w:r>
      <w:r w:rsidRPr="003B42D8">
        <w:rPr>
          <w:sz w:val="28"/>
          <w:szCs w:val="28"/>
        </w:rPr>
        <w:t>, в</w:t>
      </w:r>
      <w:proofErr w:type="gramEnd"/>
      <w:r w:rsidRPr="003B42D8">
        <w:rPr>
          <w:sz w:val="28"/>
          <w:szCs w:val="28"/>
        </w:rPr>
        <w:t xml:space="preserve"> срок до 10 апреля текущего фина</w:t>
      </w:r>
      <w:r w:rsidRPr="003B42D8">
        <w:rPr>
          <w:sz w:val="28"/>
          <w:szCs w:val="28"/>
        </w:rPr>
        <w:t>н</w:t>
      </w:r>
      <w:r w:rsidRPr="003B42D8">
        <w:rPr>
          <w:sz w:val="28"/>
          <w:szCs w:val="28"/>
        </w:rPr>
        <w:t xml:space="preserve">сового года. </w:t>
      </w:r>
    </w:p>
    <w:p w:rsidR="00053B45" w:rsidRDefault="00053B45" w:rsidP="00053B45">
      <w:pPr>
        <w:ind w:firstLine="709"/>
        <w:jc w:val="both"/>
        <w:rPr>
          <w:sz w:val="28"/>
          <w:szCs w:val="28"/>
        </w:rPr>
      </w:pPr>
      <w:r w:rsidRPr="003B42D8">
        <w:rPr>
          <w:sz w:val="28"/>
          <w:szCs w:val="28"/>
        </w:rPr>
        <w:t xml:space="preserve">2.3. </w:t>
      </w:r>
      <w:proofErr w:type="gramStart"/>
      <w:r w:rsidRPr="003B42D8">
        <w:rPr>
          <w:sz w:val="28"/>
          <w:szCs w:val="28"/>
        </w:rPr>
        <w:t>Ежегодно предоставлять отчет о результатах мониторинга качества финансового менеджмента главных администраторов средств бюджета К</w:t>
      </w:r>
      <w:r w:rsidRPr="003B42D8">
        <w:rPr>
          <w:sz w:val="28"/>
          <w:szCs w:val="28"/>
        </w:rPr>
        <w:t>и</w:t>
      </w:r>
      <w:r w:rsidRPr="003B42D8">
        <w:rPr>
          <w:sz w:val="28"/>
          <w:szCs w:val="28"/>
        </w:rPr>
        <w:t>ровского муниципального района Ленинградской области и доклад о резул</w:t>
      </w:r>
      <w:r w:rsidRPr="003B42D8">
        <w:rPr>
          <w:sz w:val="28"/>
          <w:szCs w:val="28"/>
        </w:rPr>
        <w:t>ь</w:t>
      </w:r>
      <w:r w:rsidRPr="003B42D8">
        <w:rPr>
          <w:sz w:val="28"/>
          <w:szCs w:val="28"/>
        </w:rPr>
        <w:t>татах мониторинга качества финансового менеджмента главных администр</w:t>
      </w:r>
      <w:r w:rsidRPr="003B42D8">
        <w:rPr>
          <w:sz w:val="28"/>
          <w:szCs w:val="28"/>
        </w:rPr>
        <w:t>а</w:t>
      </w:r>
      <w:r w:rsidRPr="003B42D8">
        <w:rPr>
          <w:sz w:val="28"/>
          <w:szCs w:val="28"/>
        </w:rPr>
        <w:t xml:space="preserve">торов средств бюджета </w:t>
      </w:r>
      <w:r w:rsidR="00D62160">
        <w:rPr>
          <w:sz w:val="28"/>
          <w:szCs w:val="28"/>
        </w:rPr>
        <w:t xml:space="preserve">муниципального образования </w:t>
      </w:r>
      <w:proofErr w:type="spellStart"/>
      <w:r w:rsidR="00D62160">
        <w:rPr>
          <w:sz w:val="28"/>
          <w:szCs w:val="28"/>
        </w:rPr>
        <w:t>Суховское</w:t>
      </w:r>
      <w:proofErr w:type="spellEnd"/>
      <w:r w:rsidR="00D62160">
        <w:rPr>
          <w:sz w:val="28"/>
          <w:szCs w:val="28"/>
        </w:rPr>
        <w:t xml:space="preserve"> сельское п</w:t>
      </w:r>
      <w:r w:rsidR="00D62160">
        <w:rPr>
          <w:sz w:val="28"/>
          <w:szCs w:val="28"/>
        </w:rPr>
        <w:t>о</w:t>
      </w:r>
      <w:r w:rsidR="00D62160">
        <w:rPr>
          <w:sz w:val="28"/>
          <w:szCs w:val="28"/>
        </w:rPr>
        <w:t>селение</w:t>
      </w:r>
      <w:r w:rsidR="00D62160" w:rsidRPr="003B42D8">
        <w:rPr>
          <w:sz w:val="28"/>
          <w:szCs w:val="28"/>
        </w:rPr>
        <w:t xml:space="preserve"> </w:t>
      </w:r>
      <w:r w:rsidRPr="003B42D8">
        <w:rPr>
          <w:sz w:val="28"/>
          <w:szCs w:val="28"/>
        </w:rPr>
        <w:t xml:space="preserve">Кировского муниципального района Ленинградской области главе администрации </w:t>
      </w:r>
      <w:r w:rsidR="00D62160">
        <w:rPr>
          <w:sz w:val="28"/>
          <w:szCs w:val="28"/>
        </w:rPr>
        <w:t xml:space="preserve">муниципального образования </w:t>
      </w:r>
      <w:proofErr w:type="spellStart"/>
      <w:r w:rsidR="00D62160">
        <w:rPr>
          <w:sz w:val="28"/>
          <w:szCs w:val="28"/>
        </w:rPr>
        <w:t>Суховское</w:t>
      </w:r>
      <w:proofErr w:type="spellEnd"/>
      <w:r w:rsidR="00D62160">
        <w:rPr>
          <w:sz w:val="28"/>
          <w:szCs w:val="28"/>
        </w:rPr>
        <w:t xml:space="preserve"> сельское поселение</w:t>
      </w:r>
      <w:r w:rsidR="00D62160" w:rsidRPr="003B42D8">
        <w:rPr>
          <w:sz w:val="28"/>
          <w:szCs w:val="28"/>
        </w:rPr>
        <w:t xml:space="preserve"> </w:t>
      </w:r>
      <w:r w:rsidRPr="003B42D8">
        <w:rPr>
          <w:sz w:val="28"/>
          <w:szCs w:val="28"/>
        </w:rPr>
        <w:t>Кировского муниципального района Ленинградской области в срок до 1</w:t>
      </w:r>
      <w:r w:rsidR="00CA6492">
        <w:rPr>
          <w:sz w:val="28"/>
          <w:szCs w:val="28"/>
        </w:rPr>
        <w:t>0</w:t>
      </w:r>
      <w:r w:rsidRPr="003B42D8">
        <w:rPr>
          <w:sz w:val="28"/>
          <w:szCs w:val="28"/>
        </w:rPr>
        <w:t xml:space="preserve"> а</w:t>
      </w:r>
      <w:r w:rsidRPr="003B42D8">
        <w:rPr>
          <w:sz w:val="28"/>
          <w:szCs w:val="28"/>
        </w:rPr>
        <w:t>п</w:t>
      </w:r>
      <w:r w:rsidRPr="003B42D8">
        <w:rPr>
          <w:sz w:val="28"/>
          <w:szCs w:val="28"/>
        </w:rPr>
        <w:t xml:space="preserve">реля текущего финансового года. </w:t>
      </w:r>
      <w:proofErr w:type="gramEnd"/>
    </w:p>
    <w:p w:rsidR="00CA6492" w:rsidRPr="003B42D8" w:rsidRDefault="00CA6492" w:rsidP="00CA6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Сухо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 № 40 от 01.04.2021 г.</w:t>
      </w:r>
      <w:r w:rsidRPr="00CA6492">
        <w:rPr>
          <w:sz w:val="28"/>
          <w:szCs w:val="28"/>
        </w:rPr>
        <w:t xml:space="preserve"> </w:t>
      </w:r>
      <w:r w:rsidRPr="009B7EFA">
        <w:rPr>
          <w:sz w:val="28"/>
          <w:szCs w:val="28"/>
        </w:rPr>
        <w:t xml:space="preserve">«Об утверждении Порядка  о проведении </w:t>
      </w:r>
      <w:proofErr w:type="gramStart"/>
      <w:r w:rsidRPr="009B7EFA">
        <w:rPr>
          <w:sz w:val="28"/>
          <w:szCs w:val="28"/>
        </w:rPr>
        <w:t>оце</w:t>
      </w:r>
      <w:r w:rsidRPr="009B7EFA">
        <w:rPr>
          <w:sz w:val="28"/>
          <w:szCs w:val="28"/>
        </w:rPr>
        <w:t>н</w:t>
      </w:r>
      <w:r w:rsidRPr="009B7EFA">
        <w:rPr>
          <w:sz w:val="28"/>
          <w:szCs w:val="28"/>
        </w:rPr>
        <w:t>ки качества финансового менеджмента главны</w:t>
      </w:r>
      <w:r>
        <w:rPr>
          <w:sz w:val="28"/>
          <w:szCs w:val="28"/>
        </w:rPr>
        <w:t>х</w:t>
      </w:r>
      <w:r w:rsidRPr="009B7EFA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9B7EFA">
        <w:rPr>
          <w:sz w:val="28"/>
          <w:szCs w:val="28"/>
        </w:rPr>
        <w:t xml:space="preserve"> средств бюджета муниципального образования</w:t>
      </w:r>
      <w:proofErr w:type="gramEnd"/>
      <w:r w:rsidRPr="009B7E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Суховское</w:t>
      </w:r>
      <w:proofErr w:type="spellEnd"/>
      <w:r w:rsidRPr="009B7EFA">
        <w:rPr>
          <w:sz w:val="28"/>
          <w:szCs w:val="28"/>
        </w:rPr>
        <w:t xml:space="preserve"> сельское поселение К</w:t>
      </w:r>
      <w:r w:rsidRPr="009B7EFA">
        <w:rPr>
          <w:sz w:val="28"/>
          <w:szCs w:val="28"/>
        </w:rPr>
        <w:t>и</w:t>
      </w:r>
      <w:r w:rsidRPr="009B7EFA">
        <w:rPr>
          <w:sz w:val="28"/>
          <w:szCs w:val="28"/>
        </w:rPr>
        <w:t>ровского муниципального района Ленинградской области» признать утр</w:t>
      </w:r>
      <w:r w:rsidRPr="009B7EFA">
        <w:rPr>
          <w:sz w:val="28"/>
          <w:szCs w:val="28"/>
        </w:rPr>
        <w:t>а</w:t>
      </w:r>
      <w:r w:rsidRPr="009B7EFA">
        <w:rPr>
          <w:sz w:val="28"/>
          <w:szCs w:val="28"/>
        </w:rPr>
        <w:t>тившим силу.</w:t>
      </w:r>
    </w:p>
    <w:p w:rsidR="00053B45" w:rsidRPr="003B42D8" w:rsidRDefault="00CA6492" w:rsidP="00053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3B45" w:rsidRPr="003B42D8">
        <w:rPr>
          <w:sz w:val="28"/>
          <w:szCs w:val="28"/>
        </w:rPr>
        <w:t>. Настоящее распоряжение вступает в силу с момента его подписания.</w:t>
      </w:r>
    </w:p>
    <w:p w:rsidR="00053B45" w:rsidRDefault="00CA6492" w:rsidP="00053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3B45" w:rsidRPr="003B42D8">
        <w:rPr>
          <w:sz w:val="28"/>
          <w:szCs w:val="28"/>
        </w:rPr>
        <w:t xml:space="preserve">. </w:t>
      </w:r>
      <w:proofErr w:type="gramStart"/>
      <w:r w:rsidR="00053B45" w:rsidRPr="003B42D8">
        <w:rPr>
          <w:sz w:val="28"/>
          <w:szCs w:val="28"/>
        </w:rPr>
        <w:t>Контроль за</w:t>
      </w:r>
      <w:proofErr w:type="gramEnd"/>
      <w:r w:rsidR="00053B45" w:rsidRPr="003B42D8">
        <w:rPr>
          <w:sz w:val="28"/>
          <w:szCs w:val="28"/>
        </w:rPr>
        <w:t xml:space="preserve"> исполнением настоящего распоряжения оставляю за с</w:t>
      </w:r>
      <w:r w:rsidR="00053B45" w:rsidRPr="003B42D8">
        <w:rPr>
          <w:sz w:val="28"/>
          <w:szCs w:val="28"/>
        </w:rPr>
        <w:t>о</w:t>
      </w:r>
      <w:r w:rsidR="00053B45" w:rsidRPr="003B42D8">
        <w:rPr>
          <w:sz w:val="28"/>
          <w:szCs w:val="28"/>
        </w:rPr>
        <w:t>бой.</w:t>
      </w:r>
    </w:p>
    <w:p w:rsidR="00053B45" w:rsidRDefault="00053B45" w:rsidP="00D720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130EC" w:rsidRPr="00DE45ED" w:rsidRDefault="004130EC" w:rsidP="0052733A">
      <w:pPr>
        <w:pStyle w:val="Pro-Gramma"/>
        <w:spacing w:before="0" w:line="240" w:lineRule="auto"/>
        <w:ind w:left="0"/>
        <w:rPr>
          <w:rFonts w:ascii="Times New Roman" w:hAnsi="Times New Roman"/>
          <w:sz w:val="26"/>
          <w:szCs w:val="26"/>
        </w:rPr>
      </w:pPr>
    </w:p>
    <w:p w:rsidR="00B5716C" w:rsidRPr="00DE45ED" w:rsidRDefault="00B5716C" w:rsidP="00AC04A6">
      <w:pPr>
        <w:tabs>
          <w:tab w:val="left" w:pos="6930"/>
        </w:tabs>
        <w:rPr>
          <w:sz w:val="26"/>
          <w:szCs w:val="26"/>
        </w:rPr>
      </w:pPr>
    </w:p>
    <w:p w:rsidR="002D2A0D" w:rsidRDefault="00AC04A6" w:rsidP="00AC04A6">
      <w:pPr>
        <w:tabs>
          <w:tab w:val="left" w:pos="6930"/>
        </w:tabs>
        <w:rPr>
          <w:sz w:val="26"/>
          <w:szCs w:val="26"/>
        </w:rPr>
      </w:pPr>
      <w:r w:rsidRPr="00B5716C">
        <w:rPr>
          <w:sz w:val="26"/>
          <w:szCs w:val="26"/>
        </w:rPr>
        <w:t xml:space="preserve">Глава администрации                                                                      </w:t>
      </w:r>
      <w:r w:rsidR="003530F5" w:rsidRPr="00B5716C">
        <w:rPr>
          <w:sz w:val="26"/>
          <w:szCs w:val="26"/>
        </w:rPr>
        <w:t xml:space="preserve">  </w:t>
      </w:r>
      <w:r w:rsidR="00890A3D" w:rsidRPr="00B5716C">
        <w:rPr>
          <w:sz w:val="26"/>
          <w:szCs w:val="26"/>
        </w:rPr>
        <w:t xml:space="preserve"> </w:t>
      </w:r>
      <w:r w:rsidR="00EE3451">
        <w:rPr>
          <w:sz w:val="26"/>
          <w:szCs w:val="26"/>
        </w:rPr>
        <w:t>В</w:t>
      </w:r>
      <w:r w:rsidR="002D2A0D" w:rsidRPr="00B5716C">
        <w:rPr>
          <w:sz w:val="26"/>
          <w:szCs w:val="26"/>
        </w:rPr>
        <w:t>.</w:t>
      </w:r>
      <w:r w:rsidR="00EE3451">
        <w:rPr>
          <w:sz w:val="26"/>
          <w:szCs w:val="26"/>
        </w:rPr>
        <w:t>А</w:t>
      </w:r>
      <w:r w:rsidR="002D2A0D" w:rsidRPr="00B5716C">
        <w:rPr>
          <w:sz w:val="26"/>
          <w:szCs w:val="26"/>
        </w:rPr>
        <w:t xml:space="preserve">. </w:t>
      </w:r>
      <w:r w:rsidR="00EE3451">
        <w:rPr>
          <w:sz w:val="26"/>
          <w:szCs w:val="26"/>
        </w:rPr>
        <w:t>Зайцев</w:t>
      </w:r>
    </w:p>
    <w:p w:rsidR="00EE3451" w:rsidRDefault="00EE3451" w:rsidP="00AC04A6">
      <w:pPr>
        <w:tabs>
          <w:tab w:val="left" w:pos="6930"/>
        </w:tabs>
        <w:rPr>
          <w:sz w:val="26"/>
          <w:szCs w:val="26"/>
        </w:rPr>
      </w:pPr>
    </w:p>
    <w:p w:rsidR="00EE3451" w:rsidRDefault="00EE3451" w:rsidP="00AC04A6">
      <w:pPr>
        <w:tabs>
          <w:tab w:val="left" w:pos="6930"/>
        </w:tabs>
        <w:rPr>
          <w:sz w:val="26"/>
          <w:szCs w:val="26"/>
        </w:rPr>
      </w:pPr>
    </w:p>
    <w:p w:rsidR="00EE3451" w:rsidRDefault="00EE3451" w:rsidP="00AC04A6">
      <w:pPr>
        <w:tabs>
          <w:tab w:val="left" w:pos="6930"/>
        </w:tabs>
        <w:rPr>
          <w:sz w:val="26"/>
          <w:szCs w:val="26"/>
        </w:rPr>
      </w:pPr>
    </w:p>
    <w:p w:rsidR="00EE3451" w:rsidRDefault="00EE3451" w:rsidP="00AC04A6">
      <w:pPr>
        <w:tabs>
          <w:tab w:val="left" w:pos="6930"/>
        </w:tabs>
        <w:rPr>
          <w:sz w:val="26"/>
          <w:szCs w:val="26"/>
        </w:rPr>
      </w:pPr>
    </w:p>
    <w:p w:rsidR="005A5EBA" w:rsidRDefault="005A5EBA" w:rsidP="005A5EBA">
      <w:pPr>
        <w:tabs>
          <w:tab w:val="left" w:pos="6930"/>
        </w:tabs>
        <w:rPr>
          <w:sz w:val="26"/>
          <w:szCs w:val="26"/>
        </w:rPr>
      </w:pPr>
    </w:p>
    <w:p w:rsidR="00CA6492" w:rsidRDefault="00CA6492" w:rsidP="005A5EBA">
      <w:pPr>
        <w:tabs>
          <w:tab w:val="left" w:pos="6930"/>
        </w:tabs>
        <w:rPr>
          <w:sz w:val="26"/>
          <w:szCs w:val="26"/>
        </w:rPr>
      </w:pPr>
    </w:p>
    <w:p w:rsidR="005A5EBA" w:rsidRPr="0078208B" w:rsidRDefault="005A5EBA" w:rsidP="005A5EBA">
      <w:pPr>
        <w:jc w:val="both"/>
      </w:pPr>
      <w:r>
        <w:t xml:space="preserve">Разослано: в </w:t>
      </w:r>
      <w:r w:rsidRPr="001A45A3">
        <w:t xml:space="preserve">дело, </w:t>
      </w:r>
      <w:r>
        <w:t>бухгалтерию.</w:t>
      </w:r>
    </w:p>
    <w:p w:rsidR="00412E6B" w:rsidRDefault="00412E6B" w:rsidP="00412E6B">
      <w:pPr>
        <w:pStyle w:val="Pro-Gramma"/>
        <w:spacing w:before="0" w:line="240" w:lineRule="auto"/>
        <w:ind w:left="4820"/>
        <w:rPr>
          <w:rFonts w:ascii="Times New Roman" w:hAnsi="Times New Roman"/>
          <w:sz w:val="24"/>
        </w:rPr>
      </w:pPr>
      <w:r>
        <w:lastRenderedPageBreak/>
        <w:t xml:space="preserve">                                </w:t>
      </w: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постановлением</w:t>
      </w:r>
    </w:p>
    <w:p w:rsidR="00412E6B" w:rsidRDefault="00412E6B" w:rsidP="00412E6B">
      <w:pPr>
        <w:pStyle w:val="Pro-Gramma"/>
        <w:spacing w:before="0" w:line="240" w:lineRule="auto"/>
        <w:ind w:left="368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администрации МО </w:t>
      </w:r>
      <w:proofErr w:type="spellStart"/>
      <w:r>
        <w:rPr>
          <w:rFonts w:ascii="Times New Roman" w:hAnsi="Times New Roman"/>
          <w:sz w:val="24"/>
        </w:rPr>
        <w:t>Суховского</w:t>
      </w:r>
      <w:proofErr w:type="spellEnd"/>
      <w:r>
        <w:rPr>
          <w:rFonts w:ascii="Times New Roman" w:hAnsi="Times New Roman"/>
          <w:sz w:val="24"/>
        </w:rPr>
        <w:t xml:space="preserve"> сельского </w:t>
      </w:r>
    </w:p>
    <w:p w:rsidR="00412E6B" w:rsidRDefault="00412E6B" w:rsidP="00412E6B">
      <w:pPr>
        <w:pStyle w:val="Pro-Gramma"/>
        <w:spacing w:before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поселения</w:t>
      </w:r>
      <w:r w:rsidRPr="00412E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Кировского муниципального района</w:t>
      </w:r>
      <w:r w:rsidRPr="00412E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412E6B" w:rsidRDefault="00412E6B" w:rsidP="00412E6B">
      <w:pPr>
        <w:pStyle w:val="Pro-Gramma"/>
        <w:spacing w:before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__ сентября 2025 г. № __</w:t>
      </w:r>
    </w:p>
    <w:p w:rsidR="00412E6B" w:rsidRDefault="00412E6B" w:rsidP="00412E6B">
      <w:pPr>
        <w:pStyle w:val="Pro-Gramma"/>
        <w:spacing w:before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(приложение)</w:t>
      </w:r>
    </w:p>
    <w:p w:rsidR="00412E6B" w:rsidRDefault="00412E6B" w:rsidP="00412E6B">
      <w:pPr>
        <w:pStyle w:val="Pro-Gramma"/>
        <w:spacing w:before="0" w:line="240" w:lineRule="auto"/>
        <w:ind w:left="3686"/>
        <w:jc w:val="center"/>
        <w:rPr>
          <w:rFonts w:ascii="Times New Roman" w:hAnsi="Times New Roman"/>
          <w:sz w:val="24"/>
        </w:rPr>
      </w:pPr>
    </w:p>
    <w:p w:rsidR="00412E6B" w:rsidRDefault="00412E6B" w:rsidP="00412E6B">
      <w:pPr>
        <w:pStyle w:val="Pro-Gramma"/>
        <w:spacing w:before="0" w:line="240" w:lineRule="auto"/>
        <w:ind w:left="4820"/>
        <w:jc w:val="right"/>
        <w:rPr>
          <w:rFonts w:ascii="Times New Roman" w:hAnsi="Times New Roman"/>
          <w:sz w:val="24"/>
        </w:rPr>
      </w:pPr>
    </w:p>
    <w:p w:rsidR="00412E6B" w:rsidRPr="00DC5D45" w:rsidRDefault="00412E6B" w:rsidP="00412E6B">
      <w:pPr>
        <w:ind w:left="4992"/>
        <w:jc w:val="both"/>
      </w:pPr>
    </w:p>
    <w:p w:rsidR="00412E6B" w:rsidRDefault="00412E6B" w:rsidP="00412E6B">
      <w:pPr>
        <w:ind w:firstLine="709"/>
        <w:jc w:val="both"/>
        <w:rPr>
          <w:sz w:val="28"/>
          <w:szCs w:val="28"/>
        </w:rPr>
      </w:pPr>
    </w:p>
    <w:p w:rsidR="00412E6B" w:rsidRDefault="00412E6B" w:rsidP="00412E6B">
      <w:pPr>
        <w:ind w:firstLine="709"/>
        <w:jc w:val="both"/>
        <w:rPr>
          <w:sz w:val="28"/>
          <w:szCs w:val="28"/>
        </w:rPr>
      </w:pPr>
    </w:p>
    <w:p w:rsidR="00412E6B" w:rsidRDefault="00412E6B" w:rsidP="00412E6B">
      <w:pPr>
        <w:ind w:firstLine="709"/>
        <w:jc w:val="both"/>
        <w:rPr>
          <w:sz w:val="28"/>
          <w:szCs w:val="28"/>
        </w:rPr>
      </w:pPr>
    </w:p>
    <w:p w:rsidR="00412E6B" w:rsidRDefault="00412E6B" w:rsidP="00412E6B">
      <w:pPr>
        <w:widowControl w:val="0"/>
        <w:autoSpaceDE w:val="0"/>
        <w:autoSpaceDN w:val="0"/>
        <w:jc w:val="center"/>
        <w:rPr>
          <w:b/>
        </w:rPr>
      </w:pPr>
      <w:r w:rsidRPr="00CE0982">
        <w:rPr>
          <w:b/>
        </w:rPr>
        <w:t>ПОРЯДОК</w:t>
      </w:r>
    </w:p>
    <w:p w:rsidR="00412E6B" w:rsidRDefault="00412E6B" w:rsidP="00412E6B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проведения</w:t>
      </w:r>
      <w:r w:rsidRPr="00E50BBC">
        <w:rPr>
          <w:b/>
        </w:rPr>
        <w:t xml:space="preserve"> </w:t>
      </w:r>
      <w:proofErr w:type="gramStart"/>
      <w:r w:rsidRPr="00E50BBC">
        <w:rPr>
          <w:b/>
        </w:rPr>
        <w:t>мониторинга качества финансового менеджмента главных администр</w:t>
      </w:r>
      <w:r w:rsidRPr="00E50BBC">
        <w:rPr>
          <w:b/>
        </w:rPr>
        <w:t>а</w:t>
      </w:r>
      <w:r w:rsidRPr="00E50BBC">
        <w:rPr>
          <w:b/>
        </w:rPr>
        <w:t xml:space="preserve">торов средств бюджета </w:t>
      </w:r>
      <w:r>
        <w:rPr>
          <w:b/>
        </w:rPr>
        <w:t>муниципального образования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Суховское</w:t>
      </w:r>
      <w:proofErr w:type="spellEnd"/>
      <w:r>
        <w:rPr>
          <w:b/>
        </w:rPr>
        <w:t xml:space="preserve"> сельское поселение </w:t>
      </w:r>
      <w:r w:rsidRPr="00E50BBC">
        <w:rPr>
          <w:b/>
        </w:rPr>
        <w:t>Кировского муниципального района Ленинградской области</w:t>
      </w:r>
    </w:p>
    <w:p w:rsidR="00412E6B" w:rsidRDefault="00412E6B" w:rsidP="00412E6B">
      <w:pPr>
        <w:widowControl w:val="0"/>
        <w:autoSpaceDE w:val="0"/>
        <w:autoSpaceDN w:val="0"/>
        <w:jc w:val="center"/>
        <w:rPr>
          <w:b/>
        </w:rPr>
      </w:pPr>
    </w:p>
    <w:p w:rsidR="00412E6B" w:rsidRPr="00493FE9" w:rsidRDefault="00412E6B" w:rsidP="00412E6B">
      <w:pPr>
        <w:widowControl w:val="0"/>
        <w:autoSpaceDE w:val="0"/>
        <w:autoSpaceDN w:val="0"/>
        <w:jc w:val="center"/>
        <w:rPr>
          <w:b/>
        </w:rPr>
      </w:pPr>
      <w:r>
        <w:rPr>
          <w:b/>
          <w:lang w:val="en-US"/>
        </w:rPr>
        <w:t>I</w:t>
      </w:r>
      <w:r w:rsidRPr="00493FE9">
        <w:rPr>
          <w:b/>
        </w:rPr>
        <w:t xml:space="preserve">. </w:t>
      </w:r>
      <w:r>
        <w:rPr>
          <w:b/>
        </w:rPr>
        <w:t>Общие положения</w:t>
      </w:r>
    </w:p>
    <w:p w:rsidR="00412E6B" w:rsidRPr="00493FE9" w:rsidRDefault="00412E6B" w:rsidP="00412E6B">
      <w:pPr>
        <w:widowControl w:val="0"/>
        <w:autoSpaceDE w:val="0"/>
        <w:autoSpaceDN w:val="0"/>
        <w:jc w:val="center"/>
        <w:rPr>
          <w:b/>
        </w:rPr>
      </w:pP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44FC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44FCD">
        <w:rPr>
          <w:rFonts w:ascii="Times New Roman" w:hAnsi="Times New Roman"/>
          <w:sz w:val="28"/>
          <w:szCs w:val="28"/>
        </w:rPr>
        <w:t xml:space="preserve"> Настоящий </w:t>
      </w:r>
      <w:r>
        <w:rPr>
          <w:rFonts w:ascii="Times New Roman" w:hAnsi="Times New Roman"/>
          <w:sz w:val="28"/>
          <w:szCs w:val="28"/>
        </w:rPr>
        <w:t>П</w:t>
      </w:r>
      <w:r w:rsidRPr="00044FCD">
        <w:rPr>
          <w:rFonts w:ascii="Times New Roman" w:hAnsi="Times New Roman"/>
          <w:sz w:val="28"/>
          <w:szCs w:val="28"/>
        </w:rPr>
        <w:t xml:space="preserve">орядок </w:t>
      </w:r>
      <w:r>
        <w:rPr>
          <w:rFonts w:ascii="Times New Roman" w:hAnsi="Times New Roman"/>
          <w:sz w:val="28"/>
          <w:szCs w:val="28"/>
        </w:rPr>
        <w:t>в</w:t>
      </w:r>
      <w:r w:rsidRPr="00493FE9">
        <w:rPr>
          <w:rFonts w:ascii="Times New Roman" w:hAnsi="Times New Roman"/>
          <w:sz w:val="28"/>
          <w:szCs w:val="28"/>
        </w:rPr>
        <w:t xml:space="preserve"> соответствии с пунктом 6 статьи 160.2-1 Бюджетного кодекса Российской Федерации </w:t>
      </w:r>
      <w:r w:rsidRPr="00044FCD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 xml:space="preserve">правила </w:t>
      </w:r>
      <w:r w:rsidRPr="00044FCD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 </w:t>
      </w:r>
      <w:proofErr w:type="spellStart"/>
      <w:r>
        <w:rPr>
          <w:rFonts w:ascii="Times New Roman" w:hAnsi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района Ленинградской области мониторинга</w:t>
      </w:r>
      <w:r w:rsidRPr="00044FCD">
        <w:rPr>
          <w:rFonts w:ascii="Times New Roman" w:hAnsi="Times New Roman"/>
          <w:sz w:val="28"/>
          <w:szCs w:val="28"/>
        </w:rPr>
        <w:t xml:space="preserve"> качества ф</w:t>
      </w:r>
      <w:r w:rsidRPr="00044FCD">
        <w:rPr>
          <w:rFonts w:ascii="Times New Roman" w:hAnsi="Times New Roman"/>
          <w:sz w:val="28"/>
          <w:szCs w:val="28"/>
        </w:rPr>
        <w:t>и</w:t>
      </w:r>
      <w:r w:rsidRPr="00044FCD">
        <w:rPr>
          <w:rFonts w:ascii="Times New Roman" w:hAnsi="Times New Roman"/>
          <w:sz w:val="28"/>
          <w:szCs w:val="28"/>
        </w:rPr>
        <w:t>нансового менеджмента</w:t>
      </w:r>
      <w:proofErr w:type="gramEnd"/>
      <w:r w:rsidRPr="00044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044FCD">
        <w:rPr>
          <w:rFonts w:ascii="Times New Roman" w:hAnsi="Times New Roman"/>
          <w:sz w:val="28"/>
          <w:szCs w:val="28"/>
        </w:rPr>
        <w:t xml:space="preserve">главных </w:t>
      </w:r>
      <w:r>
        <w:rPr>
          <w:rFonts w:ascii="Times New Roman" w:hAnsi="Times New Roman"/>
          <w:sz w:val="28"/>
          <w:szCs w:val="28"/>
        </w:rPr>
        <w:t>администраторов</w:t>
      </w:r>
      <w:r w:rsidRPr="00044FCD">
        <w:rPr>
          <w:rFonts w:ascii="Times New Roman" w:hAnsi="Times New Roman"/>
          <w:sz w:val="28"/>
          <w:szCs w:val="28"/>
        </w:rPr>
        <w:t xml:space="preserve"> средств бюджета </w:t>
      </w:r>
      <w:r w:rsidR="003F466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3F4668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3F4668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3F4668" w:rsidRPr="00044FCD">
        <w:rPr>
          <w:rFonts w:ascii="Times New Roman" w:hAnsi="Times New Roman"/>
          <w:sz w:val="28"/>
          <w:szCs w:val="28"/>
        </w:rPr>
        <w:t xml:space="preserve"> </w:t>
      </w:r>
      <w:r w:rsidRPr="00044FCD">
        <w:rPr>
          <w:rFonts w:ascii="Times New Roman" w:hAnsi="Times New Roman"/>
          <w:sz w:val="28"/>
          <w:szCs w:val="28"/>
        </w:rPr>
        <w:t>К</w:t>
      </w:r>
      <w:r w:rsidRPr="00044FCD">
        <w:rPr>
          <w:rFonts w:ascii="Times New Roman" w:hAnsi="Times New Roman"/>
          <w:sz w:val="28"/>
          <w:szCs w:val="28"/>
        </w:rPr>
        <w:t>и</w:t>
      </w:r>
      <w:r w:rsidRPr="00044FCD">
        <w:rPr>
          <w:rFonts w:ascii="Times New Roman" w:hAnsi="Times New Roman"/>
          <w:sz w:val="28"/>
          <w:szCs w:val="28"/>
        </w:rPr>
        <w:t xml:space="preserve">ровского муниципального района Ленинградской области (далее – </w:t>
      </w:r>
      <w:r>
        <w:rPr>
          <w:rFonts w:ascii="Times New Roman" w:hAnsi="Times New Roman"/>
          <w:sz w:val="28"/>
          <w:szCs w:val="28"/>
        </w:rPr>
        <w:t>монит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ринг, ГАБС</w:t>
      </w:r>
      <w:r w:rsidRPr="00044F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BE26EC">
        <w:rPr>
          <w:rFonts w:ascii="Times New Roman" w:hAnsi="Times New Roman"/>
          <w:bCs/>
          <w:sz w:val="28"/>
          <w:szCs w:val="28"/>
        </w:rPr>
        <w:t>правила расчета</w:t>
      </w:r>
      <w:r>
        <w:rPr>
          <w:rFonts w:ascii="Times New Roman" w:hAnsi="Times New Roman"/>
          <w:bCs/>
          <w:sz w:val="28"/>
          <w:szCs w:val="28"/>
        </w:rPr>
        <w:t xml:space="preserve"> и анализа значений показателей качества финансов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го менеджмента, формирования и представления информации, необходимой для проведения мониторинга;</w:t>
      </w:r>
    </w:p>
    <w:p w:rsidR="00412E6B" w:rsidRPr="00BE26EC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правила формирования и представления отчета о результатах монит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ринга. </w:t>
      </w: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44FC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Мониторинг</w:t>
      </w:r>
      <w:r w:rsidRPr="00044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</w:t>
      </w:r>
      <w:r w:rsidRPr="00044FCD">
        <w:rPr>
          <w:rFonts w:ascii="Times New Roman" w:hAnsi="Times New Roman"/>
          <w:sz w:val="28"/>
          <w:szCs w:val="28"/>
        </w:rPr>
        <w:t xml:space="preserve"> </w:t>
      </w:r>
      <w:r w:rsidR="003A124A">
        <w:rPr>
          <w:rFonts w:ascii="Times New Roman" w:hAnsi="Times New Roman"/>
          <w:sz w:val="28"/>
          <w:szCs w:val="28"/>
        </w:rPr>
        <w:t>специалистом администрации ответстве</w:t>
      </w:r>
      <w:r w:rsidR="003A124A">
        <w:rPr>
          <w:rFonts w:ascii="Times New Roman" w:hAnsi="Times New Roman"/>
          <w:sz w:val="28"/>
          <w:szCs w:val="28"/>
        </w:rPr>
        <w:t>н</w:t>
      </w:r>
      <w:r w:rsidR="003A124A">
        <w:rPr>
          <w:rFonts w:ascii="Times New Roman" w:hAnsi="Times New Roman"/>
          <w:sz w:val="28"/>
          <w:szCs w:val="28"/>
        </w:rPr>
        <w:t xml:space="preserve">ного за финансовую деятельность муниципального образования </w:t>
      </w:r>
      <w:proofErr w:type="spellStart"/>
      <w:r w:rsidR="003A124A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3A124A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044FCD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</w:t>
      </w:r>
      <w:r w:rsidRPr="00044FCD">
        <w:rPr>
          <w:rFonts w:ascii="Times New Roman" w:hAnsi="Times New Roman"/>
          <w:sz w:val="28"/>
          <w:szCs w:val="28"/>
        </w:rPr>
        <w:t>б</w:t>
      </w:r>
      <w:r w:rsidRPr="00044FCD">
        <w:rPr>
          <w:rFonts w:ascii="Times New Roman" w:hAnsi="Times New Roman"/>
          <w:sz w:val="28"/>
          <w:szCs w:val="28"/>
        </w:rPr>
        <w:t xml:space="preserve">ласти (далее – </w:t>
      </w:r>
      <w:r w:rsidR="003A124A">
        <w:rPr>
          <w:rFonts w:ascii="Times New Roman" w:hAnsi="Times New Roman"/>
          <w:sz w:val="28"/>
          <w:szCs w:val="28"/>
        </w:rPr>
        <w:t>специалист администрации</w:t>
      </w:r>
      <w:r w:rsidRPr="00044FCD">
        <w:rPr>
          <w:rFonts w:ascii="Times New Roman" w:hAnsi="Times New Roman"/>
          <w:sz w:val="28"/>
          <w:szCs w:val="28"/>
        </w:rPr>
        <w:t>) ежегодно за отчетный финанс</w:t>
      </w:r>
      <w:r w:rsidRPr="00044FCD">
        <w:rPr>
          <w:rFonts w:ascii="Times New Roman" w:hAnsi="Times New Roman"/>
          <w:sz w:val="28"/>
          <w:szCs w:val="28"/>
        </w:rPr>
        <w:t>о</w:t>
      </w:r>
      <w:r w:rsidRPr="00044FCD">
        <w:rPr>
          <w:rFonts w:ascii="Times New Roman" w:hAnsi="Times New Roman"/>
          <w:sz w:val="28"/>
          <w:szCs w:val="28"/>
        </w:rPr>
        <w:t xml:space="preserve">вый год, в срок до </w:t>
      </w:r>
      <w:r w:rsidR="003A124A">
        <w:rPr>
          <w:rFonts w:ascii="Times New Roman" w:hAnsi="Times New Roman"/>
          <w:sz w:val="28"/>
          <w:szCs w:val="28"/>
        </w:rPr>
        <w:t>1</w:t>
      </w:r>
      <w:r w:rsidRPr="00044FCD">
        <w:rPr>
          <w:rFonts w:ascii="Times New Roman" w:hAnsi="Times New Roman"/>
          <w:sz w:val="28"/>
          <w:szCs w:val="28"/>
        </w:rPr>
        <w:t xml:space="preserve"> </w:t>
      </w:r>
      <w:r w:rsidR="003A124A">
        <w:rPr>
          <w:rFonts w:ascii="Times New Roman" w:hAnsi="Times New Roman"/>
          <w:sz w:val="28"/>
          <w:szCs w:val="28"/>
        </w:rPr>
        <w:t>апреля</w:t>
      </w:r>
      <w:r w:rsidRPr="00044FCD">
        <w:rPr>
          <w:rFonts w:ascii="Times New Roman" w:hAnsi="Times New Roman"/>
          <w:sz w:val="28"/>
          <w:szCs w:val="28"/>
        </w:rPr>
        <w:t xml:space="preserve"> года, следующего </w:t>
      </w:r>
      <w:proofErr w:type="gramStart"/>
      <w:r w:rsidRPr="00044FCD">
        <w:rPr>
          <w:rFonts w:ascii="Times New Roman" w:hAnsi="Times New Roman"/>
          <w:sz w:val="28"/>
          <w:szCs w:val="28"/>
        </w:rPr>
        <w:t>за</w:t>
      </w:r>
      <w:proofErr w:type="gramEnd"/>
      <w:r w:rsidRPr="00044FCD">
        <w:rPr>
          <w:rFonts w:ascii="Times New Roman" w:hAnsi="Times New Roman"/>
          <w:sz w:val="28"/>
          <w:szCs w:val="28"/>
        </w:rPr>
        <w:t xml:space="preserve"> отчетным.</w:t>
      </w:r>
    </w:p>
    <w:p w:rsidR="00412E6B" w:rsidRDefault="00412E6B" w:rsidP="00412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Мониторинг проводится в целях:</w:t>
      </w:r>
    </w:p>
    <w:p w:rsidR="00412E6B" w:rsidRPr="00A1211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A1211F">
        <w:rPr>
          <w:rFonts w:ascii="Times New Roman" w:hAnsi="Times New Roman"/>
          <w:sz w:val="28"/>
          <w:szCs w:val="28"/>
        </w:rPr>
        <w:t>- определения качества исполнения ГАБС бюджетных полномочий, з</w:t>
      </w:r>
      <w:r w:rsidRPr="00A1211F">
        <w:rPr>
          <w:rFonts w:ascii="Times New Roman" w:hAnsi="Times New Roman"/>
          <w:sz w:val="28"/>
          <w:szCs w:val="28"/>
        </w:rPr>
        <w:t>а</w:t>
      </w:r>
      <w:r w:rsidRPr="00A1211F">
        <w:rPr>
          <w:rFonts w:ascii="Times New Roman" w:hAnsi="Times New Roman"/>
          <w:sz w:val="28"/>
          <w:szCs w:val="28"/>
        </w:rPr>
        <w:t xml:space="preserve">крепленных за главными распорядителями средств бюджета </w:t>
      </w:r>
      <w:r w:rsidR="008728D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8728DC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8728DC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Кировского муниципального района </w:t>
      </w:r>
      <w:r w:rsidRPr="00A1211F">
        <w:rPr>
          <w:rFonts w:ascii="Times New Roman" w:hAnsi="Times New Roman"/>
          <w:sz w:val="28"/>
          <w:szCs w:val="28"/>
        </w:rPr>
        <w:t>Ленинградской области, главными администраторами доходов бю</w:t>
      </w:r>
      <w:r w:rsidRPr="00A1211F">
        <w:rPr>
          <w:rFonts w:ascii="Times New Roman" w:hAnsi="Times New Roman"/>
          <w:sz w:val="28"/>
          <w:szCs w:val="28"/>
        </w:rPr>
        <w:t>д</w:t>
      </w:r>
      <w:r w:rsidRPr="00A1211F">
        <w:rPr>
          <w:rFonts w:ascii="Times New Roman" w:hAnsi="Times New Roman"/>
          <w:sz w:val="28"/>
          <w:szCs w:val="28"/>
        </w:rPr>
        <w:t xml:space="preserve">жета </w:t>
      </w:r>
      <w:r w:rsidR="008728D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8728DC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8728DC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Кировск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муниципального района </w:t>
      </w:r>
      <w:r w:rsidRPr="00A1211F">
        <w:rPr>
          <w:rFonts w:ascii="Times New Roman" w:hAnsi="Times New Roman"/>
          <w:sz w:val="28"/>
          <w:szCs w:val="28"/>
        </w:rPr>
        <w:t>Ленинградской области; главными администрат</w:t>
      </w:r>
      <w:r w:rsidRPr="00A1211F">
        <w:rPr>
          <w:rFonts w:ascii="Times New Roman" w:hAnsi="Times New Roman"/>
          <w:sz w:val="28"/>
          <w:szCs w:val="28"/>
        </w:rPr>
        <w:t>о</w:t>
      </w:r>
      <w:r w:rsidRPr="00A1211F">
        <w:rPr>
          <w:rFonts w:ascii="Times New Roman" w:hAnsi="Times New Roman"/>
          <w:sz w:val="28"/>
          <w:szCs w:val="28"/>
        </w:rPr>
        <w:t xml:space="preserve">рами источников финансирования дефицита бюджета </w:t>
      </w:r>
      <w:r w:rsidR="008728DC">
        <w:rPr>
          <w:rFonts w:ascii="Times New Roman" w:hAnsi="Times New Roman"/>
          <w:sz w:val="28"/>
          <w:szCs w:val="28"/>
        </w:rPr>
        <w:t>муниципального обр</w:t>
      </w:r>
      <w:r w:rsidR="008728DC">
        <w:rPr>
          <w:rFonts w:ascii="Times New Roman" w:hAnsi="Times New Roman"/>
          <w:sz w:val="28"/>
          <w:szCs w:val="28"/>
        </w:rPr>
        <w:t>а</w:t>
      </w:r>
      <w:r w:rsidR="008728DC">
        <w:rPr>
          <w:rFonts w:ascii="Times New Roman" w:hAnsi="Times New Roman"/>
          <w:sz w:val="28"/>
          <w:szCs w:val="28"/>
        </w:rPr>
        <w:lastRenderedPageBreak/>
        <w:t xml:space="preserve">зования </w:t>
      </w:r>
      <w:proofErr w:type="spellStart"/>
      <w:r w:rsidR="008728DC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8728DC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Кировского муниципального района </w:t>
      </w:r>
      <w:r w:rsidRPr="00A1211F">
        <w:rPr>
          <w:rFonts w:ascii="Times New Roman" w:hAnsi="Times New Roman"/>
          <w:sz w:val="28"/>
          <w:szCs w:val="28"/>
        </w:rPr>
        <w:t>Ленинградской области;</w:t>
      </w:r>
      <w:proofErr w:type="gramEnd"/>
    </w:p>
    <w:p w:rsidR="00412E6B" w:rsidRPr="00A1211F" w:rsidRDefault="00412E6B" w:rsidP="00412E6B">
      <w:pPr>
        <w:pStyle w:val="Pro-Gramma"/>
        <w:spacing w:before="0" w:line="240" w:lineRule="auto"/>
        <w:ind w:left="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211F">
        <w:rPr>
          <w:rFonts w:ascii="Times New Roman" w:hAnsi="Times New Roman"/>
          <w:sz w:val="28"/>
          <w:szCs w:val="28"/>
        </w:rPr>
        <w:t>выявления ГАБС бюджетных рисков;</w:t>
      </w:r>
    </w:p>
    <w:p w:rsidR="00412E6B" w:rsidRDefault="00412E6B" w:rsidP="00412E6B">
      <w:pPr>
        <w:pStyle w:val="Pro-Gramma"/>
        <w:spacing w:before="0" w:line="240" w:lineRule="auto"/>
        <w:ind w:left="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211F">
        <w:rPr>
          <w:rFonts w:ascii="Times New Roman" w:hAnsi="Times New Roman"/>
          <w:sz w:val="28"/>
          <w:szCs w:val="28"/>
        </w:rPr>
        <w:t>подготовки и реализации ГАБС мер, направленных на минимизацию (устранение) бюджетных рисков и достижения высокого качества финанс</w:t>
      </w:r>
      <w:r w:rsidRPr="00A1211F">
        <w:rPr>
          <w:rFonts w:ascii="Times New Roman" w:hAnsi="Times New Roman"/>
          <w:sz w:val="28"/>
          <w:szCs w:val="28"/>
        </w:rPr>
        <w:t>о</w:t>
      </w:r>
      <w:r w:rsidRPr="00A1211F">
        <w:rPr>
          <w:rFonts w:ascii="Times New Roman" w:hAnsi="Times New Roman"/>
          <w:sz w:val="28"/>
          <w:szCs w:val="28"/>
        </w:rPr>
        <w:t>вого менеджмента.</w:t>
      </w:r>
    </w:p>
    <w:p w:rsidR="00412E6B" w:rsidRDefault="00412E6B" w:rsidP="00412E6B">
      <w:pPr>
        <w:pStyle w:val="Pro-Gramma"/>
        <w:spacing w:before="0" w:line="240" w:lineRule="auto"/>
        <w:ind w:left="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Мониторинг</w:t>
      </w:r>
      <w:r w:rsidRPr="00044FCD">
        <w:rPr>
          <w:rFonts w:ascii="Times New Roman" w:hAnsi="Times New Roman"/>
          <w:sz w:val="28"/>
          <w:szCs w:val="28"/>
        </w:rPr>
        <w:t xml:space="preserve"> не проводится для Г</w:t>
      </w:r>
      <w:r>
        <w:rPr>
          <w:rFonts w:ascii="Times New Roman" w:hAnsi="Times New Roman"/>
          <w:sz w:val="28"/>
          <w:szCs w:val="28"/>
        </w:rPr>
        <w:t>А</w:t>
      </w:r>
      <w:r w:rsidRPr="00044FCD">
        <w:rPr>
          <w:rFonts w:ascii="Times New Roman" w:hAnsi="Times New Roman"/>
          <w:sz w:val="28"/>
          <w:szCs w:val="28"/>
        </w:rPr>
        <w:t>БС, которые были созданы либо реорганизованы в течение отчетного года.</w:t>
      </w:r>
    </w:p>
    <w:p w:rsidR="00412E6B" w:rsidRDefault="00412E6B" w:rsidP="00412E6B">
      <w:pPr>
        <w:pStyle w:val="Pro-Gramma"/>
        <w:spacing w:before="0" w:line="240" w:lineRule="auto"/>
        <w:ind w:left="0" w:firstLine="624"/>
        <w:rPr>
          <w:rFonts w:ascii="Times New Roman" w:hAnsi="Times New Roman"/>
          <w:sz w:val="28"/>
          <w:szCs w:val="28"/>
        </w:rPr>
      </w:pPr>
    </w:p>
    <w:p w:rsidR="00412E6B" w:rsidRDefault="00412E6B" w:rsidP="00412E6B">
      <w:pPr>
        <w:pStyle w:val="Pro-Gramma"/>
        <w:spacing w:before="0" w:line="240" w:lineRule="auto"/>
        <w:ind w:left="0" w:firstLine="624"/>
        <w:jc w:val="center"/>
        <w:rPr>
          <w:rFonts w:ascii="Times New Roman" w:hAnsi="Times New Roman"/>
          <w:b/>
          <w:bCs/>
          <w:sz w:val="24"/>
        </w:rPr>
      </w:pPr>
      <w:r w:rsidRPr="005E5CB4">
        <w:rPr>
          <w:rFonts w:ascii="Times New Roman" w:hAnsi="Times New Roman"/>
          <w:b/>
          <w:bCs/>
          <w:sz w:val="24"/>
          <w:lang w:val="en-US"/>
        </w:rPr>
        <w:t>II</w:t>
      </w:r>
      <w:r w:rsidRPr="005E5CB4">
        <w:rPr>
          <w:rFonts w:ascii="Times New Roman" w:hAnsi="Times New Roman"/>
          <w:b/>
          <w:bCs/>
          <w:sz w:val="24"/>
        </w:rPr>
        <w:t>. Правила расчета и анализа значений показателей качества финансового м</w:t>
      </w:r>
      <w:r w:rsidRPr="005E5CB4">
        <w:rPr>
          <w:rFonts w:ascii="Times New Roman" w:hAnsi="Times New Roman"/>
          <w:b/>
          <w:bCs/>
          <w:sz w:val="24"/>
        </w:rPr>
        <w:t>е</w:t>
      </w:r>
      <w:r w:rsidRPr="005E5CB4">
        <w:rPr>
          <w:rFonts w:ascii="Times New Roman" w:hAnsi="Times New Roman"/>
          <w:b/>
          <w:bCs/>
          <w:sz w:val="24"/>
        </w:rPr>
        <w:t>неджмента, формирования и представления информации, необходимой для провед</w:t>
      </w:r>
      <w:r w:rsidRPr="005E5CB4">
        <w:rPr>
          <w:rFonts w:ascii="Times New Roman" w:hAnsi="Times New Roman"/>
          <w:b/>
          <w:bCs/>
          <w:sz w:val="24"/>
        </w:rPr>
        <w:t>е</w:t>
      </w:r>
      <w:r w:rsidRPr="005E5CB4">
        <w:rPr>
          <w:rFonts w:ascii="Times New Roman" w:hAnsi="Times New Roman"/>
          <w:b/>
          <w:bCs/>
          <w:sz w:val="24"/>
        </w:rPr>
        <w:t>ния мониторинга</w:t>
      </w:r>
    </w:p>
    <w:p w:rsidR="00412E6B" w:rsidRPr="005E5CB4" w:rsidRDefault="00412E6B" w:rsidP="00412E6B">
      <w:pPr>
        <w:pStyle w:val="Pro-Gramma"/>
        <w:spacing w:before="0" w:line="240" w:lineRule="auto"/>
        <w:ind w:left="0" w:firstLine="624"/>
        <w:jc w:val="center"/>
        <w:rPr>
          <w:rFonts w:ascii="Times New Roman" w:hAnsi="Times New Roman"/>
          <w:b/>
          <w:bCs/>
          <w:sz w:val="24"/>
        </w:rPr>
      </w:pPr>
    </w:p>
    <w:p w:rsidR="00412E6B" w:rsidRPr="00044FCD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44F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Мониторинг</w:t>
      </w:r>
      <w:r w:rsidRPr="00044FCD">
        <w:rPr>
          <w:rFonts w:ascii="Times New Roman" w:hAnsi="Times New Roman"/>
          <w:sz w:val="28"/>
          <w:szCs w:val="28"/>
        </w:rPr>
        <w:t xml:space="preserve"> проводится по показателям</w:t>
      </w:r>
      <w:r>
        <w:rPr>
          <w:rFonts w:ascii="Times New Roman" w:hAnsi="Times New Roman"/>
          <w:sz w:val="28"/>
          <w:szCs w:val="28"/>
        </w:rPr>
        <w:t xml:space="preserve"> качества финансового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неджмента</w:t>
      </w:r>
      <w:r w:rsidRPr="00044FCD">
        <w:rPr>
          <w:rFonts w:ascii="Times New Roman" w:hAnsi="Times New Roman"/>
          <w:sz w:val="28"/>
          <w:szCs w:val="28"/>
        </w:rPr>
        <w:t xml:space="preserve">, указанным в </w:t>
      </w:r>
      <w:r>
        <w:rPr>
          <w:rFonts w:ascii="Times New Roman" w:hAnsi="Times New Roman"/>
          <w:sz w:val="28"/>
          <w:szCs w:val="28"/>
        </w:rPr>
        <w:t>П</w:t>
      </w:r>
      <w:r w:rsidRPr="00044FCD">
        <w:rPr>
          <w:rFonts w:ascii="Times New Roman" w:hAnsi="Times New Roman"/>
          <w:sz w:val="28"/>
          <w:szCs w:val="28"/>
        </w:rPr>
        <w:t xml:space="preserve">риложении </w:t>
      </w:r>
      <w:r>
        <w:rPr>
          <w:rFonts w:ascii="Times New Roman" w:hAnsi="Times New Roman"/>
          <w:sz w:val="28"/>
          <w:szCs w:val="28"/>
        </w:rPr>
        <w:t xml:space="preserve">№ 1 </w:t>
      </w:r>
      <w:r w:rsidRPr="00044FCD">
        <w:rPr>
          <w:rFonts w:ascii="Times New Roman" w:hAnsi="Times New Roman"/>
          <w:sz w:val="28"/>
          <w:szCs w:val="28"/>
        </w:rPr>
        <w:t xml:space="preserve">к настоящему </w:t>
      </w:r>
      <w:r w:rsidRPr="00E30A37">
        <w:rPr>
          <w:rFonts w:ascii="Times New Roman" w:hAnsi="Times New Roman"/>
          <w:sz w:val="28"/>
          <w:szCs w:val="28"/>
        </w:rPr>
        <w:t>Порядку (далее - перечень показателей).</w:t>
      </w: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44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информации для проведения мониторинга ГАБС проводится на основании:</w:t>
      </w: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данных бюджетной отчетности</w:t>
      </w:r>
      <w:r w:rsidR="00970B6E">
        <w:rPr>
          <w:rFonts w:ascii="Times New Roman" w:hAnsi="Times New Roman"/>
          <w:sz w:val="28"/>
          <w:szCs w:val="28"/>
        </w:rPr>
        <w:t xml:space="preserve"> </w:t>
      </w:r>
      <w:r w:rsidR="00B970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B97001">
        <w:rPr>
          <w:rFonts w:ascii="Times New Roman" w:hAnsi="Times New Roman"/>
          <w:sz w:val="28"/>
          <w:szCs w:val="28"/>
        </w:rPr>
        <w:t>Сухо</w:t>
      </w:r>
      <w:r w:rsidR="00B97001">
        <w:rPr>
          <w:rFonts w:ascii="Times New Roman" w:hAnsi="Times New Roman"/>
          <w:sz w:val="28"/>
          <w:szCs w:val="28"/>
        </w:rPr>
        <w:t>в</w:t>
      </w:r>
      <w:r w:rsidR="00B97001">
        <w:rPr>
          <w:rFonts w:ascii="Times New Roman" w:hAnsi="Times New Roman"/>
          <w:sz w:val="28"/>
          <w:szCs w:val="28"/>
        </w:rPr>
        <w:t>ское</w:t>
      </w:r>
      <w:proofErr w:type="spellEnd"/>
      <w:r w:rsidR="00B97001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12E6B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данных информационной системы «Управление бюджетным процессом Ленинградской области»;</w:t>
      </w:r>
    </w:p>
    <w:p w:rsidR="00412E6B" w:rsidRPr="00BB3B1E" w:rsidRDefault="00412E6B" w:rsidP="00412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общедоступных </w:t>
      </w:r>
      <w:r w:rsidRPr="00BB3B1E">
        <w:rPr>
          <w:rFonts w:ascii="Times New Roman" w:hAnsi="Times New Roman" w:cs="Times New Roman"/>
          <w:sz w:val="28"/>
          <w:szCs w:val="28"/>
        </w:rPr>
        <w:t>(размещенных на официальных сайтах в информац</w:t>
      </w:r>
      <w:r w:rsidRPr="00BB3B1E">
        <w:rPr>
          <w:rFonts w:ascii="Times New Roman" w:hAnsi="Times New Roman" w:cs="Times New Roman"/>
          <w:sz w:val="28"/>
          <w:szCs w:val="28"/>
        </w:rPr>
        <w:t>и</w:t>
      </w:r>
      <w:r w:rsidRPr="00BB3B1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B1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B1E">
        <w:rPr>
          <w:rFonts w:ascii="Times New Roman" w:hAnsi="Times New Roman" w:cs="Times New Roman"/>
          <w:sz w:val="28"/>
          <w:szCs w:val="28"/>
        </w:rPr>
        <w:t>)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E6B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2.3. </w:t>
      </w:r>
      <w:bookmarkStart w:id="0" w:name="_Hlk95481122"/>
      <w:r>
        <w:rPr>
          <w:sz w:val="28"/>
          <w:szCs w:val="28"/>
        </w:rPr>
        <w:t xml:space="preserve">Показатели качества финансового менеджмента группируются по направлениям </w:t>
      </w:r>
      <w:r w:rsidRPr="00044FCD">
        <w:rPr>
          <w:sz w:val="28"/>
          <w:szCs w:val="28"/>
        </w:rPr>
        <w:t>оценки качества финансового менеджмента Г</w:t>
      </w:r>
      <w:r>
        <w:rPr>
          <w:sz w:val="28"/>
          <w:szCs w:val="28"/>
        </w:rPr>
        <w:t>А</w:t>
      </w:r>
      <w:r w:rsidRPr="00044FCD">
        <w:rPr>
          <w:sz w:val="28"/>
          <w:szCs w:val="28"/>
        </w:rPr>
        <w:t>БС</w:t>
      </w:r>
      <w:bookmarkEnd w:id="0"/>
      <w:r>
        <w:rPr>
          <w:sz w:val="28"/>
          <w:szCs w:val="28"/>
        </w:rPr>
        <w:t xml:space="preserve"> и по наб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рам функций, исполняемых ГАБС</w:t>
      </w:r>
      <w:r w:rsidRPr="00044FCD">
        <w:rPr>
          <w:sz w:val="28"/>
          <w:szCs w:val="28"/>
        </w:rPr>
        <w:t>:</w:t>
      </w:r>
    </w:p>
    <w:p w:rsidR="00412E6B" w:rsidRDefault="00412E6B" w:rsidP="00412E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применяемые для всех </w:t>
      </w:r>
      <w:r w:rsidRPr="0038230A">
        <w:rPr>
          <w:sz w:val="28"/>
          <w:szCs w:val="28"/>
        </w:rPr>
        <w:t xml:space="preserve">главных распорядителей бюджетных средств </w:t>
      </w:r>
      <w:r>
        <w:rPr>
          <w:sz w:val="28"/>
          <w:szCs w:val="28"/>
        </w:rPr>
        <w:t>(далее – ГРБС);</w:t>
      </w:r>
    </w:p>
    <w:p w:rsidR="00412E6B" w:rsidRDefault="00412E6B" w:rsidP="00412E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применяемые для ГАБС, являющихся ответственными исполнител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 муниципальных программ </w:t>
      </w:r>
      <w:r w:rsidR="00D3113E">
        <w:rPr>
          <w:sz w:val="28"/>
          <w:szCs w:val="28"/>
        </w:rPr>
        <w:t xml:space="preserve">муниципального образования </w:t>
      </w:r>
      <w:proofErr w:type="spellStart"/>
      <w:r w:rsidR="00D3113E">
        <w:rPr>
          <w:sz w:val="28"/>
          <w:szCs w:val="28"/>
        </w:rPr>
        <w:t>Суховское</w:t>
      </w:r>
      <w:proofErr w:type="spellEnd"/>
      <w:r w:rsidR="00D3113E">
        <w:rPr>
          <w:sz w:val="28"/>
          <w:szCs w:val="28"/>
        </w:rPr>
        <w:t xml:space="preserve"> </w:t>
      </w:r>
      <w:proofErr w:type="gramStart"/>
      <w:r w:rsidR="00D3113E">
        <w:rPr>
          <w:sz w:val="28"/>
          <w:szCs w:val="28"/>
        </w:rPr>
        <w:t>сел</w:t>
      </w:r>
      <w:r w:rsidR="00D3113E">
        <w:rPr>
          <w:sz w:val="28"/>
          <w:szCs w:val="28"/>
        </w:rPr>
        <w:t>ь</w:t>
      </w:r>
      <w:r w:rsidR="00D3113E">
        <w:rPr>
          <w:sz w:val="28"/>
          <w:szCs w:val="28"/>
        </w:rPr>
        <w:t>ское</w:t>
      </w:r>
      <w:proofErr w:type="gramEnd"/>
      <w:r w:rsidR="00D3113E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области;</w:t>
      </w:r>
    </w:p>
    <w:p w:rsidR="00412E6B" w:rsidRDefault="00412E6B" w:rsidP="00412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0A">
        <w:rPr>
          <w:rFonts w:ascii="Times New Roman" w:hAnsi="Times New Roman" w:cs="Times New Roman"/>
          <w:sz w:val="28"/>
          <w:szCs w:val="28"/>
        </w:rPr>
        <w:t xml:space="preserve">в) применяемые для ГАБС, осуществляющих полномочия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38230A">
        <w:rPr>
          <w:rFonts w:ascii="Times New Roman" w:hAnsi="Times New Roman" w:cs="Times New Roman"/>
          <w:sz w:val="28"/>
          <w:szCs w:val="28"/>
        </w:rPr>
        <w:t xml:space="preserve"> в о</w:t>
      </w:r>
      <w:r w:rsidRPr="0038230A">
        <w:rPr>
          <w:rFonts w:ascii="Times New Roman" w:hAnsi="Times New Roman" w:cs="Times New Roman"/>
          <w:sz w:val="28"/>
          <w:szCs w:val="28"/>
        </w:rPr>
        <w:t>т</w:t>
      </w:r>
      <w:r w:rsidRPr="0038230A">
        <w:rPr>
          <w:rFonts w:ascii="Times New Roman" w:hAnsi="Times New Roman" w:cs="Times New Roman"/>
          <w:sz w:val="28"/>
          <w:szCs w:val="28"/>
        </w:rPr>
        <w:t xml:space="preserve">ношении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</w:t>
      </w:r>
      <w:r w:rsidRPr="0038230A">
        <w:rPr>
          <w:rFonts w:ascii="Times New Roman" w:hAnsi="Times New Roman" w:cs="Times New Roman"/>
          <w:sz w:val="28"/>
          <w:szCs w:val="28"/>
        </w:rPr>
        <w:t>учреждений</w:t>
      </w:r>
      <w:r w:rsidRPr="009A1153">
        <w:rPr>
          <w:rFonts w:ascii="Times New Roman" w:hAnsi="Times New Roman" w:cs="Times New Roman"/>
          <w:sz w:val="28"/>
          <w:szCs w:val="28"/>
        </w:rPr>
        <w:t xml:space="preserve"> </w:t>
      </w:r>
      <w:r w:rsidR="00D3113E">
        <w:rPr>
          <w:rFonts w:ascii="Times New Roman" w:hAnsi="Times New Roman"/>
          <w:sz w:val="28"/>
          <w:szCs w:val="28"/>
        </w:rPr>
        <w:t>муниципального образов</w:t>
      </w:r>
      <w:r w:rsidR="00D3113E">
        <w:rPr>
          <w:rFonts w:ascii="Times New Roman" w:hAnsi="Times New Roman"/>
          <w:sz w:val="28"/>
          <w:szCs w:val="28"/>
        </w:rPr>
        <w:t>а</w:t>
      </w:r>
      <w:r w:rsidR="00D3113E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="00D3113E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D311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113E">
        <w:rPr>
          <w:rFonts w:ascii="Times New Roman" w:hAnsi="Times New Roman"/>
          <w:sz w:val="28"/>
          <w:szCs w:val="28"/>
        </w:rPr>
        <w:t>сельское</w:t>
      </w:r>
      <w:proofErr w:type="gramEnd"/>
      <w:r w:rsidR="00D31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(далее – казенные учреждения)</w:t>
      </w:r>
      <w:r w:rsidRPr="0038230A">
        <w:rPr>
          <w:rFonts w:ascii="Times New Roman" w:hAnsi="Times New Roman" w:cs="Times New Roman"/>
          <w:sz w:val="28"/>
          <w:szCs w:val="28"/>
        </w:rPr>
        <w:t>;</w:t>
      </w:r>
    </w:p>
    <w:p w:rsidR="00412E6B" w:rsidRPr="0038230A" w:rsidRDefault="00412E6B" w:rsidP="00412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68C">
        <w:rPr>
          <w:rFonts w:ascii="Times New Roman" w:hAnsi="Times New Roman" w:cs="Times New Roman"/>
          <w:sz w:val="28"/>
          <w:szCs w:val="28"/>
        </w:rPr>
        <w:t>г) применяемые</w:t>
      </w:r>
      <w:r>
        <w:rPr>
          <w:rFonts w:ascii="Times New Roman" w:hAnsi="Times New Roman" w:cs="Times New Roman"/>
          <w:sz w:val="28"/>
          <w:szCs w:val="28"/>
        </w:rPr>
        <w:t xml:space="preserve"> для ГАБС, осуществляющих полномочия учредителей в отношении муниципальных бюджетных и автономных учреждений </w:t>
      </w:r>
      <w:bookmarkStart w:id="1" w:name="_Hlk95476172"/>
      <w:r>
        <w:rPr>
          <w:rFonts w:ascii="Times New Roman" w:hAnsi="Times New Roman" w:cs="Times New Roman"/>
          <w:sz w:val="28"/>
          <w:szCs w:val="28"/>
        </w:rPr>
        <w:t>Киро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(далее – бюджетные и автономные учреждения).</w:t>
      </w:r>
    </w:p>
    <w:p w:rsidR="00412E6B" w:rsidRPr="0038230A" w:rsidRDefault="00412E6B" w:rsidP="00412E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Проведение мониторинга ГАБС осуществляется по следующим группам показателей: </w:t>
      </w:r>
    </w:p>
    <w:p w:rsidR="00412E6B" w:rsidRPr="00044FCD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044FCD">
        <w:rPr>
          <w:rFonts w:ascii="Times New Roman" w:hAnsi="Times New Roman"/>
          <w:sz w:val="28"/>
          <w:szCs w:val="28"/>
        </w:rPr>
        <w:t>.1. Показатели, оценивающие качество финансового планирования.</w:t>
      </w:r>
    </w:p>
    <w:p w:rsidR="00412E6B" w:rsidRPr="00044FCD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044FCD">
        <w:rPr>
          <w:rFonts w:ascii="Times New Roman" w:hAnsi="Times New Roman"/>
          <w:sz w:val="28"/>
          <w:szCs w:val="28"/>
        </w:rPr>
        <w:t>4.2. Показатели, оценивающие качество исполнения бюджета.</w:t>
      </w:r>
    </w:p>
    <w:p w:rsidR="00412E6B" w:rsidRPr="00044FCD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44FCD">
        <w:rPr>
          <w:rFonts w:ascii="Times New Roman" w:hAnsi="Times New Roman"/>
          <w:sz w:val="28"/>
          <w:szCs w:val="28"/>
        </w:rPr>
        <w:t>4.3. Показатели, оценивающие учет и отчетность.</w:t>
      </w:r>
    </w:p>
    <w:p w:rsidR="00412E6B" w:rsidRPr="005432E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44FCD">
        <w:rPr>
          <w:rFonts w:ascii="Times New Roman" w:hAnsi="Times New Roman"/>
          <w:sz w:val="28"/>
          <w:szCs w:val="28"/>
        </w:rPr>
        <w:t xml:space="preserve">4.4. Показатели, оценивающие эффективность судебной защиты и </w:t>
      </w:r>
      <w:r w:rsidRPr="005432EF">
        <w:rPr>
          <w:rFonts w:ascii="Times New Roman" w:hAnsi="Times New Roman"/>
          <w:sz w:val="28"/>
          <w:szCs w:val="28"/>
        </w:rPr>
        <w:t>своевременность исполнения судебных актов.</w:t>
      </w:r>
    </w:p>
    <w:p w:rsidR="00412E6B" w:rsidRPr="005432E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2.4.5. Показатели, оценивающие контроль и аудит.</w:t>
      </w:r>
    </w:p>
    <w:p w:rsidR="00412E6B" w:rsidRPr="005432E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2.4.6. Показатели, оценивающие обеспечение публичности и открыт</w:t>
      </w:r>
      <w:r w:rsidRPr="005432EF">
        <w:rPr>
          <w:rFonts w:ascii="Times New Roman" w:hAnsi="Times New Roman"/>
          <w:sz w:val="28"/>
          <w:szCs w:val="28"/>
        </w:rPr>
        <w:t>о</w:t>
      </w:r>
      <w:r w:rsidRPr="005432EF">
        <w:rPr>
          <w:rFonts w:ascii="Times New Roman" w:hAnsi="Times New Roman"/>
          <w:sz w:val="28"/>
          <w:szCs w:val="28"/>
        </w:rPr>
        <w:t>сти информации о бюджете.</w:t>
      </w:r>
    </w:p>
    <w:p w:rsidR="00AB30C4" w:rsidRPr="005432EF" w:rsidRDefault="00AB30C4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2.4.7.</w:t>
      </w:r>
      <w:r w:rsidRPr="005432EF">
        <w:rPr>
          <w:sz w:val="28"/>
          <w:szCs w:val="28"/>
        </w:rPr>
        <w:t xml:space="preserve"> Показатели, оценивающие качество осуществления закупок товаров, работ и услуг для обеспечения муниципальных нужд.</w:t>
      </w:r>
    </w:p>
    <w:p w:rsidR="00412E6B" w:rsidRPr="005432EF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2.5. Ранжирование ГАБС осуществляется в зависимости от значений оценок качества финансового менеджмента ГАБС в порядке убывания оц</w:t>
      </w:r>
      <w:r w:rsidRPr="005432EF">
        <w:rPr>
          <w:rFonts w:ascii="Times New Roman" w:hAnsi="Times New Roman"/>
          <w:sz w:val="28"/>
          <w:szCs w:val="28"/>
        </w:rPr>
        <w:t>е</w:t>
      </w:r>
      <w:r w:rsidRPr="005432EF">
        <w:rPr>
          <w:rFonts w:ascii="Times New Roman" w:hAnsi="Times New Roman"/>
          <w:sz w:val="28"/>
          <w:szCs w:val="28"/>
        </w:rPr>
        <w:t>нок, по двум рейтингам:</w:t>
      </w:r>
    </w:p>
    <w:p w:rsidR="00412E6B" w:rsidRPr="005432EF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 xml:space="preserve">- рейтинг ГАБС, </w:t>
      </w:r>
      <w:bookmarkStart w:id="2" w:name="_Hlk95724091"/>
      <w:r w:rsidRPr="005432EF">
        <w:rPr>
          <w:rFonts w:ascii="Times New Roman" w:hAnsi="Times New Roman"/>
          <w:sz w:val="28"/>
          <w:szCs w:val="28"/>
        </w:rPr>
        <w:t>осуществляющих полномочия ГРБС в отношении к</w:t>
      </w:r>
      <w:r w:rsidRPr="005432EF">
        <w:rPr>
          <w:rFonts w:ascii="Times New Roman" w:hAnsi="Times New Roman"/>
          <w:sz w:val="28"/>
          <w:szCs w:val="28"/>
        </w:rPr>
        <w:t>а</w:t>
      </w:r>
      <w:r w:rsidRPr="005432EF">
        <w:rPr>
          <w:rFonts w:ascii="Times New Roman" w:hAnsi="Times New Roman"/>
          <w:sz w:val="28"/>
          <w:szCs w:val="28"/>
        </w:rPr>
        <w:t>зенных учреждений и полномочия учредителя в отношении бюджетных и а</w:t>
      </w:r>
      <w:r w:rsidRPr="005432EF">
        <w:rPr>
          <w:rFonts w:ascii="Times New Roman" w:hAnsi="Times New Roman"/>
          <w:sz w:val="28"/>
          <w:szCs w:val="28"/>
        </w:rPr>
        <w:t>в</w:t>
      </w:r>
      <w:r w:rsidRPr="005432EF">
        <w:rPr>
          <w:rFonts w:ascii="Times New Roman" w:hAnsi="Times New Roman"/>
          <w:sz w:val="28"/>
          <w:szCs w:val="28"/>
        </w:rPr>
        <w:t xml:space="preserve">тономных учреждений </w:t>
      </w:r>
      <w:bookmarkEnd w:id="2"/>
      <w:r w:rsidRPr="005432EF">
        <w:rPr>
          <w:rFonts w:ascii="Times New Roman" w:hAnsi="Times New Roman"/>
          <w:sz w:val="28"/>
          <w:szCs w:val="28"/>
        </w:rPr>
        <w:t>по качеству финансового менеджмента в отчетном году;</w:t>
      </w:r>
    </w:p>
    <w:p w:rsidR="00412E6B" w:rsidRPr="005432EF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- рейтинг ГАБС, не осуществляющих полномочия ГРБС в отношении казенных учреждений и полномочия учредителя в отношении бюджетных и автономных учреждений по качеству финансового менеджмента в отчетном году.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2.6. Оценка качества финансового менеджмента ГАБС осуществляется в баллах и рассчитывается по каждому показателю в следующем порядке:</w:t>
      </w:r>
    </w:p>
    <w:p w:rsidR="00412E6B" w:rsidRPr="005432E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>2.6.1. Значение (формула расчета) показателя качества определяется в соответствии с графой 2 перечня показателей;</w:t>
      </w:r>
    </w:p>
    <w:p w:rsidR="00412E6B" w:rsidRPr="005432EF" w:rsidRDefault="00412E6B" w:rsidP="00412E6B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32EF">
        <w:rPr>
          <w:rFonts w:ascii="Times New Roman" w:hAnsi="Times New Roman"/>
          <w:sz w:val="28"/>
          <w:szCs w:val="28"/>
        </w:rPr>
        <w:t xml:space="preserve">2.6.2. На основании значения показателя качества, в соответствии с графами 3 и 4 перечня показателей, определяются баллы. </w:t>
      </w:r>
    </w:p>
    <w:p w:rsidR="00412E6B" w:rsidRPr="005432EF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12E6B" w:rsidRPr="005432EF" w:rsidRDefault="00412E6B" w:rsidP="00412E6B">
      <w:pPr>
        <w:ind w:firstLine="709"/>
        <w:jc w:val="center"/>
        <w:rPr>
          <w:b/>
          <w:bCs/>
        </w:rPr>
      </w:pPr>
      <w:r w:rsidRPr="005432EF">
        <w:rPr>
          <w:b/>
          <w:bCs/>
          <w:lang w:val="en-US"/>
        </w:rPr>
        <w:t>III</w:t>
      </w:r>
      <w:r w:rsidRPr="005432EF">
        <w:rPr>
          <w:b/>
          <w:bCs/>
        </w:rPr>
        <w:t>. Правила формирования и представления отчета о результатах монитори</w:t>
      </w:r>
      <w:r w:rsidRPr="005432EF">
        <w:rPr>
          <w:b/>
          <w:bCs/>
        </w:rPr>
        <w:t>н</w:t>
      </w:r>
      <w:r w:rsidRPr="005432EF">
        <w:rPr>
          <w:b/>
          <w:bCs/>
        </w:rPr>
        <w:t>га</w:t>
      </w:r>
    </w:p>
    <w:p w:rsidR="00412E6B" w:rsidRPr="005432EF" w:rsidRDefault="00412E6B" w:rsidP="00412E6B">
      <w:pPr>
        <w:ind w:firstLine="709"/>
        <w:jc w:val="center"/>
        <w:rPr>
          <w:b/>
          <w:bCs/>
          <w:sz w:val="28"/>
          <w:szCs w:val="28"/>
        </w:rPr>
      </w:pP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3.1. По результатам проведения мониторинга в отношении    ГАБС о</w:t>
      </w:r>
      <w:r w:rsidRPr="005432EF">
        <w:rPr>
          <w:sz w:val="28"/>
          <w:szCs w:val="28"/>
        </w:rPr>
        <w:t>т</w:t>
      </w:r>
      <w:r w:rsidRPr="005432EF">
        <w:rPr>
          <w:sz w:val="28"/>
          <w:szCs w:val="28"/>
        </w:rPr>
        <w:t>дел ВМФК в срок до 30 марта текущего года формирует отчет о результатах мониторинга, содержащий: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а) итоговую оценку качества финансового менеджмента ГАБС в отче</w:t>
      </w:r>
      <w:r w:rsidRPr="005432EF">
        <w:rPr>
          <w:sz w:val="28"/>
          <w:szCs w:val="28"/>
        </w:rPr>
        <w:t>т</w:t>
      </w:r>
      <w:r w:rsidRPr="005432EF">
        <w:rPr>
          <w:sz w:val="28"/>
          <w:szCs w:val="28"/>
        </w:rPr>
        <w:t>ном году;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б) степень качества финансового менеджмента.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3.2. Итоговая оценка показателей мониторинга определяется по сл</w:t>
      </w:r>
      <w:r w:rsidRPr="005432EF">
        <w:rPr>
          <w:sz w:val="28"/>
          <w:szCs w:val="28"/>
        </w:rPr>
        <w:t>е</w:t>
      </w:r>
      <w:r w:rsidRPr="005432EF">
        <w:rPr>
          <w:sz w:val="28"/>
          <w:szCs w:val="28"/>
        </w:rPr>
        <w:t>дующей формуле:</w:t>
      </w:r>
    </w:p>
    <w:p w:rsidR="00412E6B" w:rsidRPr="005432EF" w:rsidRDefault="00412E6B" w:rsidP="00412E6B">
      <w:pPr>
        <w:ind w:firstLine="709"/>
        <w:jc w:val="both"/>
        <w:rPr>
          <w:rFonts w:eastAsia="Calibri"/>
          <w:sz w:val="28"/>
          <w:szCs w:val="28"/>
        </w:rPr>
      </w:pPr>
      <w:bookmarkStart w:id="3" w:name="_Hlk95487074"/>
      <w:proofErr w:type="spellStart"/>
      <w:r w:rsidRPr="005432EF">
        <w:rPr>
          <w:rFonts w:eastAsia="Calibri"/>
          <w:sz w:val="28"/>
          <w:szCs w:val="28"/>
          <w:lang w:val="en-US"/>
        </w:rPr>
        <w:t>O</w:t>
      </w:r>
      <w:bookmarkEnd w:id="3"/>
      <w:r w:rsidRPr="005432EF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5432EF">
        <w:rPr>
          <w:sz w:val="28"/>
          <w:szCs w:val="28"/>
        </w:rPr>
        <w:t xml:space="preserve"> = </w:t>
      </w:r>
      <w:r w:rsidRPr="005432EF">
        <w:rPr>
          <w:sz w:val="28"/>
          <w:szCs w:val="28"/>
          <w:lang w:val="en-US"/>
        </w:rPr>
        <w:t>SUM</w:t>
      </w:r>
      <w:r w:rsidRPr="005432EF">
        <w:rPr>
          <w:sz w:val="28"/>
          <w:szCs w:val="28"/>
        </w:rPr>
        <w:t xml:space="preserve"> (</w:t>
      </w:r>
      <w:r w:rsidRPr="005432EF">
        <w:rPr>
          <w:rFonts w:eastAsia="Calibri"/>
          <w:sz w:val="28"/>
          <w:szCs w:val="28"/>
        </w:rPr>
        <w:t>Р</w:t>
      </w:r>
      <w:proofErr w:type="spellStart"/>
      <w:r w:rsidRPr="005432EF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5432EF">
        <w:rPr>
          <w:rFonts w:eastAsia="Calibri"/>
          <w:sz w:val="28"/>
          <w:szCs w:val="28"/>
        </w:rPr>
        <w:t>),</w:t>
      </w:r>
    </w:p>
    <w:p w:rsidR="00412E6B" w:rsidRPr="005432EF" w:rsidRDefault="00412E6B" w:rsidP="00412E6B">
      <w:pPr>
        <w:ind w:firstLine="709"/>
        <w:jc w:val="both"/>
        <w:rPr>
          <w:rFonts w:eastAsia="Calibri"/>
          <w:sz w:val="28"/>
          <w:szCs w:val="28"/>
        </w:rPr>
      </w:pPr>
      <w:r w:rsidRPr="005432EF">
        <w:rPr>
          <w:rFonts w:eastAsia="Calibri"/>
          <w:sz w:val="28"/>
          <w:szCs w:val="28"/>
        </w:rPr>
        <w:t>где:</w:t>
      </w:r>
    </w:p>
    <w:p w:rsidR="00412E6B" w:rsidRPr="005432EF" w:rsidRDefault="00412E6B" w:rsidP="00412E6B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432EF">
        <w:rPr>
          <w:rFonts w:eastAsia="Calibri"/>
          <w:sz w:val="28"/>
          <w:szCs w:val="28"/>
          <w:lang w:val="en-US"/>
        </w:rPr>
        <w:t>O</w:t>
      </w:r>
      <w:r w:rsidRPr="005432EF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5432EF">
        <w:rPr>
          <w:rFonts w:eastAsia="Calibri"/>
          <w:sz w:val="28"/>
          <w:szCs w:val="28"/>
          <w:vertAlign w:val="subscript"/>
        </w:rPr>
        <w:t xml:space="preserve"> </w:t>
      </w:r>
      <w:r w:rsidRPr="005432EF">
        <w:rPr>
          <w:rFonts w:eastAsia="Calibri"/>
          <w:sz w:val="28"/>
          <w:szCs w:val="28"/>
        </w:rPr>
        <w:t xml:space="preserve">– итоговая оценка качества финансового менеджмента </w:t>
      </w:r>
      <w:proofErr w:type="spellStart"/>
      <w:r w:rsidRPr="005432EF">
        <w:rPr>
          <w:rFonts w:eastAsia="Calibri"/>
          <w:sz w:val="28"/>
          <w:szCs w:val="28"/>
          <w:lang w:val="en-US"/>
        </w:rPr>
        <w:t>i</w:t>
      </w:r>
      <w:proofErr w:type="spellEnd"/>
      <w:r w:rsidRPr="005432EF">
        <w:rPr>
          <w:rFonts w:eastAsia="Calibri"/>
          <w:sz w:val="28"/>
          <w:szCs w:val="28"/>
        </w:rPr>
        <w:t xml:space="preserve">-ГАБС; </w:t>
      </w:r>
    </w:p>
    <w:p w:rsidR="00412E6B" w:rsidRPr="005432EF" w:rsidRDefault="00412E6B" w:rsidP="00412E6B">
      <w:pPr>
        <w:ind w:firstLine="709"/>
        <w:jc w:val="both"/>
        <w:rPr>
          <w:rFonts w:eastAsia="Calibri"/>
          <w:sz w:val="28"/>
          <w:szCs w:val="28"/>
        </w:rPr>
      </w:pPr>
      <w:r w:rsidRPr="005432EF">
        <w:rPr>
          <w:rFonts w:eastAsia="Calibri"/>
          <w:sz w:val="28"/>
          <w:szCs w:val="28"/>
        </w:rPr>
        <w:t>Р</w:t>
      </w:r>
      <w:proofErr w:type="spellStart"/>
      <w:proofErr w:type="gramStart"/>
      <w:r w:rsidRPr="005432EF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5432EF">
        <w:rPr>
          <w:rFonts w:eastAsia="Calibri"/>
          <w:sz w:val="28"/>
          <w:szCs w:val="28"/>
          <w:vertAlign w:val="subscript"/>
        </w:rPr>
        <w:t xml:space="preserve"> </w:t>
      </w:r>
      <w:r w:rsidRPr="005432EF">
        <w:rPr>
          <w:rFonts w:eastAsia="Calibri"/>
          <w:sz w:val="28"/>
          <w:szCs w:val="28"/>
        </w:rPr>
        <w:t xml:space="preserve">– оценка показателя </w:t>
      </w:r>
      <w:proofErr w:type="spellStart"/>
      <w:r w:rsidRPr="005432EF">
        <w:rPr>
          <w:rFonts w:eastAsia="Calibri"/>
          <w:sz w:val="28"/>
          <w:szCs w:val="28"/>
          <w:lang w:val="en-US"/>
        </w:rPr>
        <w:t>i</w:t>
      </w:r>
      <w:proofErr w:type="spellEnd"/>
      <w:r w:rsidRPr="005432EF">
        <w:rPr>
          <w:rFonts w:eastAsia="Calibri"/>
          <w:sz w:val="28"/>
          <w:szCs w:val="28"/>
        </w:rPr>
        <w:t xml:space="preserve"> (балл).</w:t>
      </w:r>
    </w:p>
    <w:p w:rsidR="005A3B77" w:rsidRPr="005432EF" w:rsidRDefault="00412E6B" w:rsidP="005A3B77">
      <w:pPr>
        <w:ind w:firstLine="709"/>
        <w:jc w:val="both"/>
        <w:rPr>
          <w:sz w:val="28"/>
          <w:szCs w:val="28"/>
        </w:rPr>
      </w:pPr>
      <w:r w:rsidRPr="005432EF">
        <w:rPr>
          <w:rFonts w:eastAsia="Calibri"/>
          <w:sz w:val="28"/>
          <w:szCs w:val="28"/>
        </w:rPr>
        <w:t xml:space="preserve">3.3. </w:t>
      </w:r>
      <w:r w:rsidR="005A3B77" w:rsidRPr="005432EF">
        <w:rPr>
          <w:sz w:val="28"/>
          <w:szCs w:val="28"/>
        </w:rPr>
        <w:t>На основании итоговой оценки качества финансового менеджмента ГАБС присваивается степень качества финансового менеджмента.</w:t>
      </w:r>
    </w:p>
    <w:p w:rsidR="005A3B77" w:rsidRPr="005432EF" w:rsidRDefault="005A3B77" w:rsidP="005A3B77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lastRenderedPageBreak/>
        <w:t xml:space="preserve">Чем выше значение показателя </w:t>
      </w:r>
      <w:proofErr w:type="spellStart"/>
      <w:r w:rsidRPr="005432EF">
        <w:rPr>
          <w:sz w:val="28"/>
          <w:szCs w:val="28"/>
        </w:rPr>
        <w:t>Oi</w:t>
      </w:r>
      <w:proofErr w:type="spellEnd"/>
      <w:r w:rsidRPr="005432EF">
        <w:rPr>
          <w:sz w:val="28"/>
          <w:szCs w:val="28"/>
        </w:rPr>
        <w:t>, тем выше степень качества фина</w:t>
      </w:r>
      <w:r w:rsidRPr="005432EF">
        <w:rPr>
          <w:sz w:val="28"/>
          <w:szCs w:val="28"/>
        </w:rPr>
        <w:t>н</w:t>
      </w:r>
      <w:r w:rsidRPr="005432EF">
        <w:rPr>
          <w:sz w:val="28"/>
          <w:szCs w:val="28"/>
        </w:rPr>
        <w:t xml:space="preserve">сового менеджмента ГАБС. </w:t>
      </w:r>
    </w:p>
    <w:p w:rsidR="005A3B77" w:rsidRPr="005432EF" w:rsidRDefault="005A3B77" w:rsidP="005A3B77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Максимальный уровень качества финансового менеджмента ГАБС с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ставляет:</w:t>
      </w:r>
    </w:p>
    <w:p w:rsidR="005A3B77" w:rsidRPr="007F04EA" w:rsidRDefault="005A3B77" w:rsidP="005A3B77">
      <w:pPr>
        <w:ind w:firstLine="709"/>
        <w:jc w:val="both"/>
        <w:rPr>
          <w:sz w:val="28"/>
          <w:szCs w:val="28"/>
        </w:rPr>
      </w:pPr>
      <w:r w:rsidRPr="007F04EA">
        <w:rPr>
          <w:sz w:val="28"/>
          <w:szCs w:val="28"/>
        </w:rPr>
        <w:t>- для ГАБС, осуществляющих полномочия ГРБС в отношении казе</w:t>
      </w:r>
      <w:r w:rsidRPr="007F04EA">
        <w:rPr>
          <w:sz w:val="28"/>
          <w:szCs w:val="28"/>
        </w:rPr>
        <w:t>н</w:t>
      </w:r>
      <w:r w:rsidRPr="007F04EA">
        <w:rPr>
          <w:sz w:val="28"/>
          <w:szCs w:val="28"/>
        </w:rPr>
        <w:t>ных учреждений и полномочия учредителя в отношении бюджетных и авт</w:t>
      </w:r>
      <w:r w:rsidRPr="007F04EA">
        <w:rPr>
          <w:sz w:val="28"/>
          <w:szCs w:val="28"/>
        </w:rPr>
        <w:t>о</w:t>
      </w:r>
      <w:r w:rsidRPr="007F04EA">
        <w:rPr>
          <w:sz w:val="28"/>
          <w:szCs w:val="28"/>
        </w:rPr>
        <w:t>номных учреждений - 9</w:t>
      </w:r>
      <w:r w:rsidR="007F04EA" w:rsidRPr="007F04EA">
        <w:rPr>
          <w:sz w:val="28"/>
          <w:szCs w:val="28"/>
        </w:rPr>
        <w:t>5</w:t>
      </w:r>
      <w:r w:rsidRPr="007F04EA">
        <w:rPr>
          <w:sz w:val="28"/>
          <w:szCs w:val="28"/>
        </w:rPr>
        <w:t xml:space="preserve"> баллов;</w:t>
      </w:r>
    </w:p>
    <w:p w:rsidR="005A3B77" w:rsidRPr="005432EF" w:rsidRDefault="005A3B77" w:rsidP="005A3B77">
      <w:pPr>
        <w:ind w:firstLine="709"/>
        <w:jc w:val="both"/>
        <w:rPr>
          <w:sz w:val="28"/>
          <w:szCs w:val="28"/>
        </w:rPr>
      </w:pPr>
      <w:r w:rsidRPr="007F04EA">
        <w:rPr>
          <w:sz w:val="28"/>
          <w:szCs w:val="28"/>
        </w:rPr>
        <w:t>- для ГАБС, не осуществляющих полномочия ГРБС в отношении к</w:t>
      </w:r>
      <w:r w:rsidRPr="007F04EA">
        <w:rPr>
          <w:sz w:val="28"/>
          <w:szCs w:val="28"/>
        </w:rPr>
        <w:t>а</w:t>
      </w:r>
      <w:r w:rsidRPr="007F04EA">
        <w:rPr>
          <w:sz w:val="28"/>
          <w:szCs w:val="28"/>
        </w:rPr>
        <w:t>зенных учреждений и полномочия учредителя в отношении бюджетных и а</w:t>
      </w:r>
      <w:r w:rsidRPr="007F04EA">
        <w:rPr>
          <w:sz w:val="28"/>
          <w:szCs w:val="28"/>
        </w:rPr>
        <w:t>в</w:t>
      </w:r>
      <w:r w:rsidRPr="007F04EA">
        <w:rPr>
          <w:sz w:val="28"/>
          <w:szCs w:val="28"/>
        </w:rPr>
        <w:t>тономных учреждений – 95 баллов.</w:t>
      </w:r>
    </w:p>
    <w:p w:rsidR="00412E6B" w:rsidRPr="005432EF" w:rsidRDefault="00412E6B" w:rsidP="005A3B77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3.4. Степень качества финансового менеджмента ГАБС присваивается в зависимости от значения итоговой оценки качества финансового менед</w:t>
      </w:r>
      <w:r w:rsidRPr="005432EF">
        <w:rPr>
          <w:sz w:val="28"/>
          <w:szCs w:val="28"/>
        </w:rPr>
        <w:t>ж</w:t>
      </w:r>
      <w:r w:rsidRPr="005432EF">
        <w:rPr>
          <w:sz w:val="28"/>
          <w:szCs w:val="28"/>
        </w:rPr>
        <w:t>мента ГАБС в соответствии со следующей таблицей:</w:t>
      </w:r>
    </w:p>
    <w:p w:rsidR="00412E6B" w:rsidRPr="005432EF" w:rsidRDefault="00412E6B" w:rsidP="00412E6B">
      <w:pPr>
        <w:pStyle w:val="Pro-List1"/>
        <w:tabs>
          <w:tab w:val="clear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6"/>
        <w:gridCol w:w="4692"/>
      </w:tblGrid>
      <w:tr w:rsidR="00412E6B" w:rsidRPr="005432EF" w:rsidTr="00D3113E">
        <w:tc>
          <w:tcPr>
            <w:tcW w:w="2493" w:type="pct"/>
            <w:shd w:val="clear" w:color="auto" w:fill="auto"/>
            <w:vAlign w:val="center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</w:rPr>
              <w:t>Интервалы оценок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</w:rPr>
              <w:t>Степень качества финансового м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>неджмента</w:t>
            </w:r>
          </w:p>
        </w:tc>
      </w:tr>
      <w:tr w:rsidR="00412E6B" w:rsidRPr="005432EF" w:rsidTr="00D3113E">
        <w:tc>
          <w:tcPr>
            <w:tcW w:w="2493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4" w:name="_Hlk95486784"/>
            <w:proofErr w:type="spellStart"/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</w:t>
            </w:r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bookmarkEnd w:id="4"/>
            <w:proofErr w:type="spellEnd"/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&gt;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 xml:space="preserve"> 83</w:t>
            </w:r>
          </w:p>
        </w:tc>
        <w:tc>
          <w:tcPr>
            <w:tcW w:w="2507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412E6B" w:rsidRPr="005432EF" w:rsidTr="00D3113E">
        <w:tc>
          <w:tcPr>
            <w:tcW w:w="2493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</w:rPr>
              <w:t xml:space="preserve">70 </w:t>
            </w: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&lt;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</w:t>
            </w:r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</w:rPr>
              <w:t xml:space="preserve"> </w:t>
            </w: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≤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 xml:space="preserve"> 83</w:t>
            </w:r>
          </w:p>
        </w:tc>
        <w:tc>
          <w:tcPr>
            <w:tcW w:w="2507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12E6B" w:rsidRPr="005432EF" w:rsidTr="00D3113E">
        <w:tc>
          <w:tcPr>
            <w:tcW w:w="2493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</w:t>
            </w:r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F04EA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≤ </w:t>
            </w:r>
            <w:r w:rsidRPr="007F04EA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2507" w:type="pct"/>
            <w:shd w:val="clear" w:color="auto" w:fill="auto"/>
          </w:tcPr>
          <w:p w:rsidR="00412E6B" w:rsidRPr="007F04EA" w:rsidRDefault="00412E6B" w:rsidP="00D3113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7F04E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412E6B" w:rsidRPr="005432EF" w:rsidRDefault="00412E6B" w:rsidP="00412E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I степень качества финансового менеджмента соответствует высокому качеству финансового менеджмента.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II степень качества финансового менеджмента соответствует надлеж</w:t>
      </w:r>
      <w:r w:rsidRPr="005432EF">
        <w:rPr>
          <w:sz w:val="28"/>
          <w:szCs w:val="28"/>
        </w:rPr>
        <w:t>а</w:t>
      </w:r>
      <w:r w:rsidRPr="005432EF">
        <w:rPr>
          <w:sz w:val="28"/>
          <w:szCs w:val="28"/>
        </w:rPr>
        <w:t>щему качеству финансового менеджмента.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III степень качества финансового менеджмента соответствует ненадл</w:t>
      </w:r>
      <w:r w:rsidRPr="005432EF">
        <w:rPr>
          <w:sz w:val="28"/>
          <w:szCs w:val="28"/>
        </w:rPr>
        <w:t>е</w:t>
      </w:r>
      <w:r w:rsidRPr="005432EF">
        <w:rPr>
          <w:sz w:val="28"/>
          <w:szCs w:val="28"/>
        </w:rPr>
        <w:t>жащему качеству финансового менеджмента.</w:t>
      </w:r>
    </w:p>
    <w:p w:rsidR="00FC1A9E" w:rsidRPr="005432EF" w:rsidRDefault="00412E6B" w:rsidP="00FC1A9E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3.5. </w:t>
      </w:r>
      <w:r w:rsidR="00FC1A9E" w:rsidRPr="005432EF">
        <w:rPr>
          <w:sz w:val="28"/>
          <w:szCs w:val="28"/>
        </w:rPr>
        <w:t>Отчет о результатах мониторинга качества финансового менед</w:t>
      </w:r>
      <w:r w:rsidR="00FC1A9E" w:rsidRPr="005432EF">
        <w:rPr>
          <w:sz w:val="28"/>
          <w:szCs w:val="28"/>
        </w:rPr>
        <w:t>ж</w:t>
      </w:r>
      <w:r w:rsidR="00FC1A9E" w:rsidRPr="005432EF">
        <w:rPr>
          <w:sz w:val="28"/>
          <w:szCs w:val="28"/>
        </w:rPr>
        <w:t>мента в разрезе ГАБС и групп показателей формируется в соответствии со следующей таблицей:</w:t>
      </w:r>
    </w:p>
    <w:tbl>
      <w:tblPr>
        <w:tblW w:w="9087" w:type="dxa"/>
        <w:tblInd w:w="94" w:type="dxa"/>
        <w:tblLook w:val="04A0"/>
      </w:tblPr>
      <w:tblGrid>
        <w:gridCol w:w="1007"/>
        <w:gridCol w:w="708"/>
        <w:gridCol w:w="709"/>
        <w:gridCol w:w="709"/>
        <w:gridCol w:w="850"/>
        <w:gridCol w:w="851"/>
        <w:gridCol w:w="709"/>
        <w:gridCol w:w="850"/>
        <w:gridCol w:w="851"/>
        <w:gridCol w:w="850"/>
        <w:gridCol w:w="993"/>
      </w:tblGrid>
      <w:tr w:rsidR="00FC1A9E" w:rsidRPr="005432EF" w:rsidTr="004C2BC7">
        <w:trPr>
          <w:trHeight w:val="756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ind w:left="113" w:right="113"/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Наименование ГАБС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Степень качества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Итоговая оценка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Оценка по группе показателей</w:t>
            </w:r>
          </w:p>
        </w:tc>
      </w:tr>
      <w:tr w:rsidR="00FC1A9E" w:rsidRPr="005432EF" w:rsidTr="004C2BC7">
        <w:trPr>
          <w:trHeight w:val="427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Качество бюджетного планирования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Качество исполнения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Учет и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Исполнения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Контроль и аудит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Обеспечение публичности и открытости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C1A9E" w:rsidRPr="005432EF" w:rsidRDefault="00FC1A9E" w:rsidP="004C2BC7">
            <w:pPr>
              <w:jc w:val="center"/>
              <w:rPr>
                <w:bCs/>
                <w:color w:val="000000"/>
              </w:rPr>
            </w:pPr>
            <w:r w:rsidRPr="005432EF">
              <w:rPr>
                <w:bCs/>
                <w:color w:val="000000"/>
              </w:rPr>
              <w:t>Качество осуществления закупок тов</w:t>
            </w:r>
            <w:r w:rsidRPr="005432EF">
              <w:rPr>
                <w:bCs/>
                <w:color w:val="000000"/>
              </w:rPr>
              <w:t>а</w:t>
            </w:r>
            <w:r w:rsidRPr="005432EF">
              <w:rPr>
                <w:bCs/>
                <w:color w:val="000000"/>
              </w:rPr>
              <w:t>ров, работ и услуг для обеспечения м</w:t>
            </w:r>
            <w:r w:rsidRPr="005432EF">
              <w:rPr>
                <w:bCs/>
                <w:color w:val="000000"/>
              </w:rPr>
              <w:t>у</w:t>
            </w:r>
            <w:r w:rsidRPr="005432EF">
              <w:rPr>
                <w:bCs/>
                <w:color w:val="000000"/>
              </w:rPr>
              <w:t>ниципальных нужд</w:t>
            </w:r>
          </w:p>
        </w:tc>
      </w:tr>
    </w:tbl>
    <w:p w:rsidR="00412E6B" w:rsidRPr="005432EF" w:rsidRDefault="00412E6B" w:rsidP="00FC1A9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3.6. </w:t>
      </w:r>
      <w:r w:rsidR="00F95199">
        <w:rPr>
          <w:sz w:val="28"/>
          <w:szCs w:val="28"/>
        </w:rPr>
        <w:t>Специалист администрации</w:t>
      </w:r>
      <w:r w:rsidRPr="005432EF">
        <w:rPr>
          <w:sz w:val="28"/>
          <w:szCs w:val="28"/>
        </w:rPr>
        <w:t>: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а) на основании отчета о результатах мониторинга качества финансов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го менеджмента готовит доклад о результатах мониторинга качества фина</w:t>
      </w:r>
      <w:r w:rsidRPr="005432EF">
        <w:rPr>
          <w:sz w:val="28"/>
          <w:szCs w:val="28"/>
        </w:rPr>
        <w:t>н</w:t>
      </w:r>
      <w:r w:rsidRPr="005432EF">
        <w:rPr>
          <w:sz w:val="28"/>
          <w:szCs w:val="28"/>
        </w:rPr>
        <w:t>сового менеджмента ГАБС согласно Приложению № 2 к настоящему Поря</w:t>
      </w:r>
      <w:r w:rsidRPr="005432EF">
        <w:rPr>
          <w:sz w:val="28"/>
          <w:szCs w:val="28"/>
        </w:rPr>
        <w:t>д</w:t>
      </w:r>
      <w:r w:rsidRPr="005432EF">
        <w:rPr>
          <w:sz w:val="28"/>
          <w:szCs w:val="28"/>
        </w:rPr>
        <w:t>ку;</w:t>
      </w:r>
    </w:p>
    <w:p w:rsidR="00412E6B" w:rsidRPr="005432EF" w:rsidRDefault="00412E6B" w:rsidP="00412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EF">
        <w:rPr>
          <w:rFonts w:ascii="Times New Roman" w:hAnsi="Times New Roman" w:cs="Times New Roman"/>
          <w:sz w:val="28"/>
          <w:szCs w:val="28"/>
        </w:rPr>
        <w:t>б) направляет отчет о результатах мониторинга качества финансового менеджмента ГАБС и доклад о результатах мониторинга качества финанс</w:t>
      </w:r>
      <w:r w:rsidRPr="005432EF">
        <w:rPr>
          <w:rFonts w:ascii="Times New Roman" w:hAnsi="Times New Roman" w:cs="Times New Roman"/>
          <w:sz w:val="28"/>
          <w:szCs w:val="28"/>
        </w:rPr>
        <w:t>о</w:t>
      </w:r>
      <w:r w:rsidRPr="005432EF">
        <w:rPr>
          <w:rFonts w:ascii="Times New Roman" w:hAnsi="Times New Roman" w:cs="Times New Roman"/>
          <w:sz w:val="28"/>
          <w:szCs w:val="28"/>
        </w:rPr>
        <w:t xml:space="preserve">вого менеджмента ГАБС главе администрации </w:t>
      </w:r>
      <w:r w:rsidR="0000368C" w:rsidRPr="005432E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0368C" w:rsidRPr="005432EF">
        <w:rPr>
          <w:rFonts w:ascii="Times New Roman" w:hAnsi="Times New Roman"/>
          <w:sz w:val="28"/>
          <w:szCs w:val="28"/>
        </w:rPr>
        <w:t>Суховское</w:t>
      </w:r>
      <w:proofErr w:type="spellEnd"/>
      <w:r w:rsidR="0000368C" w:rsidRPr="00543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368C" w:rsidRPr="005432EF">
        <w:rPr>
          <w:rFonts w:ascii="Times New Roman" w:hAnsi="Times New Roman"/>
          <w:sz w:val="28"/>
          <w:szCs w:val="28"/>
        </w:rPr>
        <w:t>сельское</w:t>
      </w:r>
      <w:proofErr w:type="gramEnd"/>
      <w:r w:rsidR="0000368C" w:rsidRPr="005432EF">
        <w:rPr>
          <w:rFonts w:ascii="Times New Roman" w:hAnsi="Times New Roman" w:cs="Times New Roman"/>
          <w:sz w:val="28"/>
          <w:szCs w:val="28"/>
        </w:rPr>
        <w:t xml:space="preserve"> </w:t>
      </w:r>
      <w:r w:rsidRPr="005432EF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</w:t>
      </w:r>
      <w:r w:rsidRPr="005432EF">
        <w:rPr>
          <w:rFonts w:ascii="Times New Roman" w:hAnsi="Times New Roman" w:cs="Times New Roman"/>
          <w:sz w:val="28"/>
          <w:szCs w:val="28"/>
        </w:rPr>
        <w:t>б</w:t>
      </w:r>
      <w:r w:rsidRPr="005432EF">
        <w:rPr>
          <w:rFonts w:ascii="Times New Roman" w:hAnsi="Times New Roman" w:cs="Times New Roman"/>
          <w:sz w:val="28"/>
          <w:szCs w:val="28"/>
        </w:rPr>
        <w:t>ласти в срок до 10 апреля текущего финансового года.</w:t>
      </w:r>
    </w:p>
    <w:p w:rsidR="00412E6B" w:rsidRPr="005432EF" w:rsidRDefault="00412E6B" w:rsidP="00412E6B">
      <w:pPr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в) обеспечивает ежегодное </w:t>
      </w:r>
      <w:bookmarkStart w:id="5" w:name="_Hlk95496829"/>
      <w:r w:rsidRPr="005432EF">
        <w:rPr>
          <w:sz w:val="28"/>
          <w:szCs w:val="28"/>
        </w:rPr>
        <w:t>размещение отчета о результатах монит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ринга качества финансового менеджмента на официальном сайте админис</w:t>
      </w:r>
      <w:r w:rsidRPr="005432EF">
        <w:rPr>
          <w:sz w:val="28"/>
          <w:szCs w:val="28"/>
        </w:rPr>
        <w:t>т</w:t>
      </w:r>
      <w:r w:rsidRPr="005432EF">
        <w:rPr>
          <w:sz w:val="28"/>
          <w:szCs w:val="28"/>
        </w:rPr>
        <w:t xml:space="preserve">рации </w:t>
      </w:r>
      <w:r w:rsidR="0000368C" w:rsidRPr="005432EF">
        <w:rPr>
          <w:sz w:val="28"/>
          <w:szCs w:val="28"/>
        </w:rPr>
        <w:t xml:space="preserve">муниципального образования </w:t>
      </w:r>
      <w:proofErr w:type="spellStart"/>
      <w:r w:rsidR="0000368C" w:rsidRPr="005432EF">
        <w:rPr>
          <w:sz w:val="28"/>
          <w:szCs w:val="28"/>
        </w:rPr>
        <w:t>Суховское</w:t>
      </w:r>
      <w:proofErr w:type="spellEnd"/>
      <w:r w:rsidR="0000368C" w:rsidRPr="005432EF">
        <w:rPr>
          <w:sz w:val="28"/>
          <w:szCs w:val="28"/>
        </w:rPr>
        <w:t xml:space="preserve"> сельское </w:t>
      </w:r>
      <w:r w:rsidRPr="005432EF">
        <w:rPr>
          <w:sz w:val="28"/>
          <w:szCs w:val="28"/>
        </w:rPr>
        <w:t>Кировского мун</w:t>
      </w:r>
      <w:r w:rsidRPr="005432EF">
        <w:rPr>
          <w:sz w:val="28"/>
          <w:szCs w:val="28"/>
        </w:rPr>
        <w:t>и</w:t>
      </w:r>
      <w:r w:rsidRPr="005432EF">
        <w:rPr>
          <w:sz w:val="28"/>
          <w:szCs w:val="28"/>
        </w:rPr>
        <w:t>ципального района Ленинградской области в сети Интернет, в разделе «</w:t>
      </w:r>
      <w:r w:rsidR="0000368C" w:rsidRPr="005432EF">
        <w:rPr>
          <w:sz w:val="28"/>
          <w:szCs w:val="28"/>
        </w:rPr>
        <w:t>Бюджет муниципального образования</w:t>
      </w:r>
      <w:r w:rsidRPr="005432EF">
        <w:rPr>
          <w:sz w:val="28"/>
          <w:szCs w:val="28"/>
        </w:rPr>
        <w:t>»</w:t>
      </w:r>
      <w:r w:rsidR="00861580" w:rsidRPr="005432EF">
        <w:rPr>
          <w:sz w:val="28"/>
          <w:szCs w:val="28"/>
        </w:rPr>
        <w:t xml:space="preserve"> «Результаты </w:t>
      </w:r>
      <w:proofErr w:type="gramStart"/>
      <w:r w:rsidR="00861580" w:rsidRPr="005432EF">
        <w:rPr>
          <w:sz w:val="28"/>
          <w:szCs w:val="28"/>
        </w:rPr>
        <w:t>оценки качества ф</w:t>
      </w:r>
      <w:r w:rsidR="00861580" w:rsidRPr="005432EF">
        <w:rPr>
          <w:sz w:val="28"/>
          <w:szCs w:val="28"/>
        </w:rPr>
        <w:t>и</w:t>
      </w:r>
      <w:r w:rsidR="00861580" w:rsidRPr="005432EF">
        <w:rPr>
          <w:sz w:val="28"/>
          <w:szCs w:val="28"/>
        </w:rPr>
        <w:t>нансового менеджмента главных распорядителей средств</w:t>
      </w:r>
      <w:proofErr w:type="gramEnd"/>
      <w:r w:rsidR="00861580" w:rsidRPr="005432EF">
        <w:rPr>
          <w:sz w:val="28"/>
          <w:szCs w:val="28"/>
        </w:rPr>
        <w:t xml:space="preserve"> бюджета»</w:t>
      </w:r>
      <w:r w:rsidRPr="005432EF">
        <w:rPr>
          <w:sz w:val="28"/>
          <w:szCs w:val="28"/>
        </w:rPr>
        <w:t>, в срок до 10 апреля текущего финансового года</w:t>
      </w:r>
      <w:bookmarkEnd w:id="5"/>
      <w:r w:rsidRPr="005432EF">
        <w:rPr>
          <w:sz w:val="28"/>
          <w:szCs w:val="28"/>
        </w:rPr>
        <w:t>.</w:t>
      </w:r>
    </w:p>
    <w:p w:rsidR="00412E6B" w:rsidRPr="005432EF" w:rsidRDefault="00412E6B" w:rsidP="00412E6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12E6B" w:rsidRPr="005432EF" w:rsidRDefault="00412E6B" w:rsidP="00412E6B">
      <w:pPr>
        <w:pStyle w:val="ConsPlusTitle"/>
        <w:ind w:firstLine="540"/>
        <w:jc w:val="center"/>
        <w:outlineLvl w:val="1"/>
      </w:pPr>
      <w:r w:rsidRPr="005432EF">
        <w:rPr>
          <w:bCs w:val="0"/>
          <w:lang w:val="en-US"/>
        </w:rPr>
        <w:t>IV</w:t>
      </w:r>
      <w:r w:rsidRPr="005432EF">
        <w:rPr>
          <w:b w:val="0"/>
        </w:rPr>
        <w:t xml:space="preserve">. </w:t>
      </w:r>
      <w:r w:rsidRPr="005432EF">
        <w:t>Порядок представления сведений о ходе реализации мер, направленных на повышение качества финансового менеджмента</w:t>
      </w:r>
    </w:p>
    <w:p w:rsidR="00412E6B" w:rsidRPr="005432EF" w:rsidRDefault="00412E6B" w:rsidP="00412E6B">
      <w:pPr>
        <w:pStyle w:val="ConsPlusTitle"/>
        <w:ind w:firstLine="540"/>
        <w:jc w:val="center"/>
        <w:outlineLvl w:val="1"/>
      </w:pPr>
    </w:p>
    <w:p w:rsidR="00412E6B" w:rsidRPr="005432EF" w:rsidRDefault="00412E6B" w:rsidP="00412E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32EF">
        <w:rPr>
          <w:sz w:val="28"/>
          <w:szCs w:val="28"/>
        </w:rPr>
        <w:t>4.1. ГАБС по результатам проведения мониторинга направляют в к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 xml:space="preserve">митет финансов </w:t>
      </w:r>
      <w:hyperlink w:anchor="P771" w:history="1">
        <w:r w:rsidRPr="005432EF">
          <w:rPr>
            <w:sz w:val="28"/>
            <w:szCs w:val="28"/>
          </w:rPr>
          <w:t>сведения</w:t>
        </w:r>
      </w:hyperlink>
      <w:r w:rsidRPr="005432EF">
        <w:rPr>
          <w:sz w:val="28"/>
          <w:szCs w:val="28"/>
        </w:rPr>
        <w:t xml:space="preserve"> о ходе реализации мер, направленных на повыш</w:t>
      </w:r>
      <w:r w:rsidRPr="005432EF">
        <w:rPr>
          <w:sz w:val="28"/>
          <w:szCs w:val="28"/>
        </w:rPr>
        <w:t>е</w:t>
      </w:r>
      <w:r w:rsidRPr="005432EF">
        <w:rPr>
          <w:sz w:val="28"/>
          <w:szCs w:val="28"/>
        </w:rPr>
        <w:t>ние качества финансового менеджмента согласно Приложению № 3 к н</w:t>
      </w:r>
      <w:r w:rsidRPr="005432EF">
        <w:rPr>
          <w:sz w:val="28"/>
          <w:szCs w:val="28"/>
        </w:rPr>
        <w:t>а</w:t>
      </w:r>
      <w:r w:rsidRPr="005432EF">
        <w:rPr>
          <w:sz w:val="28"/>
          <w:szCs w:val="28"/>
        </w:rPr>
        <w:t>стоящему Порядку в срок до 1 июля текущего финансового года.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При заполнении сведений о ходе реализации мер, направленных на п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вышение качества финансового менеджмента, должны быть указаны прич</w:t>
      </w:r>
      <w:r w:rsidRPr="005432EF">
        <w:rPr>
          <w:sz w:val="28"/>
          <w:szCs w:val="28"/>
        </w:rPr>
        <w:t>и</w:t>
      </w:r>
      <w:r w:rsidRPr="005432EF">
        <w:rPr>
          <w:sz w:val="28"/>
          <w:szCs w:val="28"/>
        </w:rPr>
        <w:t>ны отклонения и данные о планируемых (исполняемых) мероприятиях, н</w:t>
      </w:r>
      <w:r w:rsidRPr="005432EF">
        <w:rPr>
          <w:sz w:val="28"/>
          <w:szCs w:val="28"/>
        </w:rPr>
        <w:t>а</w:t>
      </w:r>
      <w:r w:rsidRPr="005432EF">
        <w:rPr>
          <w:sz w:val="28"/>
          <w:szCs w:val="28"/>
        </w:rPr>
        <w:t>правленных на достижение максимальных значений соответствующих пок</w:t>
      </w:r>
      <w:r w:rsidRPr="005432EF">
        <w:rPr>
          <w:sz w:val="28"/>
          <w:szCs w:val="28"/>
        </w:rPr>
        <w:t>а</w:t>
      </w:r>
      <w:r w:rsidRPr="005432EF">
        <w:rPr>
          <w:sz w:val="28"/>
          <w:szCs w:val="28"/>
        </w:rPr>
        <w:t xml:space="preserve">зателей только по тем показателям, значение оценки которых отклоняется от максимального значения в отрицательную сторону более чем на 10%. 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4.2. Мероприятия, направленные на обеспечение достижения целевых значений показателей качества финансового менеджмента, могут включать: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разработку, актуализацию нормативных актов ГАБС, регламентиру</w:t>
      </w:r>
      <w:r w:rsidRPr="005432EF">
        <w:rPr>
          <w:sz w:val="28"/>
          <w:szCs w:val="28"/>
        </w:rPr>
        <w:t>ю</w:t>
      </w:r>
      <w:r w:rsidRPr="005432EF">
        <w:rPr>
          <w:sz w:val="28"/>
          <w:szCs w:val="28"/>
        </w:rPr>
        <w:t>щих выполнение процедур и операций в рамках финансового менеджмента;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установление (изменение) в положениях о структурных подразделениях (отделах), в должностных инструкциях сотрудников ГАБС обязанностей и полномочий по осуществлению процедур и операций в рамках финансового менеджмента, в том числе по осуществлению внутреннего финансового ко</w:t>
      </w:r>
      <w:r w:rsidRPr="005432EF">
        <w:rPr>
          <w:sz w:val="28"/>
          <w:szCs w:val="28"/>
        </w:rPr>
        <w:t>н</w:t>
      </w:r>
      <w:r w:rsidRPr="005432EF">
        <w:rPr>
          <w:sz w:val="28"/>
          <w:szCs w:val="28"/>
        </w:rPr>
        <w:t>троля;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актуализацию реестра бюджетных рисков;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совершенствование информационного взаимодействия между стру</w:t>
      </w:r>
      <w:r w:rsidRPr="005432EF">
        <w:rPr>
          <w:sz w:val="28"/>
          <w:szCs w:val="28"/>
        </w:rPr>
        <w:t>к</w:t>
      </w:r>
      <w:r w:rsidRPr="005432EF">
        <w:rPr>
          <w:sz w:val="28"/>
          <w:szCs w:val="28"/>
        </w:rPr>
        <w:t>турными подразделениями (отделами, сотрудниками) ГАБС, осуществляем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lastRenderedPageBreak/>
        <w:t>го при выполнении процедур и операций в рамках финансового менеджме</w:t>
      </w:r>
      <w:r w:rsidRPr="005432EF">
        <w:rPr>
          <w:sz w:val="28"/>
          <w:szCs w:val="28"/>
        </w:rPr>
        <w:t>н</w:t>
      </w:r>
      <w:r w:rsidRPr="005432EF">
        <w:rPr>
          <w:sz w:val="28"/>
          <w:szCs w:val="28"/>
        </w:rPr>
        <w:t>та;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повышение качества информационного взаимодействия между стру</w:t>
      </w:r>
      <w:r w:rsidRPr="005432EF">
        <w:rPr>
          <w:sz w:val="28"/>
          <w:szCs w:val="28"/>
        </w:rPr>
        <w:t>к</w:t>
      </w:r>
      <w:r w:rsidRPr="005432EF">
        <w:rPr>
          <w:sz w:val="28"/>
          <w:szCs w:val="28"/>
        </w:rPr>
        <w:t>турными подразделениями (отделами, сотрудниками) ГАБС, а также на с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кращение сроков подготовки документов;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проверку соответствия квалификации руководителей структурных по</w:t>
      </w:r>
      <w:r w:rsidRPr="005432EF">
        <w:rPr>
          <w:sz w:val="28"/>
          <w:szCs w:val="28"/>
        </w:rPr>
        <w:t>д</w:t>
      </w:r>
      <w:r w:rsidRPr="005432EF">
        <w:rPr>
          <w:sz w:val="28"/>
          <w:szCs w:val="28"/>
        </w:rPr>
        <w:t>разделений (отделов) и сотрудников ГАБС, осуществляющих процедуры и операции в рамках финансового менеджмента, установленным в их должн</w:t>
      </w:r>
      <w:r w:rsidRPr="005432EF">
        <w:rPr>
          <w:sz w:val="28"/>
          <w:szCs w:val="28"/>
        </w:rPr>
        <w:t>о</w:t>
      </w:r>
      <w:r w:rsidRPr="005432EF">
        <w:rPr>
          <w:sz w:val="28"/>
          <w:szCs w:val="28"/>
        </w:rPr>
        <w:t>стных инструкциях квалификационным требованиям;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 организацию повышения квалификации руководителей структурных подразделений (отделов) и сотрудников, осуществляющих процедуры и оп</w:t>
      </w:r>
      <w:r w:rsidRPr="005432EF">
        <w:rPr>
          <w:sz w:val="28"/>
          <w:szCs w:val="28"/>
        </w:rPr>
        <w:t>е</w:t>
      </w:r>
      <w:r w:rsidRPr="005432EF">
        <w:rPr>
          <w:sz w:val="28"/>
          <w:szCs w:val="28"/>
        </w:rPr>
        <w:t>рации в рамках финансового менеджмента, и проведения их переподготовки;</w:t>
      </w:r>
    </w:p>
    <w:p w:rsidR="00412E6B" w:rsidRPr="005432EF" w:rsidRDefault="00412E6B" w:rsidP="00412E6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32EF">
        <w:rPr>
          <w:sz w:val="28"/>
          <w:szCs w:val="28"/>
        </w:rPr>
        <w:t xml:space="preserve"> разработку, актуализацию актов ГАБС о материальном стимулировании (дисциплинарной ответственности) должностных лиц, за добросовестное (недобросовестное) исполнение обязанностей при осуществлении процедур и операций в рамках финансового менеджмента.</w:t>
      </w:r>
    </w:p>
    <w:p w:rsidR="005A5EBA" w:rsidRPr="005432EF" w:rsidRDefault="005A5EBA" w:rsidP="005A5EBA">
      <w:pPr>
        <w:tabs>
          <w:tab w:val="left" w:pos="6930"/>
        </w:tabs>
        <w:rPr>
          <w:sz w:val="26"/>
          <w:szCs w:val="26"/>
        </w:rPr>
      </w:pPr>
    </w:p>
    <w:p w:rsidR="00A726AF" w:rsidRPr="005432EF" w:rsidRDefault="00A726AF" w:rsidP="00A823D3">
      <w:pPr>
        <w:pStyle w:val="Pro-Gramma"/>
        <w:spacing w:before="0" w:line="240" w:lineRule="auto"/>
        <w:ind w:left="4820"/>
      </w:pPr>
      <w:r w:rsidRPr="005432EF">
        <w:rPr>
          <w:rFonts w:ascii="Times New Roman" w:hAnsi="Times New Roman"/>
          <w:sz w:val="24"/>
        </w:rPr>
        <w:t xml:space="preserve">                                                        </w:t>
      </w:r>
    </w:p>
    <w:p w:rsidR="00A726AF" w:rsidRPr="005432EF" w:rsidRDefault="00A726AF" w:rsidP="00A726AF">
      <w:pPr>
        <w:sectPr w:rsidR="00A726AF" w:rsidRPr="00543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991" w:bottom="1134" w:left="1559" w:header="720" w:footer="720" w:gutter="0"/>
          <w:cols w:space="720"/>
        </w:sectPr>
      </w:pP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Pr="005432EF">
        <w:rPr>
          <w:rFonts w:ascii="Times New Roman" w:hAnsi="Times New Roman"/>
          <w:sz w:val="24"/>
        </w:rPr>
        <w:t>Приложение № 1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к Порядку проведения мониторинга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</w:t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  <w:t xml:space="preserve">      качества финансового менеджмента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</w:r>
      <w:r w:rsidRPr="005432EF">
        <w:rPr>
          <w:rFonts w:ascii="Times New Roman" w:hAnsi="Times New Roman"/>
          <w:sz w:val="24"/>
        </w:rPr>
        <w:tab/>
        <w:t xml:space="preserve">      главных администраторов средств бюджета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муниципального образования </w:t>
      </w:r>
      <w:proofErr w:type="spellStart"/>
      <w:r w:rsidRPr="005432EF">
        <w:rPr>
          <w:rFonts w:ascii="Times New Roman" w:hAnsi="Times New Roman"/>
          <w:sz w:val="24"/>
        </w:rPr>
        <w:t>Суховское</w:t>
      </w:r>
      <w:proofErr w:type="spellEnd"/>
      <w:r w:rsidRPr="005432EF">
        <w:rPr>
          <w:rFonts w:ascii="Times New Roman" w:hAnsi="Times New Roman"/>
          <w:sz w:val="24"/>
        </w:rPr>
        <w:t xml:space="preserve">  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</w:t>
      </w:r>
      <w:r w:rsidR="00690D84" w:rsidRPr="005432EF">
        <w:rPr>
          <w:rFonts w:ascii="Times New Roman" w:hAnsi="Times New Roman"/>
          <w:sz w:val="24"/>
        </w:rPr>
        <w:t>сельское поселение</w:t>
      </w:r>
      <w:r w:rsidRPr="005432EF">
        <w:rPr>
          <w:rFonts w:ascii="Times New Roman" w:hAnsi="Times New Roman"/>
          <w:sz w:val="24"/>
        </w:rPr>
        <w:t xml:space="preserve">                                       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Кировского муниципального района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5432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Ленинградской области</w:t>
      </w:r>
    </w:p>
    <w:p w:rsidR="00A823D3" w:rsidRPr="005432EF" w:rsidRDefault="00A823D3" w:rsidP="00A823D3">
      <w:pPr>
        <w:pStyle w:val="Pro-List1"/>
        <w:tabs>
          <w:tab w:val="clear" w:pos="1134"/>
          <w:tab w:val="left" w:pos="4111"/>
        </w:tabs>
        <w:spacing w:before="0" w:line="240" w:lineRule="auto"/>
        <w:ind w:left="9923" w:firstLine="0"/>
        <w:jc w:val="right"/>
        <w:rPr>
          <w:rFonts w:ascii="Times New Roman" w:hAnsi="Times New Roman"/>
          <w:sz w:val="28"/>
          <w:szCs w:val="28"/>
        </w:rPr>
      </w:pPr>
    </w:p>
    <w:p w:rsidR="005A3B77" w:rsidRPr="005432EF" w:rsidRDefault="005A3B77" w:rsidP="005A3B77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center"/>
        <w:rPr>
          <w:rFonts w:ascii="Times New Roman" w:hAnsi="Times New Roman"/>
          <w:b/>
          <w:bCs/>
          <w:sz w:val="24"/>
        </w:rPr>
      </w:pPr>
      <w:r w:rsidRPr="005432EF">
        <w:rPr>
          <w:rFonts w:ascii="Times New Roman" w:hAnsi="Times New Roman"/>
          <w:b/>
          <w:bCs/>
          <w:sz w:val="24"/>
        </w:rPr>
        <w:t>Перечень показателей, характеризующих качество финансового менеджмента главных администраторов средств</w:t>
      </w:r>
    </w:p>
    <w:p w:rsidR="005A3B77" w:rsidRPr="009E1005" w:rsidRDefault="005A3B77" w:rsidP="005A3B77">
      <w:pPr>
        <w:keepNext/>
        <w:jc w:val="center"/>
        <w:outlineLvl w:val="2"/>
        <w:rPr>
          <w:b/>
        </w:rPr>
      </w:pPr>
      <w:r w:rsidRPr="005432EF">
        <w:rPr>
          <w:b/>
        </w:rPr>
        <w:t xml:space="preserve">бюджета </w:t>
      </w:r>
      <w:r w:rsidR="00F95199">
        <w:rPr>
          <w:b/>
        </w:rPr>
        <w:t xml:space="preserve">муниципального образования </w:t>
      </w:r>
      <w:proofErr w:type="spellStart"/>
      <w:r w:rsidR="00F95199">
        <w:rPr>
          <w:b/>
        </w:rPr>
        <w:t>Суховское</w:t>
      </w:r>
      <w:proofErr w:type="spellEnd"/>
      <w:r w:rsidR="00F95199">
        <w:rPr>
          <w:b/>
        </w:rPr>
        <w:t xml:space="preserve"> сельское поселение </w:t>
      </w:r>
      <w:r w:rsidRPr="005432EF">
        <w:rPr>
          <w:b/>
        </w:rPr>
        <w:t>Кировского муниципального района Ленинградской обла</w:t>
      </w:r>
      <w:r w:rsidRPr="005432EF">
        <w:rPr>
          <w:b/>
        </w:rPr>
        <w:t>с</w:t>
      </w:r>
      <w:r w:rsidRPr="005432EF">
        <w:rPr>
          <w:b/>
        </w:rPr>
        <w:t>ти</w:t>
      </w:r>
    </w:p>
    <w:p w:rsidR="005A3B77" w:rsidRPr="00333DB8" w:rsidRDefault="005A3B77" w:rsidP="005A3B77">
      <w:pPr>
        <w:keepNext/>
        <w:jc w:val="center"/>
        <w:outlineLvl w:val="2"/>
        <w:rPr>
          <w:b/>
          <w:bCs/>
        </w:rPr>
      </w:pPr>
    </w:p>
    <w:tbl>
      <w:tblPr>
        <w:tblpPr w:leftFromText="180" w:rightFromText="180" w:vertAnchor="text" w:tblpX="108" w:tblpY="1"/>
        <w:tblOverlap w:val="never"/>
        <w:tblW w:w="1489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993"/>
        <w:gridCol w:w="3402"/>
        <w:gridCol w:w="5528"/>
        <w:gridCol w:w="2126"/>
        <w:gridCol w:w="993"/>
        <w:gridCol w:w="1842"/>
        <w:gridCol w:w="9"/>
      </w:tblGrid>
      <w:tr w:rsidR="005A3B77" w:rsidRPr="006060D4" w:rsidTr="004C2BC7">
        <w:trPr>
          <w:gridAfter w:val="1"/>
          <w:wAfter w:w="9" w:type="dxa"/>
          <w:tblHeader/>
        </w:trPr>
        <w:tc>
          <w:tcPr>
            <w:tcW w:w="993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center"/>
              <w:rPr>
                <w:rFonts w:eastAsia="Calibri"/>
                <w:bCs/>
              </w:rPr>
            </w:pPr>
            <w:r w:rsidRPr="00E14757">
              <w:rPr>
                <w:rFonts w:eastAsia="Calibri"/>
                <w:bCs/>
              </w:rPr>
              <w:t>Группа показателей/ Наим</w:t>
            </w:r>
            <w:r w:rsidRPr="00E14757">
              <w:rPr>
                <w:rFonts w:eastAsia="Calibri"/>
                <w:bCs/>
              </w:rPr>
              <w:t>е</w:t>
            </w:r>
            <w:r w:rsidRPr="00E14757">
              <w:rPr>
                <w:rFonts w:eastAsia="Calibri"/>
                <w:bCs/>
              </w:rPr>
              <w:t>нование показателей</w:t>
            </w:r>
          </w:p>
        </w:tc>
        <w:tc>
          <w:tcPr>
            <w:tcW w:w="5528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center"/>
              <w:rPr>
                <w:rFonts w:eastAsia="Calibri"/>
                <w:bCs/>
              </w:rPr>
            </w:pPr>
            <w:r w:rsidRPr="00E14757">
              <w:rPr>
                <w:rFonts w:eastAsia="Calibri"/>
                <w:bCs/>
              </w:rPr>
              <w:t>Формула расчета показателя, единицы измерения показателя</w:t>
            </w:r>
          </w:p>
        </w:tc>
        <w:tc>
          <w:tcPr>
            <w:tcW w:w="2126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center"/>
              <w:rPr>
                <w:rFonts w:eastAsia="Calibri"/>
                <w:bCs/>
              </w:rPr>
            </w:pPr>
            <w:r w:rsidRPr="00E14757">
              <w:rPr>
                <w:rFonts w:eastAsia="Calibri"/>
                <w:bCs/>
              </w:rPr>
              <w:t>Интерпретация значений</w:t>
            </w:r>
          </w:p>
        </w:tc>
        <w:tc>
          <w:tcPr>
            <w:tcW w:w="993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center"/>
              <w:rPr>
                <w:rFonts w:eastAsia="Calibri"/>
                <w:bCs/>
              </w:rPr>
            </w:pPr>
            <w:r w:rsidRPr="00E14757">
              <w:rPr>
                <w:rFonts w:eastAsia="Calibri"/>
                <w:bCs/>
              </w:rPr>
              <w:t>Оценка пок</w:t>
            </w:r>
            <w:r w:rsidRPr="00E14757">
              <w:rPr>
                <w:rFonts w:eastAsia="Calibri"/>
                <w:bCs/>
              </w:rPr>
              <w:t>а</w:t>
            </w:r>
            <w:r w:rsidRPr="00E14757">
              <w:rPr>
                <w:rFonts w:eastAsia="Calibri"/>
                <w:bCs/>
              </w:rPr>
              <w:t>зателя (балл)</w:t>
            </w:r>
          </w:p>
        </w:tc>
        <w:tc>
          <w:tcPr>
            <w:tcW w:w="1842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center"/>
              <w:rPr>
                <w:rFonts w:eastAsia="Calibri"/>
                <w:bCs/>
              </w:rPr>
            </w:pPr>
            <w:r>
              <w:t xml:space="preserve">ГАБС, для </w:t>
            </w:r>
            <w:proofErr w:type="gramStart"/>
            <w:r>
              <w:t>к</w:t>
            </w:r>
            <w:r>
              <w:t>о</w:t>
            </w:r>
            <w:r>
              <w:t>торых</w:t>
            </w:r>
            <w:proofErr w:type="gramEnd"/>
            <w:r>
              <w:t xml:space="preserve"> прим</w:t>
            </w:r>
            <w:r>
              <w:t>е</w:t>
            </w:r>
            <w:r>
              <w:t>няется показ</w:t>
            </w:r>
            <w:r>
              <w:t>а</w:t>
            </w:r>
            <w:r>
              <w:t>тель</w:t>
            </w:r>
          </w:p>
        </w:tc>
      </w:tr>
      <w:tr w:rsidR="005A3B77" w:rsidRPr="006060D4" w:rsidTr="004C2BC7">
        <w:trPr>
          <w:gridAfter w:val="1"/>
          <w:wAfter w:w="9" w:type="dxa"/>
          <w:tblHeader/>
        </w:trPr>
        <w:tc>
          <w:tcPr>
            <w:tcW w:w="993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F43E15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F43E1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F43E15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3B77" w:rsidRPr="00F43E15" w:rsidRDefault="005A3B77" w:rsidP="004C2BC7">
            <w:pPr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</w:p>
        </w:tc>
      </w:tr>
      <w:tr w:rsidR="005A3B77" w:rsidRPr="006060D4" w:rsidTr="004C2BC7">
        <w:trPr>
          <w:trHeight w:val="280"/>
        </w:trPr>
        <w:tc>
          <w:tcPr>
            <w:tcW w:w="14893" w:type="dxa"/>
            <w:gridSpan w:val="7"/>
            <w:shd w:val="clear" w:color="auto" w:fill="auto"/>
          </w:tcPr>
          <w:p w:rsidR="005A3B77" w:rsidRPr="00E14757" w:rsidRDefault="005A3B77" w:rsidP="00F95199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892661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Показатели мониторинга </w:t>
            </w:r>
            <w:r w:rsidR="00F95199">
              <w:rPr>
                <w:rFonts w:eastAsia="Calibri"/>
                <w:b/>
              </w:rPr>
              <w:t xml:space="preserve">оценки </w:t>
            </w:r>
            <w:r>
              <w:rPr>
                <w:rFonts w:eastAsia="Calibri"/>
                <w:b/>
              </w:rPr>
              <w:t xml:space="preserve">качества финансового менеджмента, применяемые для ГАБС, не </w:t>
            </w:r>
            <w:r>
              <w:rPr>
                <w:b/>
                <w:bCs/>
              </w:rPr>
              <w:t xml:space="preserve">осуществляющих полномочия ГРБС в отношении казенных учреждений </w:t>
            </w:r>
            <w:r w:rsidRPr="007515BC">
              <w:rPr>
                <w:b/>
                <w:bCs/>
              </w:rPr>
              <w:t>в отчетном году</w:t>
            </w:r>
            <w:r w:rsidRPr="0016646B">
              <w:rPr>
                <w:rFonts w:eastAsia="Calibri"/>
                <w:b/>
              </w:rPr>
              <w:t xml:space="preserve"> </w:t>
            </w:r>
          </w:p>
        </w:tc>
      </w:tr>
      <w:tr w:rsidR="005A3B77" w:rsidRPr="006060D4" w:rsidTr="004C2BC7">
        <w:trPr>
          <w:gridAfter w:val="1"/>
          <w:wAfter w:w="9" w:type="dxa"/>
          <w:trHeight w:val="280"/>
        </w:trPr>
        <w:tc>
          <w:tcPr>
            <w:tcW w:w="993" w:type="dxa"/>
            <w:shd w:val="clear" w:color="auto" w:fill="auto"/>
          </w:tcPr>
          <w:p w:rsidR="005A3B77" w:rsidRPr="00892661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892661">
              <w:rPr>
                <w:rFonts w:eastAsia="Calibri"/>
                <w:b/>
              </w:rPr>
              <w:t>1.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892661">
              <w:rPr>
                <w:rFonts w:eastAsia="Calibri"/>
                <w:b/>
              </w:rPr>
              <w:t>Качество бюджетного планирования</w:t>
            </w:r>
          </w:p>
        </w:tc>
      </w:tr>
      <w:tr w:rsidR="005A3B77" w:rsidRPr="006060D4" w:rsidTr="004C2BC7">
        <w:trPr>
          <w:gridAfter w:val="1"/>
          <w:wAfter w:w="9" w:type="dxa"/>
          <w:trHeight w:val="2208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</w:rPr>
              <w:t xml:space="preserve">. </w:t>
            </w:r>
            <w:r>
              <w:t>Наличие в отчетном п</w:t>
            </w:r>
            <w:r>
              <w:t>е</w:t>
            </w:r>
            <w:r>
              <w:t>риоде случаев внесения изм</w:t>
            </w:r>
            <w:r>
              <w:t>е</w:t>
            </w:r>
            <w:r>
              <w:t>нений в муниципальные пр</w:t>
            </w:r>
            <w:r>
              <w:t>о</w:t>
            </w:r>
            <w:r>
              <w:t>граммы, по которым ГАБС выступает ответственным и</w:t>
            </w:r>
            <w:r>
              <w:t>с</w:t>
            </w:r>
            <w:r>
              <w:t>полнителем, с нарушением установленных муниципал</w:t>
            </w:r>
            <w:r>
              <w:t>ь</w:t>
            </w:r>
            <w:r>
              <w:t>ным правовым актом сроков</w:t>
            </w:r>
          </w:p>
        </w:tc>
        <w:tc>
          <w:tcPr>
            <w:tcW w:w="5528" w:type="dxa"/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мп</w:t>
            </w:r>
            <w:proofErr w:type="spellEnd"/>
            <w:r>
              <w:rPr>
                <w:rFonts w:eastAsia="Calibri"/>
                <w:vertAlign w:val="subscript"/>
              </w:rPr>
              <w:t>,</w:t>
            </w:r>
            <w:r>
              <w:rPr>
                <w:rFonts w:eastAsia="Calibri"/>
              </w:rPr>
              <w:t xml:space="preserve"> (ед.),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мп</w:t>
            </w:r>
            <w:proofErr w:type="spellEnd"/>
            <w:r>
              <w:t xml:space="preserve"> – число случаев внесения изменений в мун</w:t>
            </w:r>
            <w:r>
              <w:t>и</w:t>
            </w:r>
            <w:r>
              <w:t>ципальные программы, по которым ГАБС выст</w:t>
            </w:r>
            <w:r>
              <w:t>у</w:t>
            </w:r>
            <w:r>
              <w:t xml:space="preserve">пает ответственным исполнителем, с нарушением установленных муниципальным правовым актом сроков </w:t>
            </w:r>
          </w:p>
          <w:p w:rsidR="005A3B77" w:rsidRPr="00E14757" w:rsidRDefault="005A3B77" w:rsidP="004C2BC7">
            <w:pPr>
              <w:pStyle w:val="ConsPlusNormal"/>
              <w:spacing w:after="40"/>
            </w:pP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pacing w:val="-5"/>
              </w:rPr>
            </w:pPr>
            <w:r w:rsidRPr="00E14757">
              <w:rPr>
                <w:rFonts w:eastAsia="Calibri"/>
                <w:spacing w:val="-5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  <w:spacing w:val="-5"/>
              </w:rPr>
              <w:t>= 0</w:t>
            </w:r>
            <w:r w:rsidRPr="00E14757">
              <w:rPr>
                <w:rFonts w:eastAsia="Calibri"/>
                <w:spacing w:val="-5"/>
              </w:rPr>
              <w:t> </w:t>
            </w:r>
          </w:p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14757">
              <w:rPr>
                <w:rFonts w:eastAsia="Calibri"/>
                <w:spacing w:val="-5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  <w:spacing w:val="-5"/>
              </w:rPr>
              <w:t xml:space="preserve"> </w:t>
            </w:r>
            <w:r w:rsidRPr="00CA4E02">
              <w:t xml:space="preserve">&gt; </w:t>
            </w:r>
            <w:r>
              <w:rPr>
                <w:rFonts w:eastAsia="Calibri"/>
                <w:spacing w:val="-5"/>
              </w:rPr>
              <w:t xml:space="preserve"> 0</w:t>
            </w:r>
            <w:r w:rsidRPr="00E14757">
              <w:rPr>
                <w:rFonts w:eastAsia="Calibri"/>
                <w:spacing w:val="-5"/>
              </w:rPr>
              <w:t> 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5A3B77" w:rsidRPr="00E1475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 - отве</w:t>
            </w:r>
            <w:r>
              <w:t>т</w:t>
            </w:r>
            <w:r>
              <w:t>ственные и</w:t>
            </w:r>
            <w:r>
              <w:t>с</w:t>
            </w:r>
            <w:r>
              <w:t>полнители м</w:t>
            </w:r>
            <w:r>
              <w:t>у</w:t>
            </w:r>
            <w:r>
              <w:t>ниципальных программ</w:t>
            </w:r>
          </w:p>
          <w:p w:rsidR="005A3B77" w:rsidRPr="00E14757" w:rsidRDefault="005A3B77" w:rsidP="004C2BC7">
            <w:pPr>
              <w:spacing w:after="40" w:line="240" w:lineRule="exact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2248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1.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keepNext/>
              <w:spacing w:after="180"/>
              <w:outlineLvl w:val="2"/>
              <w:rPr>
                <w:rFonts w:eastAsia="Calibri"/>
                <w:b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</w:rPr>
              <w:t>. Своевременность предо</w:t>
            </w:r>
            <w:r w:rsidRPr="00E14757">
              <w:rPr>
                <w:rFonts w:eastAsia="Calibri"/>
              </w:rPr>
              <w:t>с</w:t>
            </w:r>
            <w:r w:rsidRPr="00E14757">
              <w:rPr>
                <w:rFonts w:eastAsia="Calibri"/>
              </w:rPr>
              <w:t xml:space="preserve">тавления в отчетном году </w:t>
            </w:r>
            <w:r>
              <w:t>ГАБС финансово-э</w:t>
            </w:r>
            <w:r w:rsidRPr="00CA4E02">
              <w:t xml:space="preserve">кономического обоснования </w:t>
            </w:r>
            <w:r w:rsidRPr="00E14757">
              <w:rPr>
                <w:rFonts w:eastAsia="Calibri"/>
              </w:rPr>
              <w:t>для составления проекта р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шения о бюджете на очере</w:t>
            </w:r>
            <w:r w:rsidRPr="00E14757">
              <w:rPr>
                <w:rFonts w:eastAsia="Calibri"/>
              </w:rPr>
              <w:t>д</w:t>
            </w:r>
            <w:r w:rsidRPr="00E14757">
              <w:rPr>
                <w:rFonts w:eastAsia="Calibri"/>
              </w:rPr>
              <w:t>ной финансовый год и план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вый период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об,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об</w:t>
            </w:r>
            <w:r w:rsidRPr="00E147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E147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число </w:t>
            </w:r>
            <w:r w:rsidRPr="00E14757">
              <w:rPr>
                <w:rFonts w:eastAsia="Calibri"/>
              </w:rPr>
              <w:t>случа</w:t>
            </w:r>
            <w:r>
              <w:rPr>
                <w:rFonts w:eastAsia="Calibri"/>
              </w:rPr>
              <w:t>ев</w:t>
            </w:r>
            <w:r w:rsidRPr="00E14757">
              <w:rPr>
                <w:rFonts w:eastAsia="Calibri"/>
              </w:rPr>
              <w:t xml:space="preserve"> несвоевременного предоста</w:t>
            </w:r>
            <w:r w:rsidRPr="00E14757">
              <w:rPr>
                <w:rFonts w:eastAsia="Calibri"/>
              </w:rPr>
              <w:t>в</w:t>
            </w:r>
            <w:r w:rsidRPr="00E14757">
              <w:rPr>
                <w:rFonts w:eastAsia="Calibri"/>
              </w:rPr>
              <w:t xml:space="preserve">ления </w:t>
            </w:r>
            <w:r w:rsidRPr="00CA4E02">
              <w:t>Г</w:t>
            </w:r>
            <w:r>
              <w:t>А</w:t>
            </w:r>
            <w:r w:rsidRPr="00CA4E02">
              <w:t>БС финансово-экономического обоснов</w:t>
            </w:r>
            <w:r w:rsidRPr="00CA4E02">
              <w:t>а</w:t>
            </w:r>
            <w:r w:rsidRPr="00CA4E02">
              <w:t xml:space="preserve">ния </w:t>
            </w:r>
            <w:r>
              <w:t xml:space="preserve">для </w:t>
            </w:r>
            <w:r w:rsidRPr="00E14757">
              <w:rPr>
                <w:rFonts w:eastAsia="Calibri"/>
              </w:rPr>
              <w:t>составления проекта решения о бюджете на очередной финансовый год и плановый период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 w:rsidRPr="00E83C2E">
              <w:rPr>
                <w:rFonts w:eastAsia="Calibri"/>
                <w:lang w:val="en-US"/>
              </w:rPr>
              <w:t>&gt;</w:t>
            </w:r>
            <w:r w:rsidRPr="00E14757">
              <w:rPr>
                <w:rFonts w:eastAsia="Calibri"/>
                <w:lang w:val="en-US"/>
              </w:rPr>
              <w:t xml:space="preserve">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2150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5A3B77" w:rsidRPr="00913D8B" w:rsidRDefault="005A3B77" w:rsidP="004C2BC7">
            <w:pPr>
              <w:keepNext/>
              <w:spacing w:after="180"/>
              <w:outlineLvl w:val="2"/>
              <w:rPr>
                <w:rFonts w:eastAsia="Calibri"/>
                <w:b/>
              </w:rPr>
            </w:pPr>
            <w:r w:rsidRPr="00913D8B">
              <w:t>Р</w:t>
            </w:r>
            <w:r>
              <w:rPr>
                <w:vertAlign w:val="subscript"/>
              </w:rPr>
              <w:t>3.</w:t>
            </w:r>
            <w:r w:rsidRPr="00913D8B">
              <w:t xml:space="preserve"> Своевременность пре</w:t>
            </w:r>
            <w:r w:rsidRPr="00913D8B">
              <w:t>д</w:t>
            </w:r>
            <w:r w:rsidRPr="00913D8B">
              <w:t xml:space="preserve">ставления реестра расходных обязательств </w:t>
            </w:r>
            <w:r>
              <w:t>ГАБС</w:t>
            </w:r>
            <w:r w:rsidRPr="00913D8B">
              <w:t xml:space="preserve"> (далее – РРО)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>
              <w:rPr>
                <w:rFonts w:eastAsia="Calibri"/>
                <w:lang w:val="en-US"/>
              </w:rPr>
              <w:t>D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t>(дней)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D84AC4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D</w:t>
            </w:r>
            <w:r w:rsidRPr="00D84AC4">
              <w:t xml:space="preserve"> - количество дней отклонения даты регистрации письма Г</w:t>
            </w:r>
            <w:r>
              <w:t>А</w:t>
            </w:r>
            <w:r w:rsidRPr="00D84AC4">
              <w:t>БС, к которому приложен РРО Г</w:t>
            </w:r>
            <w:r>
              <w:t>А</w:t>
            </w:r>
            <w:r w:rsidRPr="00D84AC4">
              <w:t xml:space="preserve">БС на очередной финансовый год и плановый период в </w:t>
            </w:r>
            <w:r>
              <w:t>комитете финансов,</w:t>
            </w:r>
            <w:r w:rsidRPr="00D84AC4">
              <w:t xml:space="preserve"> от даты представления РРО Г</w:t>
            </w:r>
            <w:r>
              <w:t>А</w:t>
            </w:r>
            <w:r w:rsidRPr="00D84AC4">
              <w:t xml:space="preserve">БС, установленной </w:t>
            </w:r>
            <w:r>
              <w:t xml:space="preserve">комитетом финансов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D84AC4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>= 0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1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2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4</w:t>
            </w:r>
          </w:p>
          <w:p w:rsidR="005A3B77" w:rsidRPr="00913D8B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3 &gt;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5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565"/>
        </w:trPr>
        <w:tc>
          <w:tcPr>
            <w:tcW w:w="993" w:type="dxa"/>
            <w:shd w:val="clear" w:color="auto" w:fill="auto"/>
          </w:tcPr>
          <w:p w:rsidR="005A3B77" w:rsidRPr="00C34AA4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3402" w:type="dxa"/>
            <w:shd w:val="clear" w:color="auto" w:fill="auto"/>
          </w:tcPr>
          <w:p w:rsidR="005A3B77" w:rsidRPr="00913D8B" w:rsidRDefault="005A3B77" w:rsidP="004C2BC7">
            <w:pPr>
              <w:keepNext/>
              <w:spacing w:after="180"/>
              <w:outlineLvl w:val="2"/>
            </w:pPr>
            <w:r w:rsidRPr="00913D8B">
              <w:t>Р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  <w:r>
              <w:rPr>
                <w:vertAlign w:val="subscript"/>
              </w:rPr>
              <w:t>.</w:t>
            </w:r>
            <w:r w:rsidRPr="00913D8B">
              <w:t xml:space="preserve"> </w:t>
            </w:r>
            <w:r>
              <w:t>Соответствие обоснований бюджетных ассигнований у</w:t>
            </w:r>
            <w:r>
              <w:t>т</w:t>
            </w:r>
            <w:r>
              <w:t>вержденным нормативным затратам ГАБС</w:t>
            </w:r>
            <w:r w:rsidRPr="00913D8B"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>
              <w:rPr>
                <w:rFonts w:eastAsia="Calibri"/>
                <w:lang w:val="en-US"/>
              </w:rPr>
              <w:t>R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t>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R</w:t>
            </w:r>
            <w:r w:rsidRPr="00D84AC4">
              <w:t xml:space="preserve"> - </w:t>
            </w:r>
            <w:r w:rsidRPr="00D73EDD">
              <w:t xml:space="preserve">число случаев </w:t>
            </w:r>
            <w:r>
              <w:t>не соответствия у ГАБС обосн</w:t>
            </w:r>
            <w:r>
              <w:t>о</w:t>
            </w:r>
            <w:r>
              <w:t>ваний бюджетных ассигнований утвержденным нормативным затратам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D84AC4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 w:rsidRPr="00D84AC4">
              <w:rPr>
                <w:rFonts w:eastAsia="Calibri"/>
              </w:rPr>
              <w:t>= 0</w:t>
            </w:r>
          </w:p>
          <w:p w:rsidR="005A3B77" w:rsidRPr="00D73EDD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>
              <w:rPr>
                <w:rFonts w:eastAsia="Calibri"/>
                <w:lang w:val="en-US"/>
              </w:rPr>
              <w:t>&gt;</w:t>
            </w:r>
            <w:r>
              <w:rPr>
                <w:rFonts w:eastAsia="Calibri"/>
              </w:rPr>
              <w:t xml:space="preserve">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</w:trPr>
        <w:tc>
          <w:tcPr>
            <w:tcW w:w="993" w:type="dxa"/>
            <w:shd w:val="clear" w:color="auto" w:fill="auto"/>
          </w:tcPr>
          <w:p w:rsidR="005A3B77" w:rsidRPr="00D26CB7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D26CB7">
              <w:rPr>
                <w:rFonts w:eastAsia="Calibri"/>
                <w:b/>
              </w:rPr>
              <w:t>2.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  <w:b/>
              </w:rPr>
              <w:t>Качество и</w:t>
            </w:r>
            <w:r w:rsidRPr="00D26CB7">
              <w:rPr>
                <w:rFonts w:eastAsia="Calibri"/>
                <w:b/>
              </w:rPr>
              <w:t>сполнени</w:t>
            </w:r>
            <w:r>
              <w:rPr>
                <w:rFonts w:eastAsia="Calibri"/>
                <w:b/>
              </w:rPr>
              <w:t>я</w:t>
            </w:r>
            <w:r w:rsidRPr="00D26CB7">
              <w:rPr>
                <w:rFonts w:eastAsia="Calibri"/>
                <w:b/>
              </w:rPr>
              <w:t xml:space="preserve"> бюджета </w:t>
            </w:r>
          </w:p>
        </w:tc>
      </w:tr>
      <w:tr w:rsidR="005A3B77" w:rsidRPr="006060D4" w:rsidTr="004C2BC7">
        <w:trPr>
          <w:gridAfter w:val="1"/>
          <w:wAfter w:w="9" w:type="dxa"/>
          <w:trHeight w:val="479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5A3B77" w:rsidRPr="00E85131" w:rsidRDefault="005A3B77" w:rsidP="004C2BC7">
            <w:pPr>
              <w:spacing w:before="100" w:beforeAutospacing="1" w:after="100" w:afterAutospacing="1"/>
            </w:pPr>
            <w:r w:rsidRPr="00E85131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5</w:t>
            </w:r>
            <w:r w:rsidRPr="00E85131">
              <w:rPr>
                <w:rFonts w:eastAsia="Calibri"/>
              </w:rPr>
              <w:t xml:space="preserve">. </w:t>
            </w:r>
            <w:r w:rsidRPr="00E85131">
              <w:t>Своевременность исполн</w:t>
            </w:r>
            <w:r w:rsidRPr="00E85131">
              <w:t>е</w:t>
            </w:r>
            <w:r w:rsidRPr="00E85131">
              <w:t>ния расходных полномочий Г</w:t>
            </w:r>
            <w:r>
              <w:t>А</w:t>
            </w:r>
            <w:r w:rsidRPr="00E85131">
              <w:t xml:space="preserve">БС в отчетном финансовом году </w:t>
            </w:r>
          </w:p>
        </w:tc>
        <w:tc>
          <w:tcPr>
            <w:tcW w:w="5528" w:type="dxa"/>
            <w:shd w:val="clear" w:color="auto" w:fill="auto"/>
          </w:tcPr>
          <w:p w:rsidR="005A3B77" w:rsidRPr="00E85131" w:rsidRDefault="005A3B77" w:rsidP="004C2BC7">
            <w:pPr>
              <w:spacing w:before="40" w:after="40"/>
              <w:rPr>
                <w:rFonts w:eastAsia="Calibri"/>
              </w:rPr>
            </w:pPr>
            <w:r w:rsidRPr="00E85131">
              <w:t>P</w:t>
            </w:r>
            <w:r>
              <w:rPr>
                <w:rFonts w:eastAsia="Calibri"/>
                <w:vertAlign w:val="subscript"/>
              </w:rPr>
              <w:t>5</w:t>
            </w:r>
            <w:proofErr w:type="gramStart"/>
            <w:r w:rsidRPr="00E85131">
              <w:t xml:space="preserve"> = </w:t>
            </w:r>
            <w:r>
              <w:rPr>
                <w:rFonts w:eastAsia="Calibri"/>
              </w:rPr>
              <w:t>К</w:t>
            </w:r>
            <w:proofErr w:type="gramEnd"/>
            <w:r>
              <w:rPr>
                <w:rFonts w:eastAsia="Calibri"/>
                <w:vertAlign w:val="subscript"/>
              </w:rPr>
              <w:t>о</w:t>
            </w:r>
            <w:r w:rsidRPr="00E85131">
              <w:t xml:space="preserve"> / </w:t>
            </w:r>
            <w:proofErr w:type="spell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п</w:t>
            </w:r>
            <w:proofErr w:type="spellEnd"/>
            <w:r w:rsidRPr="00E85131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E85131">
              <w:t xml:space="preserve"> 100</w:t>
            </w:r>
            <w:r>
              <w:t>,</w:t>
            </w:r>
            <w:r w:rsidRPr="00E85131">
              <w:t xml:space="preserve"> (%),</w:t>
            </w:r>
            <w:r w:rsidRPr="00E85131">
              <w:br/>
            </w:r>
            <w:r w:rsidRPr="00E85131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spacing w:before="40" w:after="40"/>
            </w:pPr>
            <w:r w:rsidRPr="00E85131">
              <w:t>P</w:t>
            </w:r>
            <w:r>
              <w:rPr>
                <w:rFonts w:eastAsia="Calibri"/>
                <w:vertAlign w:val="subscript"/>
              </w:rPr>
              <w:t>5</w:t>
            </w:r>
            <w:r w:rsidRPr="00E85131">
              <w:t xml:space="preserve"> - процент исполнения Г</w:t>
            </w:r>
            <w:r>
              <w:t>А</w:t>
            </w:r>
            <w:r w:rsidRPr="00E85131">
              <w:t xml:space="preserve">БС плана по расходам за IV квартал отчетного финансового года; </w:t>
            </w:r>
          </w:p>
          <w:p w:rsidR="005A3B77" w:rsidRDefault="005A3B77" w:rsidP="004C2BC7">
            <w:pPr>
              <w:spacing w:before="40" w:after="40"/>
            </w:pPr>
            <w:proofErr w:type="gram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о</w:t>
            </w:r>
            <w:proofErr w:type="gramEnd"/>
            <w:r w:rsidRPr="00E85131">
              <w:t xml:space="preserve"> - кассовые расходы Г</w:t>
            </w:r>
            <w:r>
              <w:t>А</w:t>
            </w:r>
            <w:r w:rsidRPr="00E85131">
              <w:t>БС за IV квартал отче</w:t>
            </w:r>
            <w:r w:rsidRPr="00E85131">
              <w:t>т</w:t>
            </w:r>
            <w:r w:rsidRPr="00E85131">
              <w:t xml:space="preserve">ного года; </w:t>
            </w:r>
          </w:p>
          <w:p w:rsidR="005A3B77" w:rsidRPr="00E85131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п</w:t>
            </w:r>
            <w:proofErr w:type="spellEnd"/>
            <w:r>
              <w:t xml:space="preserve"> </w:t>
            </w:r>
            <w:r w:rsidRPr="00E85131">
              <w:t>- объем бюджетных ассигнований Г</w:t>
            </w:r>
            <w:r>
              <w:t>А</w:t>
            </w:r>
            <w:r w:rsidRPr="00E85131">
              <w:t>БС на о</w:t>
            </w:r>
            <w:r w:rsidRPr="00E85131">
              <w:t>т</w:t>
            </w:r>
            <w:r w:rsidRPr="00E85131">
              <w:t xml:space="preserve">четный финансовый год согласно кассовому плану </w:t>
            </w:r>
            <w:r w:rsidRPr="00E85131">
              <w:lastRenderedPageBreak/>
              <w:t xml:space="preserve">с учетом изменений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P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</w:rPr>
              <w:t>&lt; 2</w:t>
            </w:r>
            <w:r w:rsidRPr="00E14757">
              <w:rPr>
                <w:rFonts w:eastAsia="Calibri"/>
              </w:rPr>
              <w:t>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 xml:space="preserve">30%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E14757">
              <w:rPr>
                <w:rFonts w:ascii="Calibri" w:eastAsia="Calibri" w:hAnsi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E14757">
              <w:rPr>
                <w:rFonts w:ascii="Calibri" w:eastAsia="Calibri" w:hAnsi="Calibri"/>
              </w:rPr>
              <w:t xml:space="preserve"> 2</w:t>
            </w:r>
            <w:r w:rsidRPr="00E14757">
              <w:rPr>
                <w:rFonts w:eastAsia="Calibri"/>
              </w:rPr>
              <w:t>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</w:rPr>
              <w:t>&gt; 30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</w:tc>
      </w:tr>
      <w:tr w:rsidR="005A3B77" w:rsidRPr="006060D4" w:rsidTr="004C2BC7">
        <w:trPr>
          <w:gridAfter w:val="1"/>
          <w:wAfter w:w="9" w:type="dxa"/>
          <w:trHeight w:val="525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2.2.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6</w:t>
            </w:r>
            <w:proofErr w:type="gramEnd"/>
            <w:r w:rsidRPr="00E14757">
              <w:rPr>
                <w:rFonts w:eastAsia="Calibri"/>
              </w:rPr>
              <w:t>. Соотношение кассовых расходов и плановых объемов бюджетных ассигнований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в отчетном году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>
              <w:t>P</w:t>
            </w:r>
            <w:r>
              <w:rPr>
                <w:rFonts w:eastAsia="Calibri"/>
                <w:vertAlign w:val="subscript"/>
              </w:rPr>
              <w:t>6</w:t>
            </w:r>
            <w:r>
              <w:t xml:space="preserve"> = </w:t>
            </w: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р</w:t>
            </w:r>
            <w:proofErr w:type="spellEnd"/>
            <w:r w:rsidRPr="00CA4E02">
              <w:t xml:space="preserve"> / </w:t>
            </w: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п</w:t>
            </w:r>
            <w:proofErr w:type="spellEnd"/>
            <w:r w:rsidRPr="00CA4E02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CA4E02">
              <w:t xml:space="preserve"> 100</w:t>
            </w:r>
            <w:r>
              <w:t>, (%)</w:t>
            </w:r>
            <w:r w:rsidRPr="00CA4E02">
              <w:t>,</w:t>
            </w:r>
            <w:r w:rsidRPr="00CA4E02">
              <w:br/>
            </w: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р</w:t>
            </w:r>
            <w:proofErr w:type="spellEnd"/>
            <w:r w:rsidRPr="00E14757">
              <w:rPr>
                <w:rFonts w:eastAsia="Calibri"/>
              </w:rPr>
              <w:t xml:space="preserve"> – кассовые расходы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в отчетном году (без учета межбюджетных трансфертов) (тыс. рублей);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п</w:t>
            </w:r>
            <w:proofErr w:type="spellEnd"/>
            <w:r w:rsidRPr="00E14757">
              <w:rPr>
                <w:rFonts w:eastAsia="Calibri"/>
              </w:rPr>
              <w:t xml:space="preserve"> – уточненный плановый объем бюджетных а</w:t>
            </w:r>
            <w:r w:rsidRPr="00E14757">
              <w:rPr>
                <w:rFonts w:eastAsia="Calibri"/>
              </w:rPr>
              <w:t>с</w:t>
            </w:r>
            <w:r w:rsidRPr="00E14757">
              <w:rPr>
                <w:rFonts w:eastAsia="Calibri"/>
              </w:rPr>
              <w:t>сигнований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(без учета межбюджетных трансфертов) (тыс. рублей)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 xml:space="preserve">95%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 xml:space="preserve">6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90</w:t>
            </w:r>
            <w:r w:rsidRPr="00E14757">
              <w:rPr>
                <w:rFonts w:eastAsia="Calibri"/>
              </w:rPr>
              <w:t xml:space="preserve">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95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8</w:t>
            </w:r>
            <w:r w:rsidRPr="00E14757">
              <w:rPr>
                <w:rFonts w:eastAsia="Calibri"/>
                <w:lang w:val="en-US"/>
              </w:rPr>
              <w:t>5</w:t>
            </w:r>
            <w:r w:rsidRPr="00E14757">
              <w:rPr>
                <w:rFonts w:eastAsia="Calibri"/>
              </w:rPr>
              <w:t xml:space="preserve">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90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8</w:t>
            </w:r>
            <w:r w:rsidRPr="00E14757">
              <w:rPr>
                <w:rFonts w:eastAsia="Calibri"/>
                <w:lang w:val="en-US"/>
              </w:rPr>
              <w:t>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2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1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A1D76">
              <w:rPr>
                <w:rFonts w:eastAsia="Calibri"/>
              </w:rPr>
              <w:t>2.3.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7</w:t>
            </w:r>
            <w:proofErr w:type="gramEnd"/>
            <w:r w:rsidRPr="00AA1D76">
              <w:rPr>
                <w:rFonts w:eastAsia="Calibri"/>
              </w:rPr>
              <w:t>. Доля возвращенных ком</w:t>
            </w:r>
            <w:r w:rsidRPr="00AA1D76">
              <w:rPr>
                <w:rFonts w:eastAsia="Calibri"/>
              </w:rPr>
              <w:t>и</w:t>
            </w:r>
            <w:r w:rsidRPr="00AA1D76">
              <w:rPr>
                <w:rFonts w:eastAsia="Calibri"/>
              </w:rPr>
              <w:t>тетом финансов заявок на о</w:t>
            </w:r>
            <w:r w:rsidRPr="00AA1D76">
              <w:rPr>
                <w:rFonts w:eastAsia="Calibri"/>
              </w:rPr>
              <w:t>п</w:t>
            </w:r>
            <w:r w:rsidRPr="00AA1D76">
              <w:rPr>
                <w:rFonts w:eastAsia="Calibri"/>
              </w:rPr>
              <w:t>лату расходов при осущест</w:t>
            </w:r>
            <w:r w:rsidRPr="00AA1D76">
              <w:rPr>
                <w:rFonts w:eastAsia="Calibri"/>
              </w:rPr>
              <w:t>в</w:t>
            </w:r>
            <w:r w:rsidRPr="00AA1D76">
              <w:rPr>
                <w:rFonts w:eastAsia="Calibri"/>
              </w:rPr>
              <w:t>лении процедуры санкцион</w:t>
            </w:r>
            <w:r w:rsidRPr="00AA1D76">
              <w:rPr>
                <w:rFonts w:eastAsia="Calibri"/>
              </w:rPr>
              <w:t>и</w:t>
            </w:r>
            <w:r w:rsidRPr="00AA1D76">
              <w:rPr>
                <w:rFonts w:eastAsia="Calibri"/>
              </w:rPr>
              <w:t xml:space="preserve">рования расходов за счет средств бюджета </w:t>
            </w:r>
          </w:p>
        </w:tc>
        <w:tc>
          <w:tcPr>
            <w:tcW w:w="5528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</w:pPr>
            <w:r w:rsidRPr="00AA1D76"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AA1D76">
              <w:t xml:space="preserve"> = </w:t>
            </w: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t xml:space="preserve"> / </w:t>
            </w:r>
            <w:r w:rsidRPr="00AA1D76">
              <w:rPr>
                <w:rFonts w:eastAsia="Calibri"/>
              </w:rPr>
              <w:t>Q</w:t>
            </w:r>
            <w:r w:rsidRPr="00AA1D76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AA1D76">
              <w:t xml:space="preserve"> 100</w:t>
            </w:r>
            <w:r>
              <w:t>,</w:t>
            </w:r>
            <w:r w:rsidRPr="00AA1D76">
              <w:t xml:space="preserve"> (%),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t>где: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rPr>
                <w:rFonts w:eastAsia="Calibri"/>
              </w:rPr>
              <w:t xml:space="preserve"> – количество возвращенных комитетом фина</w:t>
            </w:r>
            <w:r w:rsidRPr="00AA1D76">
              <w:rPr>
                <w:rFonts w:eastAsia="Calibri"/>
              </w:rPr>
              <w:t>н</w:t>
            </w:r>
            <w:r w:rsidRPr="00AA1D76">
              <w:rPr>
                <w:rFonts w:eastAsia="Calibri"/>
              </w:rPr>
              <w:t>сов заявок на оплату расходов при осуществлении процедуры санкционирования расходов за счет средств бюджета;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 xml:space="preserve">Q – общее количество представленных в комитет финансов заявок на оплату расходов в отчетном году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rPr>
                <w:rFonts w:eastAsia="Calibri"/>
              </w:rPr>
            </w:pPr>
            <w:r w:rsidRPr="0014350B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14350B">
              <w:rPr>
                <w:rFonts w:eastAsia="Calibri"/>
                <w:vertAlign w:val="subscript"/>
              </w:rPr>
              <w:t xml:space="preserve"> </w:t>
            </w:r>
            <w:r w:rsidRPr="0014350B">
              <w:rPr>
                <w:rFonts w:eastAsia="Calibri"/>
                <w:lang w:val="en-US"/>
              </w:rPr>
              <w:t>&lt;</w:t>
            </w:r>
            <w:r w:rsidRPr="0014350B">
              <w:rPr>
                <w:rFonts w:eastAsia="Calibri"/>
              </w:rPr>
              <w:t xml:space="preserve"> 5</w:t>
            </w:r>
            <w:r w:rsidRPr="0014350B">
              <w:rPr>
                <w:rFonts w:eastAsia="Calibri"/>
                <w:lang w:val="en-US"/>
              </w:rPr>
              <w:t>%</w:t>
            </w:r>
          </w:p>
          <w:p w:rsidR="005A3B77" w:rsidRPr="00296394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296394">
              <w:rPr>
                <w:rFonts w:eastAsia="Calibri"/>
              </w:rPr>
              <w:t xml:space="preserve">10%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296394"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>
              <w:rPr>
                <w:rFonts w:ascii="Calibri" w:eastAsia="Calibri" w:hAnsi="Calibri"/>
              </w:rPr>
              <w:t xml:space="preserve"> </w:t>
            </w:r>
            <w:r w:rsidRPr="00296394">
              <w:rPr>
                <w:rFonts w:eastAsia="Calibri"/>
              </w:rPr>
              <w:t>5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</w:t>
            </w:r>
            <w:r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</w:rPr>
              <w:t>10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5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  <w:highlight w:val="yellow"/>
              </w:rPr>
            </w:pPr>
          </w:p>
          <w:p w:rsidR="005A3B77" w:rsidRPr="006150CD" w:rsidRDefault="005A3B77" w:rsidP="004C2BC7">
            <w:pPr>
              <w:spacing w:before="40" w:after="40"/>
              <w:rPr>
                <w:rFonts w:eastAsia="Calibri"/>
                <w:highlight w:val="yellow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2.4.</w:t>
            </w:r>
          </w:p>
        </w:tc>
        <w:tc>
          <w:tcPr>
            <w:tcW w:w="3402" w:type="dxa"/>
            <w:shd w:val="clear" w:color="auto" w:fill="auto"/>
          </w:tcPr>
          <w:p w:rsidR="005A3B77" w:rsidRPr="0014350B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14350B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8</w:t>
            </w:r>
            <w:r w:rsidRPr="0014350B">
              <w:rPr>
                <w:rFonts w:eastAsia="Calibri"/>
              </w:rPr>
              <w:t xml:space="preserve">. </w:t>
            </w:r>
            <w:r w:rsidRPr="0014350B">
              <w:t>Наличие у Г</w:t>
            </w:r>
            <w:r>
              <w:t>А</w:t>
            </w:r>
            <w:r w:rsidRPr="0014350B">
              <w:t>БС проср</w:t>
            </w:r>
            <w:r w:rsidRPr="0014350B">
              <w:t>о</w:t>
            </w:r>
            <w:r w:rsidRPr="0014350B">
              <w:t>ченной кредиторской задо</w:t>
            </w:r>
            <w:r w:rsidRPr="0014350B">
              <w:t>л</w:t>
            </w:r>
            <w:r w:rsidRPr="0014350B">
              <w:t>женности</w:t>
            </w:r>
          </w:p>
        </w:tc>
        <w:tc>
          <w:tcPr>
            <w:tcW w:w="5528" w:type="dxa"/>
            <w:shd w:val="clear" w:color="auto" w:fill="auto"/>
          </w:tcPr>
          <w:p w:rsidR="005A3B77" w:rsidRPr="007B1780" w:rsidRDefault="005A3B77" w:rsidP="004C2BC7">
            <w:pPr>
              <w:pStyle w:val="ConsPlusCell"/>
              <w:widowControl/>
              <w:jc w:val="both"/>
            </w:pPr>
            <w:r w:rsidRPr="0014350B">
              <w:t>Р</w:t>
            </w:r>
            <w:r>
              <w:rPr>
                <w:vertAlign w:val="subscript"/>
              </w:rPr>
              <w:t>8</w:t>
            </w:r>
            <w:r w:rsidRPr="0014350B">
              <w:t xml:space="preserve"> = </w:t>
            </w:r>
            <w:proofErr w:type="spellStart"/>
            <w:r w:rsidRPr="00AA1D76"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Тп</w:t>
            </w:r>
            <w:proofErr w:type="spellEnd"/>
            <w:r w:rsidRPr="0014350B">
              <w:rPr>
                <w:vertAlign w:val="subscript"/>
              </w:rPr>
              <w:t xml:space="preserve">, </w:t>
            </w:r>
            <w:r w:rsidRPr="007B1780">
              <w:t>(руб</w:t>
            </w:r>
            <w:r>
              <w:t>.</w:t>
            </w:r>
            <w:r w:rsidRPr="007B1780">
              <w:t>)</w:t>
            </w:r>
            <w:r>
              <w:t>,</w:t>
            </w:r>
          </w:p>
          <w:p w:rsidR="005A3B77" w:rsidRPr="0014350B" w:rsidRDefault="005A3B77" w:rsidP="004C2BC7">
            <w:pPr>
              <w:pStyle w:val="ConsPlusCell"/>
              <w:widowControl/>
              <w:jc w:val="both"/>
            </w:pPr>
            <w:r w:rsidRPr="0014350B">
              <w:t>где</w:t>
            </w:r>
          </w:p>
          <w:p w:rsidR="005A3B77" w:rsidRPr="0014350B" w:rsidRDefault="005A3B77" w:rsidP="004C2BC7">
            <w:proofErr w:type="spellStart"/>
            <w:r w:rsidRPr="00AA1D76"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Тп</w:t>
            </w:r>
            <w:proofErr w:type="spellEnd"/>
            <w:r w:rsidRPr="0014350B">
              <w:t xml:space="preserve"> - объем просроченной кредиторской задолже</w:t>
            </w:r>
            <w:r w:rsidRPr="0014350B">
              <w:t>н</w:t>
            </w:r>
            <w:r w:rsidRPr="0014350B">
              <w:t>ности Г</w:t>
            </w:r>
            <w:r>
              <w:t>А</w:t>
            </w:r>
            <w:r w:rsidRPr="0014350B">
              <w:t>БС по расчетам с кредиторами по состо</w:t>
            </w:r>
            <w:r w:rsidRPr="0014350B">
              <w:t>я</w:t>
            </w:r>
            <w:r w:rsidRPr="0014350B">
              <w:t>нию на 1 января года, следующего за отчетным г</w:t>
            </w:r>
            <w:r w:rsidRPr="0014350B">
              <w:t>о</w:t>
            </w:r>
            <w:r w:rsidRPr="0014350B">
              <w:t>дом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rPr>
                <w:sz w:val="22"/>
                <w:szCs w:val="22"/>
              </w:rPr>
            </w:pPr>
            <w:r w:rsidRPr="0014350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8</w:t>
            </w:r>
            <w:r w:rsidRPr="0014350B">
              <w:rPr>
                <w:sz w:val="22"/>
                <w:szCs w:val="22"/>
              </w:rPr>
              <w:t xml:space="preserve"> = 0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8</w:t>
            </w:r>
            <w:r w:rsidRPr="0014350B">
              <w:rPr>
                <w:sz w:val="22"/>
                <w:szCs w:val="22"/>
              </w:rPr>
              <w:t xml:space="preserve"> &gt;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0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rPr>
                <w:rFonts w:eastAsia="Calibri"/>
              </w:rPr>
            </w:pPr>
            <w:r w:rsidRPr="0014350B">
              <w:rPr>
                <w:rFonts w:eastAsia="Calibri"/>
              </w:rPr>
              <w:t>Все Г</w:t>
            </w:r>
            <w:r>
              <w:rPr>
                <w:rFonts w:eastAsia="Calibri"/>
              </w:rPr>
              <w:t>А</w:t>
            </w:r>
            <w:r w:rsidRPr="0014350B">
              <w:rPr>
                <w:rFonts w:eastAsia="Calibri"/>
              </w:rPr>
              <w:t>БС</w:t>
            </w: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8632C">
              <w:rPr>
                <w:rFonts w:eastAsia="Calibri"/>
              </w:rPr>
              <w:t>2.5.</w:t>
            </w:r>
          </w:p>
        </w:tc>
        <w:tc>
          <w:tcPr>
            <w:tcW w:w="3402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rPr>
                <w:rFonts w:eastAsia="Calibri"/>
              </w:rPr>
            </w:pPr>
            <w:r w:rsidRPr="00D8632C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9</w:t>
            </w:r>
            <w:proofErr w:type="gramEnd"/>
            <w:r w:rsidRPr="00D8632C">
              <w:rPr>
                <w:rFonts w:eastAsia="Calibri"/>
              </w:rPr>
              <w:t>. Отношение кредиторской задолженности Г</w:t>
            </w:r>
            <w:r>
              <w:rPr>
                <w:rFonts w:eastAsia="Calibri"/>
              </w:rPr>
              <w:t>А</w:t>
            </w:r>
            <w:r w:rsidRPr="00D8632C">
              <w:rPr>
                <w:rFonts w:eastAsia="Calibri"/>
              </w:rPr>
              <w:t>БС к объ</w:t>
            </w:r>
            <w:r w:rsidRPr="00D8632C">
              <w:rPr>
                <w:rFonts w:eastAsia="Calibri"/>
              </w:rPr>
              <w:t>е</w:t>
            </w:r>
            <w:r w:rsidRPr="00D8632C">
              <w:rPr>
                <w:rFonts w:eastAsia="Calibri"/>
              </w:rPr>
              <w:t>му бюджетных расходов Г</w:t>
            </w:r>
            <w:r>
              <w:rPr>
                <w:rFonts w:eastAsia="Calibri"/>
              </w:rPr>
              <w:t>А</w:t>
            </w:r>
            <w:r w:rsidRPr="00D8632C">
              <w:rPr>
                <w:rFonts w:eastAsia="Calibri"/>
              </w:rPr>
              <w:t xml:space="preserve">БС в отчетном году </w:t>
            </w:r>
          </w:p>
        </w:tc>
        <w:tc>
          <w:tcPr>
            <w:tcW w:w="5528" w:type="dxa"/>
            <w:shd w:val="clear" w:color="auto" w:fill="auto"/>
          </w:tcPr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9</w:t>
            </w:r>
            <w:proofErr w:type="gramEnd"/>
            <w:r w:rsidRPr="00975BAE">
              <w:rPr>
                <w:rFonts w:eastAsia="Calibri"/>
                <w:vertAlign w:val="subscript"/>
              </w:rPr>
              <w:t xml:space="preserve"> =</w:t>
            </w:r>
            <w:r w:rsidRPr="00975BAE">
              <w:t xml:space="preserve"> </w:t>
            </w: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vertAlign w:val="subscript"/>
                <w:lang w:val="en-US"/>
              </w:rPr>
              <w:t>k</w:t>
            </w:r>
            <w:r w:rsidRPr="00975BAE">
              <w:rPr>
                <w:rFonts w:eastAsia="Calibri"/>
                <w:vertAlign w:val="subscript"/>
                <w:lang w:val="en-US"/>
              </w:rPr>
              <w:t>z</w:t>
            </w:r>
            <w:proofErr w:type="spellEnd"/>
            <w:r>
              <w:rPr>
                <w:rFonts w:eastAsia="Calibri"/>
                <w:vertAlign w:val="subscript"/>
              </w:rPr>
              <w:t xml:space="preserve"> </w:t>
            </w:r>
            <w:r w:rsidRPr="00975BAE">
              <w:t>/</w:t>
            </w:r>
            <w:r>
              <w:t xml:space="preserve"> </w:t>
            </w: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vertAlign w:val="subscript"/>
                <w:lang w:val="en-US"/>
              </w:rPr>
              <w:t>ba</w:t>
            </w:r>
            <w:proofErr w:type="spellEnd"/>
            <w:r>
              <w:rPr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×</w:t>
            </w:r>
            <w:r>
              <w:t xml:space="preserve"> </w:t>
            </w:r>
            <w:r w:rsidRPr="00975BAE">
              <w:t>100</w:t>
            </w:r>
            <w:r>
              <w:t>,</w:t>
            </w:r>
            <w:r w:rsidRPr="00975BAE">
              <w:t xml:space="preserve"> (%)</w:t>
            </w:r>
            <w:r>
              <w:t>,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>где: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rFonts w:eastAsia="Calibri"/>
                <w:vertAlign w:val="subscript"/>
                <w:lang w:val="en-US"/>
              </w:rPr>
              <w:t>kz</w:t>
            </w:r>
            <w:proofErr w:type="spellEnd"/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–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 xml:space="preserve"> объем кредиторской задолженности Г</w:t>
            </w:r>
            <w:r>
              <w:rPr>
                <w:rFonts w:eastAsia="Calibri"/>
              </w:rPr>
              <w:t>А</w:t>
            </w:r>
            <w:r w:rsidRPr="00975BAE">
              <w:rPr>
                <w:rFonts w:eastAsia="Calibri"/>
              </w:rPr>
              <w:t>БС по состоянию на конец отчетного года (тыс. рублей);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 w:rsidRPr="00975BAE">
              <w:rPr>
                <w:rFonts w:eastAsia="Calibri"/>
                <w:lang w:val="en-US"/>
              </w:rPr>
              <w:t>V</w:t>
            </w:r>
            <w:r w:rsidRPr="00975BAE">
              <w:rPr>
                <w:rFonts w:eastAsia="Calibri"/>
                <w:vertAlign w:val="subscript"/>
                <w:lang w:val="en-US"/>
              </w:rPr>
              <w:t>ba</w:t>
            </w:r>
            <w:proofErr w:type="spellEnd"/>
            <w:r w:rsidRPr="00975BAE">
              <w:rPr>
                <w:rFonts w:eastAsia="Calibri"/>
              </w:rPr>
              <w:t xml:space="preserve"> – объем бюджетных расходов Г</w:t>
            </w:r>
            <w:r>
              <w:rPr>
                <w:rFonts w:eastAsia="Calibri"/>
              </w:rPr>
              <w:t>А</w:t>
            </w:r>
            <w:r w:rsidRPr="00975BAE">
              <w:rPr>
                <w:rFonts w:eastAsia="Calibri"/>
              </w:rPr>
              <w:t xml:space="preserve">БС в отчетном году  (тыс. рублей)  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9</w:t>
            </w:r>
            <w:proofErr w:type="gramEnd"/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5%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 xml:space="preserve">5% &lt; </w:t>
            </w:r>
            <w:r w:rsidRPr="00975BAE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9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10%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 xml:space="preserve">10% &lt; </w:t>
            </w:r>
            <w:r w:rsidRPr="00975BAE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9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15%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9</w:t>
            </w:r>
            <w:proofErr w:type="gramEnd"/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&gt; 15%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3</w:t>
            </w:r>
          </w:p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2</w:t>
            </w:r>
          </w:p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1</w:t>
            </w:r>
          </w:p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975BAE" w:rsidRDefault="005A3B77" w:rsidP="004C2BC7">
            <w:pPr>
              <w:rPr>
                <w:rFonts w:eastAsia="Calibri"/>
              </w:rPr>
            </w:pPr>
            <w:r w:rsidRPr="00975BAE">
              <w:rPr>
                <w:rFonts w:eastAsia="Calibri"/>
              </w:rPr>
              <w:t>Все Г</w:t>
            </w:r>
            <w:r>
              <w:rPr>
                <w:rFonts w:eastAsia="Calibri"/>
              </w:rPr>
              <w:t>А</w:t>
            </w:r>
            <w:r w:rsidRPr="00975BAE">
              <w:rPr>
                <w:rFonts w:eastAsia="Calibri"/>
              </w:rPr>
              <w:t>БС</w:t>
            </w:r>
          </w:p>
          <w:p w:rsidR="005A3B77" w:rsidRPr="00975BAE" w:rsidRDefault="005A3B77" w:rsidP="004C2BC7">
            <w:pPr>
              <w:rPr>
                <w:rFonts w:eastAsia="Calibri"/>
              </w:rPr>
            </w:pP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8632C">
              <w:rPr>
                <w:rFonts w:eastAsia="Calibri"/>
              </w:rPr>
              <w:lastRenderedPageBreak/>
              <w:t>2.6.</w:t>
            </w:r>
          </w:p>
        </w:tc>
        <w:tc>
          <w:tcPr>
            <w:tcW w:w="3402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rPr>
                <w:rFonts w:eastAsia="Calibri"/>
              </w:rPr>
            </w:pPr>
            <w:r w:rsidRPr="00D8632C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10</w:t>
            </w:r>
            <w:r w:rsidRPr="00D8632C">
              <w:rPr>
                <w:rFonts w:eastAsia="Calibri"/>
              </w:rPr>
              <w:t xml:space="preserve">. </w:t>
            </w:r>
            <w:r w:rsidRPr="00D8632C">
              <w:t>Изменение дебиторской задолженности Г</w:t>
            </w:r>
            <w:r>
              <w:t>А</w:t>
            </w:r>
            <w:r w:rsidRPr="00D8632C">
              <w:t>БС в отче</w:t>
            </w:r>
            <w:r w:rsidRPr="00D8632C">
              <w:t>т</w:t>
            </w:r>
            <w:r w:rsidRPr="00D8632C">
              <w:t>ном периоде по сравнению с началом года</w:t>
            </w:r>
          </w:p>
        </w:tc>
        <w:tc>
          <w:tcPr>
            <w:tcW w:w="5528" w:type="dxa"/>
            <w:shd w:val="clear" w:color="auto" w:fill="auto"/>
          </w:tcPr>
          <w:p w:rsidR="005A3B77" w:rsidRPr="00D8632C" w:rsidRDefault="005A3B77" w:rsidP="004C2BC7">
            <w:pPr>
              <w:pStyle w:val="ConsPlusCell"/>
              <w:widowControl/>
              <w:jc w:val="both"/>
            </w:pPr>
            <w:r w:rsidRPr="00D8632C">
              <w:t>Р</w:t>
            </w:r>
            <w:r>
              <w:rPr>
                <w:vertAlign w:val="subscript"/>
              </w:rPr>
              <w:t>10</w:t>
            </w:r>
            <w:r w:rsidRPr="00D8632C">
              <w:t xml:space="preserve"> = </w:t>
            </w: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оп</w:t>
            </w:r>
            <w:proofErr w:type="spellEnd"/>
            <w:r w:rsidRPr="00D8632C">
              <w:t xml:space="preserve"> - </w:t>
            </w: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нг</w:t>
            </w:r>
            <w:proofErr w:type="spellEnd"/>
            <w:proofErr w:type="gramStart"/>
            <w:r w:rsidRPr="00D8632C">
              <w:t>,</w:t>
            </w:r>
            <w:r>
              <w:t xml:space="preserve"> (%),</w:t>
            </w:r>
            <w:proofErr w:type="gramEnd"/>
          </w:p>
          <w:p w:rsidR="005A3B77" w:rsidRPr="00D8632C" w:rsidRDefault="005A3B77" w:rsidP="004C2BC7">
            <w:pPr>
              <w:pStyle w:val="ConsPlusCell"/>
              <w:widowControl/>
              <w:jc w:val="both"/>
            </w:pPr>
            <w:r w:rsidRPr="00D8632C">
              <w:t xml:space="preserve">где </w:t>
            </w:r>
          </w:p>
          <w:p w:rsidR="005A3B77" w:rsidRPr="00D8632C" w:rsidRDefault="005A3B77" w:rsidP="004C2BC7">
            <w:pPr>
              <w:pStyle w:val="ConsPlusCell"/>
              <w:widowControl/>
            </w:pP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нг</w:t>
            </w:r>
            <w:proofErr w:type="spellEnd"/>
            <w:r w:rsidRPr="00D8632C">
              <w:t xml:space="preserve"> – объем дебиторской задолженности Г</w:t>
            </w:r>
            <w:r>
              <w:t>А</w:t>
            </w:r>
            <w:r w:rsidRPr="00D8632C">
              <w:t>БС на начало текущего года,</w:t>
            </w:r>
          </w:p>
          <w:p w:rsidR="005A3B77" w:rsidRPr="00D8632C" w:rsidRDefault="005A3B77" w:rsidP="004C2BC7">
            <w:pPr>
              <w:spacing w:before="40" w:after="40"/>
              <w:rPr>
                <w:rFonts w:eastAsia="Calibri"/>
                <w:color w:val="FF0000"/>
              </w:rPr>
            </w:pP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оп</w:t>
            </w:r>
            <w:proofErr w:type="spellEnd"/>
            <w:r w:rsidRPr="00D8632C">
              <w:rPr>
                <w:vertAlign w:val="subscript"/>
              </w:rPr>
              <w:t xml:space="preserve"> </w:t>
            </w:r>
            <w:r w:rsidRPr="00D8632C">
              <w:t>– объем дебиторской задолженности Г</w:t>
            </w:r>
            <w:r>
              <w:t>А</w:t>
            </w:r>
            <w:r w:rsidRPr="00D8632C">
              <w:t>БС по состоянию на 1 число года, следующего за отче</w:t>
            </w:r>
            <w:r w:rsidRPr="00D8632C">
              <w:t>т</w:t>
            </w:r>
            <w:r w:rsidRPr="00D8632C">
              <w:t>ным годом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BE554A" w:rsidRDefault="005A3B77" w:rsidP="004C2BC7">
            <w:pPr>
              <w:spacing w:before="40" w:after="40"/>
            </w:pPr>
            <w:r w:rsidRPr="00BE554A">
              <w:t>Дебиторская з</w:t>
            </w:r>
            <w:r w:rsidRPr="00BE554A">
              <w:t>а</w:t>
            </w:r>
            <w:r w:rsidRPr="00BE554A">
              <w:t>долженность о</w:t>
            </w:r>
            <w:r w:rsidRPr="00BE554A">
              <w:t>т</w:t>
            </w:r>
            <w:r w:rsidRPr="00BE554A">
              <w:t>сутствует на н</w:t>
            </w:r>
            <w:r w:rsidRPr="00BE554A">
              <w:t>а</w:t>
            </w:r>
            <w:r w:rsidRPr="00BE554A">
              <w:t>чало текущего г</w:t>
            </w:r>
            <w:r w:rsidRPr="00BE554A">
              <w:t>о</w:t>
            </w:r>
            <w:r w:rsidRPr="00BE554A">
              <w:t>да и на 1 число, следующего за отчетным годом</w:t>
            </w:r>
          </w:p>
          <w:p w:rsidR="005A3B77" w:rsidRPr="00BE554A" w:rsidRDefault="005A3B77" w:rsidP="004C2BC7">
            <w:pPr>
              <w:spacing w:before="40" w:after="40"/>
            </w:pPr>
            <w:r w:rsidRPr="00D8632C">
              <w:t>Р</w:t>
            </w:r>
            <w:r>
              <w:rPr>
                <w:vertAlign w:val="subscript"/>
              </w:rPr>
              <w:t>10</w:t>
            </w:r>
            <w:r w:rsidRPr="00BE554A">
              <w:t xml:space="preserve"> &lt; 0 (снижение дебиторской з</w:t>
            </w:r>
            <w:r w:rsidRPr="00BE554A">
              <w:t>а</w:t>
            </w:r>
            <w:r w:rsidRPr="00BE554A">
              <w:t>долженности)</w:t>
            </w:r>
          </w:p>
          <w:p w:rsidR="005A3B77" w:rsidRPr="00BE554A" w:rsidRDefault="005A3B77" w:rsidP="004C2BC7">
            <w:pPr>
              <w:spacing w:before="40" w:after="40"/>
            </w:pPr>
            <w:r w:rsidRPr="00D8632C">
              <w:t>Р</w:t>
            </w:r>
            <w:r>
              <w:rPr>
                <w:vertAlign w:val="subscript"/>
              </w:rPr>
              <w:t>10</w:t>
            </w:r>
            <w:r w:rsidRPr="00BE554A">
              <w:t xml:space="preserve"> = 0 (дебито</w:t>
            </w:r>
            <w:r w:rsidRPr="00BE554A">
              <w:t>р</w:t>
            </w:r>
            <w:r w:rsidRPr="00BE554A">
              <w:t>ская задолже</w:t>
            </w:r>
            <w:r w:rsidRPr="00BE554A">
              <w:t>н</w:t>
            </w:r>
            <w:r w:rsidRPr="00BE554A">
              <w:t>ность не измен</w:t>
            </w:r>
            <w:r w:rsidRPr="00BE554A">
              <w:t>и</w:t>
            </w:r>
            <w:r w:rsidRPr="00BE554A">
              <w:t>лась)</w:t>
            </w:r>
          </w:p>
          <w:p w:rsidR="005A3B77" w:rsidRDefault="005A3B77" w:rsidP="004C2BC7">
            <w:pPr>
              <w:spacing w:before="40" w:after="40"/>
            </w:pPr>
            <w:r w:rsidRPr="00D8632C">
              <w:t>Р</w:t>
            </w:r>
            <w:r>
              <w:rPr>
                <w:vertAlign w:val="subscript"/>
              </w:rPr>
              <w:t>10</w:t>
            </w:r>
            <w:r w:rsidRPr="00BE554A">
              <w:t xml:space="preserve"> &gt; 0 (допущен рост дебиторской задолженности)</w:t>
            </w:r>
          </w:p>
          <w:p w:rsidR="005A3B77" w:rsidRPr="00BE554A" w:rsidRDefault="005A3B77" w:rsidP="004C2BC7">
            <w:pPr>
              <w:spacing w:before="40" w:after="40"/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5</w:t>
            </w: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4</w:t>
            </w: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2</w:t>
            </w: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E554A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BE554A" w:rsidRDefault="005A3B77" w:rsidP="004C2BC7">
            <w:pPr>
              <w:rPr>
                <w:rFonts w:eastAsia="Calibri"/>
              </w:rPr>
            </w:pPr>
            <w:r w:rsidRPr="00BE554A">
              <w:rPr>
                <w:rFonts w:eastAsia="Calibri"/>
              </w:rPr>
              <w:t>Все Г</w:t>
            </w:r>
            <w:r>
              <w:rPr>
                <w:rFonts w:eastAsia="Calibri"/>
              </w:rPr>
              <w:t>А</w:t>
            </w:r>
            <w:r w:rsidRPr="00BE554A">
              <w:rPr>
                <w:rFonts w:eastAsia="Calibri"/>
              </w:rPr>
              <w:t>БС</w:t>
            </w: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2.7.</w:t>
            </w:r>
          </w:p>
        </w:tc>
        <w:tc>
          <w:tcPr>
            <w:tcW w:w="3402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11</w:t>
            </w:r>
            <w:r w:rsidRPr="00AA1D76">
              <w:rPr>
                <w:rFonts w:eastAsia="Calibri"/>
              </w:rPr>
              <w:t xml:space="preserve">. Доля </w:t>
            </w:r>
            <w:r>
              <w:rPr>
                <w:rFonts w:eastAsia="Calibri"/>
              </w:rPr>
              <w:t xml:space="preserve">отказанных </w:t>
            </w:r>
            <w:r w:rsidRPr="00AA1D76">
              <w:rPr>
                <w:rFonts w:eastAsia="Calibri"/>
              </w:rPr>
              <w:t>комит</w:t>
            </w:r>
            <w:r w:rsidRPr="00AA1D76"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 xml:space="preserve">том финансов </w:t>
            </w:r>
            <w:r>
              <w:rPr>
                <w:rFonts w:eastAsia="Calibri"/>
              </w:rPr>
              <w:t>муниципальных контрактов (контрактов)</w:t>
            </w:r>
            <w:r w:rsidRPr="00AA1D76">
              <w:rPr>
                <w:rFonts w:eastAsia="Calibri"/>
              </w:rPr>
              <w:t xml:space="preserve"> </w:t>
            </w:r>
            <w:r w:rsidRPr="00CD6B85"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>поставку товаров, работ, ок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зания услуг, заключенных</w:t>
            </w:r>
            <w:r w:rsidRPr="00CD6B85">
              <w:rPr>
                <w:rFonts w:eastAsia="Calibri"/>
              </w:rPr>
              <w:t xml:space="preserve"> за счет средств бюджета</w:t>
            </w:r>
          </w:p>
        </w:tc>
        <w:tc>
          <w:tcPr>
            <w:tcW w:w="5528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</w:pPr>
            <w:r w:rsidRPr="00AA1D76">
              <w:t>P</w:t>
            </w:r>
            <w:r>
              <w:rPr>
                <w:rFonts w:eastAsia="Calibri"/>
                <w:vertAlign w:val="subscript"/>
              </w:rPr>
              <w:t>11</w:t>
            </w:r>
            <w:r w:rsidRPr="00AA1D76">
              <w:t xml:space="preserve"> = </w:t>
            </w: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t xml:space="preserve"> / </w:t>
            </w:r>
            <w:r w:rsidRPr="00AA1D76">
              <w:rPr>
                <w:rFonts w:eastAsia="Calibri"/>
              </w:rPr>
              <w:t>Q</w:t>
            </w:r>
            <w:r w:rsidRPr="00AA1D76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AA1D76">
              <w:t xml:space="preserve"> 100</w:t>
            </w:r>
            <w:r>
              <w:t>,</w:t>
            </w:r>
            <w:r w:rsidRPr="00AA1D76">
              <w:t xml:space="preserve"> (%),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t>где: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rPr>
                <w:rFonts w:eastAsia="Calibri"/>
              </w:rPr>
              <w:t xml:space="preserve"> – количество </w:t>
            </w:r>
            <w:r>
              <w:rPr>
                <w:rFonts w:eastAsia="Calibri"/>
              </w:rPr>
              <w:t xml:space="preserve">отказанных </w:t>
            </w:r>
            <w:r w:rsidRPr="00AA1D76">
              <w:rPr>
                <w:rFonts w:eastAsia="Calibri"/>
              </w:rPr>
              <w:t xml:space="preserve">комитетом финансов </w:t>
            </w:r>
            <w:r w:rsidRPr="00CD6B85">
              <w:rPr>
                <w:rFonts w:eastAsia="Calibri"/>
              </w:rPr>
              <w:t>муниципальны</w:t>
            </w:r>
            <w:r>
              <w:rPr>
                <w:rFonts w:eastAsia="Calibri"/>
              </w:rPr>
              <w:t>х</w:t>
            </w:r>
            <w:r w:rsidRPr="00CD6B85">
              <w:rPr>
                <w:rFonts w:eastAsia="Calibri"/>
              </w:rPr>
              <w:t xml:space="preserve"> контракт</w:t>
            </w:r>
            <w:r>
              <w:rPr>
                <w:rFonts w:eastAsia="Calibri"/>
              </w:rPr>
              <w:t>ов</w:t>
            </w:r>
            <w:r w:rsidRPr="00CD6B85">
              <w:rPr>
                <w:rFonts w:eastAsia="Calibri"/>
              </w:rPr>
              <w:t xml:space="preserve"> (контракт</w:t>
            </w:r>
            <w:r>
              <w:rPr>
                <w:rFonts w:eastAsia="Calibri"/>
              </w:rPr>
              <w:t>ов</w:t>
            </w:r>
            <w:r w:rsidRPr="00CD6B85">
              <w:rPr>
                <w:rFonts w:eastAsia="Calibri"/>
              </w:rPr>
              <w:t xml:space="preserve">) на </w:t>
            </w:r>
            <w:r>
              <w:rPr>
                <w:rFonts w:eastAsia="Calibri"/>
              </w:rPr>
              <w:t>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ставку товаров, работ, оказания услуг, заключе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ных</w:t>
            </w:r>
            <w:r w:rsidRPr="00CD6B85">
              <w:rPr>
                <w:rFonts w:eastAsia="Calibri"/>
              </w:rPr>
              <w:t xml:space="preserve"> за счет средств бюджета</w:t>
            </w:r>
            <w:r w:rsidRPr="00AA1D76">
              <w:rPr>
                <w:rFonts w:eastAsia="Calibri"/>
              </w:rPr>
              <w:t>;</w:t>
            </w:r>
          </w:p>
          <w:p w:rsidR="005A3B77" w:rsidRPr="00D8632C" w:rsidRDefault="005A3B77" w:rsidP="004C2BC7">
            <w:pPr>
              <w:pStyle w:val="ConsPlusCell"/>
              <w:widowControl/>
              <w:jc w:val="both"/>
            </w:pPr>
            <w:r w:rsidRPr="00AA1D76">
              <w:rPr>
                <w:rFonts w:eastAsia="Calibri"/>
              </w:rPr>
              <w:t>Q – общее количество пр</w:t>
            </w:r>
            <w:r>
              <w:rPr>
                <w:rFonts w:eastAsia="Calibri"/>
              </w:rPr>
              <w:t>инятых к учету</w:t>
            </w:r>
            <w:r w:rsidRPr="00AA1D76">
              <w:rPr>
                <w:rFonts w:eastAsia="Calibri"/>
              </w:rPr>
              <w:t xml:space="preserve"> в комит</w:t>
            </w:r>
            <w:r w:rsidRPr="00AA1D76"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>т</w:t>
            </w:r>
            <w:r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 xml:space="preserve"> финансов </w:t>
            </w:r>
            <w:r w:rsidRPr="00CD6B85">
              <w:rPr>
                <w:rFonts w:eastAsia="Calibri"/>
              </w:rPr>
              <w:t>муниципальны</w:t>
            </w:r>
            <w:r>
              <w:rPr>
                <w:rFonts w:eastAsia="Calibri"/>
              </w:rPr>
              <w:t>х</w:t>
            </w:r>
            <w:r w:rsidRPr="00CD6B85">
              <w:rPr>
                <w:rFonts w:eastAsia="Calibri"/>
              </w:rPr>
              <w:t xml:space="preserve"> контракт</w:t>
            </w:r>
            <w:r>
              <w:rPr>
                <w:rFonts w:eastAsia="Calibri"/>
              </w:rPr>
              <w:t>ов</w:t>
            </w:r>
            <w:r w:rsidRPr="00CD6B85">
              <w:rPr>
                <w:rFonts w:eastAsia="Calibri"/>
              </w:rPr>
              <w:t xml:space="preserve"> (контра</w:t>
            </w:r>
            <w:r w:rsidRPr="00CD6B85">
              <w:rPr>
                <w:rFonts w:eastAsia="Calibri"/>
              </w:rPr>
              <w:t>к</w:t>
            </w:r>
            <w:r w:rsidRPr="00CD6B85">
              <w:rPr>
                <w:rFonts w:eastAsia="Calibri"/>
              </w:rPr>
              <w:t>т</w:t>
            </w:r>
            <w:r>
              <w:rPr>
                <w:rFonts w:eastAsia="Calibri"/>
              </w:rPr>
              <w:t>ов</w:t>
            </w:r>
            <w:r w:rsidRPr="00CD6B85">
              <w:rPr>
                <w:rFonts w:eastAsia="Calibri"/>
              </w:rPr>
              <w:t xml:space="preserve">) на </w:t>
            </w:r>
            <w:r>
              <w:rPr>
                <w:rFonts w:eastAsia="Calibri"/>
              </w:rPr>
              <w:t>поставку товаров, работ, оказания услуг, заключенных</w:t>
            </w:r>
            <w:r w:rsidRPr="00CD6B85">
              <w:rPr>
                <w:rFonts w:eastAsia="Calibri"/>
              </w:rPr>
              <w:t xml:space="preserve"> за счет средств бюджета </w:t>
            </w:r>
            <w:r w:rsidRPr="00AA1D76">
              <w:rPr>
                <w:rFonts w:eastAsia="Calibri"/>
              </w:rPr>
              <w:t xml:space="preserve">в отчетном году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rPr>
                <w:rFonts w:eastAsia="Calibri"/>
              </w:rPr>
            </w:pPr>
            <w:r w:rsidRPr="0014350B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 xml:space="preserve">11 </w:t>
            </w:r>
            <w:r w:rsidRPr="0014350B">
              <w:rPr>
                <w:rFonts w:eastAsia="Calibri"/>
                <w:lang w:val="en-US"/>
              </w:rPr>
              <w:t>&lt;</w:t>
            </w:r>
            <w:r w:rsidRPr="0014350B">
              <w:rPr>
                <w:rFonts w:eastAsia="Calibri"/>
              </w:rPr>
              <w:t xml:space="preserve"> 5</w:t>
            </w:r>
            <w:r w:rsidRPr="0014350B">
              <w:rPr>
                <w:rFonts w:eastAsia="Calibri"/>
                <w:lang w:val="en-US"/>
              </w:rPr>
              <w:t>%</w:t>
            </w:r>
          </w:p>
          <w:p w:rsidR="005A3B77" w:rsidRPr="00584111" w:rsidRDefault="005A3B77" w:rsidP="004C2BC7">
            <w:pPr>
              <w:spacing w:before="40" w:after="40"/>
              <w:rPr>
                <w:rFonts w:eastAsia="Calibri"/>
              </w:rPr>
            </w:pPr>
            <w:r w:rsidRPr="00296394">
              <w:rPr>
                <w:rFonts w:eastAsia="Calibri"/>
              </w:rPr>
              <w:t xml:space="preserve">10%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296394"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11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>
              <w:rPr>
                <w:rFonts w:ascii="Calibri" w:eastAsia="Calibri" w:hAnsi="Calibri"/>
              </w:rPr>
              <w:t xml:space="preserve"> </w:t>
            </w:r>
            <w:r w:rsidRPr="00296394">
              <w:rPr>
                <w:rFonts w:eastAsia="Calibri"/>
              </w:rPr>
              <w:t>5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11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</w:t>
            </w:r>
            <w:r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</w:rPr>
              <w:t>10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BE554A" w:rsidRDefault="005A3B77" w:rsidP="004C2BC7">
            <w:pPr>
              <w:spacing w:before="40" w:after="40"/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5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  <w:highlight w:val="yellow"/>
              </w:rPr>
            </w:pP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</w:tc>
      </w:tr>
      <w:tr w:rsidR="005A3B77" w:rsidRPr="006060D4" w:rsidTr="004C2BC7">
        <w:trPr>
          <w:trHeight w:val="301"/>
        </w:trPr>
        <w:tc>
          <w:tcPr>
            <w:tcW w:w="993" w:type="dxa"/>
            <w:shd w:val="clear" w:color="auto" w:fill="auto"/>
          </w:tcPr>
          <w:p w:rsidR="005A3B77" w:rsidRPr="005F5D90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5F5D90">
              <w:rPr>
                <w:rFonts w:eastAsia="Calibri"/>
                <w:b/>
              </w:rPr>
              <w:t>3.</w:t>
            </w:r>
          </w:p>
        </w:tc>
        <w:tc>
          <w:tcPr>
            <w:tcW w:w="13900" w:type="dxa"/>
            <w:gridSpan w:val="6"/>
            <w:shd w:val="clear" w:color="auto" w:fill="auto"/>
          </w:tcPr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BE554A">
              <w:rPr>
                <w:rFonts w:eastAsia="Calibri"/>
                <w:b/>
              </w:rPr>
              <w:t xml:space="preserve">Учет и отчетность </w:t>
            </w:r>
          </w:p>
        </w:tc>
      </w:tr>
      <w:tr w:rsidR="005A3B77" w:rsidRPr="006060D4" w:rsidTr="004C2BC7">
        <w:trPr>
          <w:gridAfter w:val="1"/>
          <w:wAfter w:w="9" w:type="dxa"/>
          <w:trHeight w:val="175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3.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2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несвоевреме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 xml:space="preserve">ного предоставления </w:t>
            </w:r>
            <w:r w:rsidRPr="00F00205">
              <w:rPr>
                <w:rFonts w:eastAsia="Calibri"/>
              </w:rPr>
              <w:t>ежеква</w:t>
            </w:r>
            <w:r w:rsidRPr="00F00205">
              <w:rPr>
                <w:rFonts w:eastAsia="Calibri"/>
              </w:rPr>
              <w:t>р</w:t>
            </w:r>
            <w:r w:rsidRPr="00F00205">
              <w:rPr>
                <w:rFonts w:eastAsia="Calibri"/>
              </w:rPr>
              <w:t>тальной</w:t>
            </w:r>
            <w:r w:rsidRPr="00E14757">
              <w:rPr>
                <w:rFonts w:eastAsia="Calibri"/>
              </w:rPr>
              <w:t xml:space="preserve"> отчетности об испо</w:t>
            </w:r>
            <w:r w:rsidRPr="00E14757">
              <w:rPr>
                <w:rFonts w:eastAsia="Calibri"/>
              </w:rPr>
              <w:t>л</w:t>
            </w:r>
            <w:r w:rsidRPr="00E14757">
              <w:rPr>
                <w:rFonts w:eastAsia="Calibri"/>
              </w:rPr>
              <w:t>нении бюджета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 xml:space="preserve">2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ко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ко</w:t>
            </w:r>
            <w:r>
              <w:rPr>
                <w:rFonts w:eastAsia="Calibri"/>
              </w:rPr>
              <w:t xml:space="preserve"> – число случаев несвоевременного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ления </w:t>
            </w:r>
            <w:r w:rsidRPr="00F00205">
              <w:rPr>
                <w:rFonts w:eastAsia="Calibri"/>
              </w:rPr>
              <w:t>ежеквартальной</w:t>
            </w:r>
            <w:r>
              <w:rPr>
                <w:rFonts w:eastAsia="Calibri"/>
              </w:rPr>
              <w:t xml:space="preserve"> отчетности об исполнении бюджета</w:t>
            </w:r>
          </w:p>
          <w:p w:rsidR="005A3B77" w:rsidRPr="004173B0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2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2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58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несвоевреме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>ного предоставления годовой отчетности об исполнении бюджета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 xml:space="preserve">3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го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4173B0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го</w:t>
            </w:r>
            <w:r>
              <w:rPr>
                <w:rFonts w:eastAsia="Calibri"/>
              </w:rPr>
              <w:t xml:space="preserve"> – число случаев несвоевременного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ления годовой отчетности об исполнении бюджета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trHeight w:val="415"/>
        </w:trPr>
        <w:tc>
          <w:tcPr>
            <w:tcW w:w="993" w:type="dxa"/>
            <w:shd w:val="clear" w:color="auto" w:fill="auto"/>
          </w:tcPr>
          <w:p w:rsidR="005A3B77" w:rsidRPr="00FF6150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FF6150">
              <w:rPr>
                <w:rFonts w:eastAsia="Calibri"/>
                <w:b/>
              </w:rPr>
              <w:t>4.</w:t>
            </w:r>
          </w:p>
        </w:tc>
        <w:tc>
          <w:tcPr>
            <w:tcW w:w="13900" w:type="dxa"/>
            <w:gridSpan w:val="6"/>
            <w:shd w:val="clear" w:color="auto" w:fill="auto"/>
          </w:tcPr>
          <w:p w:rsidR="005A3B77" w:rsidRPr="00FF6150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FF6150">
              <w:rPr>
                <w:rFonts w:eastAsia="Calibri"/>
                <w:b/>
              </w:rPr>
              <w:t>Эффективность судебной защиты и своевременность исполнения судебных актов</w:t>
            </w:r>
          </w:p>
        </w:tc>
      </w:tr>
      <w:tr w:rsidR="005A3B77" w:rsidRPr="006060D4" w:rsidTr="004C2BC7">
        <w:trPr>
          <w:gridAfter w:val="1"/>
          <w:wAfter w:w="9" w:type="dxa"/>
          <w:trHeight w:val="1180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F7316F">
              <w:rPr>
                <w:rFonts w:eastAsia="Calibri"/>
              </w:rPr>
              <w:t>. Наличие судебных актов, предусматривающих обращ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 xml:space="preserve">ние взыскания </w:t>
            </w:r>
            <w:r>
              <w:rPr>
                <w:rFonts w:eastAsia="Calibri"/>
              </w:rPr>
              <w:t xml:space="preserve">с </w:t>
            </w:r>
            <w:r w:rsidRPr="009A18E6">
              <w:rPr>
                <w:rFonts w:eastAsia="Calibri"/>
              </w:rPr>
              <w:t>ГАБС</w:t>
            </w:r>
            <w:r>
              <w:rPr>
                <w:rFonts w:eastAsia="Calibri"/>
              </w:rPr>
              <w:t xml:space="preserve"> </w:t>
            </w:r>
            <w:r w:rsidRPr="00F7316F">
              <w:rPr>
                <w:rFonts w:eastAsia="Calibri"/>
              </w:rPr>
              <w:t>на средства местного бюджета, вступивших в отчетном году в законную силу, предусматр</w:t>
            </w:r>
            <w:r w:rsidRPr="00F7316F">
              <w:rPr>
                <w:rFonts w:eastAsia="Calibri"/>
              </w:rPr>
              <w:t>и</w:t>
            </w:r>
            <w:r w:rsidRPr="00F7316F">
              <w:rPr>
                <w:rFonts w:eastAsia="Calibri"/>
              </w:rPr>
              <w:t>вающих полное или частичное удовлетворение исковых тр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>бований о возмещении ущерба от незаконных действий (бе</w:t>
            </w:r>
            <w:r w:rsidRPr="00F7316F">
              <w:rPr>
                <w:rFonts w:eastAsia="Calibri"/>
              </w:rPr>
              <w:t>з</w:t>
            </w:r>
            <w:r w:rsidRPr="00F7316F">
              <w:rPr>
                <w:rFonts w:eastAsia="Calibri"/>
              </w:rPr>
              <w:t>действия) Г</w:t>
            </w:r>
            <w:r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БС</w:t>
            </w:r>
            <w:r>
              <w:rPr>
                <w:rFonts w:eastAsia="Calibri"/>
              </w:rPr>
              <w:t xml:space="preserve">, </w:t>
            </w:r>
            <w:r w:rsidRPr="00F7316F">
              <w:rPr>
                <w:rFonts w:eastAsia="Calibri"/>
              </w:rPr>
              <w:t>их должн</w:t>
            </w:r>
            <w:r w:rsidRPr="00F7316F">
              <w:rPr>
                <w:rFonts w:eastAsia="Calibri"/>
              </w:rPr>
              <w:t>о</w:t>
            </w:r>
            <w:r w:rsidRPr="00F7316F">
              <w:rPr>
                <w:rFonts w:eastAsia="Calibri"/>
              </w:rPr>
              <w:t xml:space="preserve">стных лиц </w:t>
            </w:r>
          </w:p>
        </w:tc>
        <w:tc>
          <w:tcPr>
            <w:tcW w:w="5528" w:type="dxa"/>
            <w:shd w:val="clear" w:color="auto" w:fill="auto"/>
          </w:tcPr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F7316F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F7316F">
              <w:rPr>
                <w:rFonts w:eastAsia="Calibri"/>
                <w:vertAlign w:val="subscript"/>
              </w:rPr>
              <w:t>са</w:t>
            </w:r>
            <w:proofErr w:type="spellEnd"/>
            <w:r w:rsidRPr="00F7316F">
              <w:rPr>
                <w:rFonts w:eastAsia="Calibri"/>
              </w:rPr>
              <w:t>, (ед.)</w:t>
            </w:r>
          </w:p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где:</w:t>
            </w:r>
          </w:p>
          <w:p w:rsidR="005A3B77" w:rsidRPr="00F7316F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r w:rsidRPr="00F7316F">
              <w:rPr>
                <w:rFonts w:eastAsia="Calibri"/>
                <w:vertAlign w:val="subscript"/>
              </w:rPr>
              <w:t>са</w:t>
            </w:r>
            <w:proofErr w:type="spellEnd"/>
            <w:r w:rsidRPr="00F7316F">
              <w:t xml:space="preserve"> - количество судебных актов, </w:t>
            </w:r>
            <w:r w:rsidRPr="00F7316F">
              <w:rPr>
                <w:rFonts w:eastAsia="Calibri"/>
              </w:rPr>
              <w:t>вступивших в о</w:t>
            </w:r>
            <w:r w:rsidRPr="00F7316F">
              <w:rPr>
                <w:rFonts w:eastAsia="Calibri"/>
              </w:rPr>
              <w:t>т</w:t>
            </w:r>
            <w:r w:rsidRPr="00F7316F">
              <w:rPr>
                <w:rFonts w:eastAsia="Calibri"/>
              </w:rPr>
              <w:t>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</w:t>
            </w:r>
            <w:r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БС</w:t>
            </w:r>
            <w:r>
              <w:rPr>
                <w:rFonts w:eastAsia="Calibri"/>
              </w:rPr>
              <w:t xml:space="preserve"> </w:t>
            </w:r>
            <w:r w:rsidRPr="00F7316F">
              <w:rPr>
                <w:rFonts w:eastAsia="Calibri"/>
              </w:rPr>
              <w:t>их должностных лиц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1180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4.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9A18E6" w:rsidRDefault="005A3B77" w:rsidP="004C2BC7">
            <w:pPr>
              <w:spacing w:before="40" w:after="40"/>
              <w:rPr>
                <w:rFonts w:eastAsia="Calibri"/>
              </w:rPr>
            </w:pPr>
            <w:r w:rsidRPr="009A18E6">
              <w:rPr>
                <w:rFonts w:eastAsia="Calibri"/>
              </w:rPr>
              <w:t>Р</w:t>
            </w:r>
            <w:r w:rsidRPr="009A18E6">
              <w:rPr>
                <w:rFonts w:eastAsia="Calibri"/>
                <w:vertAlign w:val="subscript"/>
              </w:rPr>
              <w:t>15</w:t>
            </w:r>
            <w:r w:rsidRPr="009A18E6">
              <w:rPr>
                <w:rFonts w:eastAsia="Calibri"/>
              </w:rPr>
              <w:t>. Наличие решений налог</w:t>
            </w:r>
            <w:r w:rsidRPr="009A18E6">
              <w:rPr>
                <w:rFonts w:eastAsia="Calibri"/>
              </w:rPr>
              <w:t>о</w:t>
            </w:r>
            <w:r w:rsidRPr="009A18E6">
              <w:rPr>
                <w:rFonts w:eastAsia="Calibri"/>
              </w:rPr>
              <w:t>вого органа о взыскании с ГАБС налога, сбора, страхов</w:t>
            </w:r>
            <w:r w:rsidRPr="009A18E6">
              <w:rPr>
                <w:rFonts w:eastAsia="Calibri"/>
              </w:rPr>
              <w:t>о</w:t>
            </w:r>
            <w:r w:rsidRPr="009A18E6">
              <w:rPr>
                <w:rFonts w:eastAsia="Calibri"/>
              </w:rPr>
              <w:t>го взноса, пени и штрафа, пр</w:t>
            </w:r>
            <w:r w:rsidRPr="009A18E6">
              <w:rPr>
                <w:rFonts w:eastAsia="Calibri"/>
              </w:rPr>
              <w:t>е</w:t>
            </w:r>
            <w:r w:rsidRPr="009A18E6">
              <w:rPr>
                <w:rFonts w:eastAsia="Calibri"/>
              </w:rPr>
              <w:t>дусматривающих обращение взыскания на средства бюдж</w:t>
            </w:r>
            <w:r w:rsidRPr="009A18E6">
              <w:rPr>
                <w:rFonts w:eastAsia="Calibri"/>
              </w:rPr>
              <w:t>е</w:t>
            </w:r>
            <w:r w:rsidRPr="009A18E6">
              <w:rPr>
                <w:rFonts w:eastAsia="Calibri"/>
              </w:rPr>
              <w:lastRenderedPageBreak/>
              <w:t>тов бюджетной системы Ро</w:t>
            </w:r>
            <w:r w:rsidRPr="009A18E6">
              <w:rPr>
                <w:rFonts w:eastAsia="Calibri"/>
              </w:rPr>
              <w:t>с</w:t>
            </w:r>
            <w:r w:rsidRPr="009A18E6">
              <w:rPr>
                <w:rFonts w:eastAsia="Calibri"/>
              </w:rPr>
              <w:t xml:space="preserve">сийской Федерации </w:t>
            </w:r>
          </w:p>
        </w:tc>
        <w:tc>
          <w:tcPr>
            <w:tcW w:w="5528" w:type="dxa"/>
            <w:shd w:val="clear" w:color="auto" w:fill="auto"/>
          </w:tcPr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lastRenderedPageBreak/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F7316F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р</w:t>
            </w:r>
            <w:proofErr w:type="spellEnd"/>
            <w:r w:rsidRPr="00F7316F">
              <w:rPr>
                <w:rFonts w:eastAsia="Calibri"/>
              </w:rPr>
              <w:t>, (ед.)</w:t>
            </w:r>
          </w:p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где:</w:t>
            </w:r>
          </w:p>
          <w:p w:rsidR="005A3B77" w:rsidRPr="00F7316F" w:rsidRDefault="005A3B77" w:rsidP="004C2BC7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р</w:t>
            </w:r>
            <w:proofErr w:type="spellEnd"/>
            <w:r w:rsidRPr="00F7316F">
              <w:t xml:space="preserve"> - количество </w:t>
            </w:r>
            <w:r>
              <w:t>решений налогового органа</w:t>
            </w:r>
            <w:r w:rsidRPr="00F7316F">
              <w:t xml:space="preserve">, </w:t>
            </w:r>
            <w:r>
              <w:rPr>
                <w:rFonts w:eastAsia="Calibri"/>
              </w:rPr>
              <w:t>о вз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скании с </w:t>
            </w:r>
            <w:r w:rsidRPr="00D9661F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D9661F">
              <w:rPr>
                <w:rFonts w:eastAsia="Calibri"/>
              </w:rPr>
              <w:t xml:space="preserve">БС </w:t>
            </w:r>
            <w:r>
              <w:rPr>
                <w:rFonts w:eastAsia="Calibri"/>
              </w:rPr>
              <w:t>налога, сбора, страхового взноса, пени и штрафа,</w:t>
            </w:r>
            <w:r w:rsidRPr="00F7316F">
              <w:rPr>
                <w:rFonts w:eastAsia="Calibri"/>
              </w:rPr>
              <w:t xml:space="preserve"> предусматривающих обращение взыскания на средства бюджет</w:t>
            </w:r>
            <w:r>
              <w:rPr>
                <w:rFonts w:eastAsia="Calibri"/>
              </w:rPr>
              <w:t>ов бюджетной си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lastRenderedPageBreak/>
              <w:t>темы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384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4.</w:t>
            </w:r>
            <w:r>
              <w:rPr>
                <w:rFonts w:eastAsia="Calibri"/>
              </w:rPr>
              <w:t>3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CA4E02" w:rsidRDefault="005A3B77" w:rsidP="004C2BC7">
            <w:pPr>
              <w:spacing w:before="100" w:beforeAutospacing="1" w:after="100" w:afterAutospacing="1"/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</w:rPr>
              <w:t xml:space="preserve">. </w:t>
            </w:r>
            <w:r w:rsidRPr="00CA4E02">
              <w:t>Своевременность испо</w:t>
            </w:r>
            <w:r w:rsidRPr="00CA4E02">
              <w:t>л</w:t>
            </w:r>
            <w:r w:rsidRPr="00CA4E02">
              <w:t xml:space="preserve">нения судебных актов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CA4E02"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=</w:t>
            </w:r>
            <w:r w:rsidRPr="00CA4E02">
              <w:t xml:space="preserve">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по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CA4E02" w:rsidRDefault="005A3B77" w:rsidP="004C2BC7">
            <w:pPr>
              <w:spacing w:before="40" w:after="40"/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по</w:t>
            </w:r>
            <w:r w:rsidRPr="00CA4E02">
              <w:t xml:space="preserve"> - количество направленных </w:t>
            </w:r>
            <w:r>
              <w:t xml:space="preserve">комитетом </w:t>
            </w:r>
            <w:r w:rsidRPr="00CA4E02">
              <w:t>фина</w:t>
            </w:r>
            <w:r w:rsidRPr="00CA4E02">
              <w:t>н</w:t>
            </w:r>
            <w:r w:rsidRPr="00CA4E02">
              <w:t>сов уведомлений о приостановлении операций по расходованию средств на лицевых счетах, откр</w:t>
            </w:r>
            <w:r w:rsidRPr="00CA4E02">
              <w:t>ы</w:t>
            </w:r>
            <w:r w:rsidRPr="00CA4E02">
              <w:t xml:space="preserve">тых в </w:t>
            </w:r>
            <w:r>
              <w:t>комитете</w:t>
            </w:r>
            <w:r w:rsidRPr="00CA4E02">
              <w:t xml:space="preserve"> финансов, в связи с нарушением процедур исполнения судебных актов, предусма</w:t>
            </w:r>
            <w:r w:rsidRPr="00CA4E02">
              <w:t>т</w:t>
            </w:r>
            <w:r w:rsidRPr="00CA4E02">
              <w:t xml:space="preserve">ривающих обращение взыскания на средства </w:t>
            </w:r>
            <w:r>
              <w:t>мес</w:t>
            </w:r>
            <w:r>
              <w:t>т</w:t>
            </w:r>
            <w:r>
              <w:t>ного</w:t>
            </w:r>
            <w:r w:rsidRPr="00CA4E02">
              <w:t xml:space="preserve"> бюджета</w:t>
            </w:r>
            <w:r>
              <w:t xml:space="preserve"> муниципального образования</w:t>
            </w:r>
            <w:r w:rsidRPr="00CA4E02">
              <w:t xml:space="preserve"> в о</w:t>
            </w:r>
            <w:r w:rsidRPr="00CA4E02">
              <w:t>т</w:t>
            </w:r>
            <w:r w:rsidRPr="00CA4E02">
              <w:t xml:space="preserve">четном периоде 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CA4E02"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CA4E02">
              <w:t>= 0;</w:t>
            </w:r>
            <w:r w:rsidRPr="00CA4E02">
              <w:br/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CA4E02">
              <w:t xml:space="preserve"> &gt; </w:t>
            </w:r>
            <w: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trHeight w:val="301"/>
        </w:trPr>
        <w:tc>
          <w:tcPr>
            <w:tcW w:w="993" w:type="dxa"/>
            <w:shd w:val="clear" w:color="auto" w:fill="auto"/>
          </w:tcPr>
          <w:p w:rsidR="005A3B77" w:rsidRPr="00FF6150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FF6150">
              <w:rPr>
                <w:rFonts w:eastAsia="Calibri"/>
                <w:b/>
              </w:rPr>
              <w:t>5.</w:t>
            </w:r>
          </w:p>
        </w:tc>
        <w:tc>
          <w:tcPr>
            <w:tcW w:w="13900" w:type="dxa"/>
            <w:gridSpan w:val="6"/>
            <w:shd w:val="clear" w:color="auto" w:fill="auto"/>
          </w:tcPr>
          <w:p w:rsidR="005A3B77" w:rsidRPr="00FF6150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FF6150">
              <w:rPr>
                <w:rFonts w:eastAsia="Calibri"/>
                <w:b/>
              </w:rPr>
              <w:t>Контроль и аудит</w:t>
            </w:r>
          </w:p>
        </w:tc>
      </w:tr>
      <w:tr w:rsidR="005A3B77" w:rsidRPr="006060D4" w:rsidTr="004C2BC7">
        <w:trPr>
          <w:gridAfter w:val="1"/>
          <w:wAfter w:w="9" w:type="dxa"/>
          <w:trHeight w:val="329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>Степень выполнения г</w:t>
            </w:r>
            <w:r w:rsidRPr="00F00205">
              <w:rPr>
                <w:rFonts w:eastAsia="Calibri"/>
              </w:rPr>
              <w:t>о</w:t>
            </w:r>
            <w:r w:rsidRPr="00F00205">
              <w:rPr>
                <w:rFonts w:eastAsia="Calibri"/>
              </w:rPr>
              <w:t>дового плана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>БС по вну</w:t>
            </w:r>
            <w:r w:rsidRPr="00F00205">
              <w:rPr>
                <w:rFonts w:eastAsia="Calibri"/>
              </w:rPr>
              <w:t>т</w:t>
            </w:r>
            <w:r w:rsidRPr="00F00205">
              <w:rPr>
                <w:rFonts w:eastAsia="Calibri"/>
              </w:rPr>
              <w:t xml:space="preserve">реннему финансовому </w:t>
            </w:r>
            <w:r w:rsidR="0060554C">
              <w:rPr>
                <w:rFonts w:eastAsia="Calibri"/>
              </w:rPr>
              <w:t>ко</w:t>
            </w:r>
            <w:r w:rsidR="0060554C">
              <w:rPr>
                <w:rFonts w:eastAsia="Calibri"/>
              </w:rPr>
              <w:t>н</w:t>
            </w:r>
            <w:r w:rsidR="0060554C">
              <w:rPr>
                <w:rFonts w:eastAsia="Calibri"/>
              </w:rPr>
              <w:t xml:space="preserve">тролю и внутреннему </w:t>
            </w:r>
            <w:proofErr w:type="spellStart"/>
            <w:r w:rsidR="0060554C">
              <w:rPr>
                <w:rFonts w:eastAsia="Calibri"/>
              </w:rPr>
              <w:t>финна</w:t>
            </w:r>
            <w:r w:rsidR="0060554C">
              <w:rPr>
                <w:rFonts w:eastAsia="Calibri"/>
              </w:rPr>
              <w:t>н</w:t>
            </w:r>
            <w:r w:rsidR="0060554C">
              <w:rPr>
                <w:rFonts w:eastAsia="Calibri"/>
              </w:rPr>
              <w:t>совому</w:t>
            </w:r>
            <w:proofErr w:type="spellEnd"/>
            <w:r w:rsidR="0060554C"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>аудиту</w:t>
            </w:r>
          </w:p>
        </w:tc>
        <w:tc>
          <w:tcPr>
            <w:tcW w:w="5528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 xml:space="preserve"> = </w:t>
            </w:r>
            <w:proofErr w:type="gramStart"/>
            <w:r w:rsidRPr="00F00205">
              <w:rPr>
                <w:rFonts w:eastAsia="Calibri"/>
                <w:lang w:val="en-US"/>
              </w:rPr>
              <w:t>N</w:t>
            </w:r>
            <w:proofErr w:type="gramEnd"/>
            <w:r w:rsidRPr="00F00205">
              <w:rPr>
                <w:rFonts w:eastAsia="Calibri"/>
                <w:vertAlign w:val="subscript"/>
              </w:rPr>
              <w:t>факт</w:t>
            </w:r>
            <w:r w:rsidRPr="00F00205">
              <w:rPr>
                <w:rFonts w:eastAsia="Calibri"/>
              </w:rPr>
              <w:t xml:space="preserve"> / </w:t>
            </w:r>
            <w:r w:rsidRPr="00F00205">
              <w:rPr>
                <w:rFonts w:eastAsia="Calibri"/>
                <w:lang w:val="en-US"/>
              </w:rPr>
              <w:t>N</w:t>
            </w:r>
            <w:r w:rsidRPr="00F00205">
              <w:rPr>
                <w:rFonts w:eastAsia="Calibri"/>
                <w:vertAlign w:val="subscript"/>
              </w:rPr>
              <w:t>план</w:t>
            </w:r>
            <w:r w:rsidRPr="00F00205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×</w:t>
            </w:r>
            <w:r w:rsidRPr="00F00205">
              <w:rPr>
                <w:rFonts w:eastAsia="Calibri"/>
              </w:rPr>
              <w:t xml:space="preserve"> 100</w:t>
            </w:r>
            <w:r>
              <w:rPr>
                <w:rFonts w:eastAsia="Calibri"/>
              </w:rPr>
              <w:t>,</w:t>
            </w:r>
            <w:r w:rsidRPr="00F00205">
              <w:rPr>
                <w:rFonts w:eastAsia="Calibri"/>
              </w:rPr>
              <w:t xml:space="preserve"> (%),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00205">
              <w:rPr>
                <w:rFonts w:eastAsia="Calibri"/>
              </w:rPr>
              <w:t>де: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  <w:lang w:val="en-US"/>
              </w:rPr>
              <w:t>N</w:t>
            </w:r>
            <w:r w:rsidRPr="00F00205">
              <w:rPr>
                <w:rFonts w:eastAsia="Calibri"/>
                <w:vertAlign w:val="subscript"/>
              </w:rPr>
              <w:t>факт</w:t>
            </w:r>
            <w:r w:rsidRPr="00F00205">
              <w:rPr>
                <w:rFonts w:eastAsia="Calibri"/>
              </w:rPr>
              <w:t xml:space="preserve"> – количество проведенных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 xml:space="preserve">БС плановых </w:t>
            </w:r>
            <w:r>
              <w:rPr>
                <w:rFonts w:eastAsia="Calibri"/>
              </w:rPr>
              <w:t>п</w:t>
            </w:r>
            <w:r w:rsidRPr="00F00205">
              <w:rPr>
                <w:rFonts w:eastAsia="Calibri"/>
              </w:rPr>
              <w:t xml:space="preserve">роверок по внутреннему финансовому </w:t>
            </w:r>
            <w:r w:rsidR="0060554C">
              <w:rPr>
                <w:rFonts w:eastAsia="Calibri"/>
              </w:rPr>
              <w:t xml:space="preserve">контролю и внутреннему финансовому </w:t>
            </w:r>
            <w:r w:rsidRPr="00F00205">
              <w:rPr>
                <w:rFonts w:eastAsia="Calibri"/>
              </w:rPr>
              <w:t xml:space="preserve">аудиту в отчетном финансовом году; 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  <w:lang w:val="en-US"/>
              </w:rPr>
              <w:t>N</w:t>
            </w:r>
            <w:r w:rsidRPr="00F00205">
              <w:rPr>
                <w:rFonts w:eastAsia="Calibri"/>
                <w:vertAlign w:val="subscript"/>
              </w:rPr>
              <w:t xml:space="preserve">план </w:t>
            </w:r>
            <w:r w:rsidRPr="00F00205">
              <w:rPr>
                <w:rFonts w:eastAsia="Calibri"/>
              </w:rPr>
              <w:t>– количество проверок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>БС, запланирова</w:t>
            </w:r>
            <w:r w:rsidRPr="00F00205">
              <w:rPr>
                <w:rFonts w:eastAsia="Calibri"/>
              </w:rPr>
              <w:t>н</w:t>
            </w:r>
            <w:r w:rsidRPr="00F00205">
              <w:rPr>
                <w:rFonts w:eastAsia="Calibri"/>
              </w:rPr>
              <w:t>ных в годовом плане по внутреннему финансовому</w:t>
            </w:r>
            <w:r w:rsidR="0060554C">
              <w:rPr>
                <w:rFonts w:eastAsia="Calibri"/>
              </w:rPr>
              <w:t xml:space="preserve"> контролю и внутреннему финансовому</w:t>
            </w:r>
            <w:r w:rsidRPr="00F00205">
              <w:rPr>
                <w:rFonts w:eastAsia="Calibri"/>
              </w:rPr>
              <w:t xml:space="preserve"> аудиту</w:t>
            </w:r>
          </w:p>
        </w:tc>
        <w:tc>
          <w:tcPr>
            <w:tcW w:w="2126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 xml:space="preserve"> = 100%;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100% ˃ 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 xml:space="preserve"> ≥ 80%;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80% ˃ 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 xml:space="preserve"> ≥ 70%;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17</w:t>
            </w:r>
            <w:r w:rsidRPr="00F00205">
              <w:rPr>
                <w:rFonts w:eastAsia="Calibri"/>
              </w:rPr>
              <w:t xml:space="preserve"> &lt; 70%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3</w:t>
            </w:r>
          </w:p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2</w:t>
            </w:r>
          </w:p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1</w:t>
            </w:r>
          </w:p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84DAA">
              <w:t>Все Г</w:t>
            </w:r>
            <w:r>
              <w:t>А</w:t>
            </w:r>
            <w:r w:rsidRPr="00E84DAA">
              <w:t>БС</w:t>
            </w:r>
          </w:p>
        </w:tc>
      </w:tr>
      <w:tr w:rsidR="005A3B77" w:rsidRPr="006060D4" w:rsidTr="004C2BC7">
        <w:trPr>
          <w:gridAfter w:val="1"/>
          <w:wAfter w:w="9" w:type="dxa"/>
          <w:trHeight w:val="471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 xml:space="preserve">Эффективность системы внутреннего финансового </w:t>
            </w:r>
            <w:r w:rsidR="0060554C">
              <w:rPr>
                <w:rFonts w:eastAsia="Calibri"/>
              </w:rPr>
              <w:t>контроля и внутреннего ф</w:t>
            </w:r>
            <w:r w:rsidR="0060554C">
              <w:rPr>
                <w:rFonts w:eastAsia="Calibri"/>
              </w:rPr>
              <w:t>и</w:t>
            </w:r>
            <w:r w:rsidR="0060554C">
              <w:rPr>
                <w:rFonts w:eastAsia="Calibri"/>
              </w:rPr>
              <w:t xml:space="preserve">нансового </w:t>
            </w:r>
            <w:r w:rsidRPr="00F00205">
              <w:rPr>
                <w:rFonts w:eastAsia="Calibri"/>
              </w:rPr>
              <w:t>аудита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 xml:space="preserve">БС </w:t>
            </w:r>
          </w:p>
        </w:tc>
        <w:tc>
          <w:tcPr>
            <w:tcW w:w="5528" w:type="dxa"/>
            <w:shd w:val="clear" w:color="auto" w:fill="auto"/>
          </w:tcPr>
          <w:p w:rsidR="005A3B77" w:rsidRPr="00F00205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18 </w:t>
            </w:r>
            <w:r w:rsidRPr="00F00205">
              <w:rPr>
                <w:rFonts w:eastAsia="Calibri"/>
              </w:rPr>
              <w:t>=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нар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F00205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нар</w:t>
            </w:r>
            <w:r w:rsidRPr="00F00205">
              <w:rPr>
                <w:rFonts w:eastAsia="Calibri"/>
              </w:rPr>
              <w:t xml:space="preserve"> – количество нарушений, выявленных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 xml:space="preserve">БС в ходе проведения внутреннего финансового </w:t>
            </w:r>
            <w:r w:rsidR="0060554C">
              <w:rPr>
                <w:rFonts w:eastAsia="Calibri"/>
              </w:rPr>
              <w:t xml:space="preserve"> ко</w:t>
            </w:r>
            <w:r w:rsidR="0060554C">
              <w:rPr>
                <w:rFonts w:eastAsia="Calibri"/>
              </w:rPr>
              <w:t>н</w:t>
            </w:r>
            <w:r w:rsidR="0060554C">
              <w:rPr>
                <w:rFonts w:eastAsia="Calibri"/>
              </w:rPr>
              <w:t>троля и внутреннего финансового</w:t>
            </w:r>
            <w:r w:rsidR="0060554C" w:rsidRPr="00F00205"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>аудита</w:t>
            </w:r>
            <w:r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>в отче</w:t>
            </w:r>
            <w:r w:rsidRPr="00F00205">
              <w:rPr>
                <w:rFonts w:eastAsia="Calibri"/>
              </w:rPr>
              <w:t>т</w:t>
            </w:r>
            <w:r w:rsidRPr="00F00205">
              <w:rPr>
                <w:rFonts w:eastAsia="Calibri"/>
              </w:rPr>
              <w:t>ном финансовом году</w:t>
            </w:r>
            <w:r>
              <w:rPr>
                <w:rFonts w:eastAsia="Calibri"/>
              </w:rPr>
              <w:t xml:space="preserve"> 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= 0;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18 </w:t>
            </w:r>
            <w:r w:rsidRPr="00F00205">
              <w:rPr>
                <w:rFonts w:eastAsia="Calibri"/>
                <w:lang w:val="en-US"/>
              </w:rPr>
              <w:t>&gt;</w:t>
            </w:r>
            <w:r w:rsidRPr="00F00205">
              <w:rPr>
                <w:rFonts w:eastAsia="Calibri"/>
              </w:rPr>
              <w:t xml:space="preserve"> 0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3</w:t>
            </w:r>
          </w:p>
          <w:p w:rsidR="005A3B77" w:rsidRPr="00F0020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84DAA">
              <w:t>Все Г</w:t>
            </w:r>
            <w:r>
              <w:t>А</w:t>
            </w:r>
            <w:r w:rsidRPr="00E84DAA">
              <w:t>БС</w:t>
            </w:r>
          </w:p>
        </w:tc>
      </w:tr>
      <w:tr w:rsidR="005A3B77" w:rsidRPr="006060D4" w:rsidTr="004C2BC7">
        <w:trPr>
          <w:gridAfter w:val="1"/>
          <w:wAfter w:w="9" w:type="dxa"/>
          <w:trHeight w:val="613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5.</w:t>
            </w:r>
            <w:r>
              <w:rPr>
                <w:rFonts w:eastAsia="Calibri"/>
              </w:rPr>
              <w:t>3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keepNext/>
              <w:keepLines/>
              <w:spacing w:before="40" w:after="40"/>
              <w:rPr>
                <w:rFonts w:eastAsia="Calibri"/>
                <w:b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нарушений бюджетного законодательства, выявленных в ходе провед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ния контрольных мероприятий органами муниципального (государственного) финанс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вого контроля или органами внутреннего финансового контроля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нз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keepNext/>
              <w:keepLines/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нз</w:t>
            </w:r>
            <w:proofErr w:type="spellEnd"/>
            <w:r w:rsidRPr="00E1475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число случаев</w:t>
            </w:r>
            <w:r w:rsidRPr="00E14757">
              <w:rPr>
                <w:rFonts w:eastAsia="Calibri"/>
              </w:rPr>
              <w:t xml:space="preserve"> нарушений бюджетного зак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нодательства, выявленных в ходе проведения ко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>трольных мероприятий органами муниципального (государственного) финансового контроля или о</w:t>
            </w: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</w:rPr>
              <w:t>ганами внутреннего финансового контроля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keepNext/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E14757" w:rsidRDefault="005A3B77" w:rsidP="004C2BC7">
            <w:pPr>
              <w:keepNext/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keepNext/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keepNext/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3722">
              <w:t>Все Г</w:t>
            </w:r>
            <w:r>
              <w:t>А</w:t>
            </w:r>
            <w:r w:rsidRPr="001C3722">
              <w:t>БС</w:t>
            </w:r>
          </w:p>
        </w:tc>
      </w:tr>
      <w:tr w:rsidR="005A3B77" w:rsidRPr="006060D4" w:rsidTr="004C2BC7">
        <w:trPr>
          <w:trHeight w:val="393"/>
        </w:trPr>
        <w:tc>
          <w:tcPr>
            <w:tcW w:w="993" w:type="dxa"/>
            <w:shd w:val="clear" w:color="auto" w:fill="auto"/>
          </w:tcPr>
          <w:p w:rsidR="005A3B77" w:rsidRPr="0060704D" w:rsidRDefault="005A3B77" w:rsidP="004C2BC7">
            <w:pPr>
              <w:spacing w:before="40" w:after="40"/>
              <w:ind w:left="85"/>
              <w:rPr>
                <w:rFonts w:eastAsia="Calibri"/>
                <w:b/>
              </w:rPr>
            </w:pPr>
            <w:r w:rsidRPr="0060704D">
              <w:rPr>
                <w:rFonts w:eastAsia="Calibri"/>
                <w:b/>
              </w:rPr>
              <w:t>6.</w:t>
            </w:r>
          </w:p>
        </w:tc>
        <w:tc>
          <w:tcPr>
            <w:tcW w:w="13900" w:type="dxa"/>
            <w:gridSpan w:val="6"/>
            <w:shd w:val="clear" w:color="auto" w:fill="auto"/>
          </w:tcPr>
          <w:p w:rsidR="005A3B77" w:rsidRPr="0060704D" w:rsidRDefault="005A3B77" w:rsidP="004C2BC7">
            <w:pPr>
              <w:keepNext/>
              <w:spacing w:before="40" w:after="40"/>
              <w:ind w:left="85"/>
              <w:rPr>
                <w:rFonts w:eastAsia="Calibri"/>
                <w:b/>
              </w:rPr>
            </w:pPr>
            <w:r w:rsidRPr="0060704D">
              <w:rPr>
                <w:rFonts w:eastAsia="Calibri"/>
                <w:b/>
              </w:rPr>
              <w:t xml:space="preserve">Обеспечение публичности и открытости информации о бюджете 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CA4E02" w:rsidRDefault="005A3B77" w:rsidP="004C2BC7">
            <w:pPr>
              <w:spacing w:before="100" w:beforeAutospacing="1" w:after="100" w:afterAutospacing="1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</w:rPr>
              <w:t xml:space="preserve">. </w:t>
            </w:r>
            <w:r>
              <w:t xml:space="preserve">Размещение в сети </w:t>
            </w:r>
            <w:r w:rsidRPr="00CA4E02">
              <w:t>Инте</w:t>
            </w:r>
            <w:r w:rsidRPr="00CA4E02">
              <w:t>р</w:t>
            </w:r>
            <w:r>
              <w:t>нет</w:t>
            </w:r>
            <w:r w:rsidRPr="00CA4E02">
              <w:t xml:space="preserve"> Г</w:t>
            </w:r>
            <w:r>
              <w:t>А</w:t>
            </w:r>
            <w:r w:rsidRPr="00CA4E02">
              <w:t>БС - ответственными исполнителями</w:t>
            </w:r>
            <w:r>
              <w:t xml:space="preserve"> муниципал</w:t>
            </w:r>
            <w:r>
              <w:t>ь</w:t>
            </w:r>
            <w:r>
              <w:t xml:space="preserve">ных </w:t>
            </w:r>
            <w:r w:rsidRPr="00CA4E02">
              <w:t xml:space="preserve">программ </w:t>
            </w:r>
            <w:r>
              <w:t>м</w:t>
            </w:r>
            <w:r w:rsidRPr="00CA4E02">
              <w:t xml:space="preserve">атериалов о ходе и результатах реализации мероприятий </w:t>
            </w:r>
            <w:r>
              <w:t xml:space="preserve">муниципальных </w:t>
            </w:r>
            <w:r w:rsidRPr="00CA4E02">
              <w:t xml:space="preserve">программ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</w:rP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E14757">
              <w:rPr>
                <w:rFonts w:eastAsia="Calibri"/>
                <w:vertAlign w:val="subscript"/>
              </w:rPr>
              <w:t>мпф</w:t>
            </w:r>
            <w:proofErr w:type="spellEnd"/>
            <w:r w:rsidRPr="00E14757">
              <w:rPr>
                <w:rFonts w:eastAsia="Calibri"/>
              </w:rPr>
              <w:t xml:space="preserve"> / </w:t>
            </w: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</w:t>
            </w:r>
            <w:proofErr w:type="spellEnd"/>
            <w:r w:rsidRPr="00E14757">
              <w:rPr>
                <w:rFonts w:eastAsia="Calibri"/>
              </w:rPr>
              <w:t xml:space="preserve"> × 100</w:t>
            </w:r>
            <w:r>
              <w:rPr>
                <w:rFonts w:eastAsia="Calibri"/>
              </w:rPr>
              <w:t>,</w:t>
            </w:r>
            <w:r w:rsidRPr="00E14757">
              <w:rPr>
                <w:rFonts w:eastAsia="Calibri"/>
              </w:rPr>
              <w:t xml:space="preserve"> (%),</w:t>
            </w:r>
          </w:p>
          <w:p w:rsidR="005A3B77" w:rsidRPr="00E14757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мпф</w:t>
            </w:r>
            <w:proofErr w:type="spellEnd"/>
            <w:r w:rsidRPr="00E14757">
              <w:rPr>
                <w:rFonts w:eastAsia="Calibri"/>
              </w:rPr>
              <w:t xml:space="preserve">- количество </w:t>
            </w:r>
            <w:r w:rsidRPr="00CA4E02">
              <w:t>материалов о ходе и результатах реализации</w:t>
            </w:r>
            <w:r w:rsidRPr="00E14757">
              <w:rPr>
                <w:rFonts w:eastAsia="Calibri"/>
              </w:rPr>
              <w:t xml:space="preserve"> </w:t>
            </w:r>
            <w:r>
              <w:t xml:space="preserve">муниципальных </w:t>
            </w:r>
            <w:r w:rsidRPr="00CA4E02">
              <w:t>программ</w:t>
            </w:r>
            <w:r w:rsidRPr="00E14757">
              <w:rPr>
                <w:rFonts w:eastAsia="Calibri"/>
              </w:rPr>
              <w:t>, информ</w:t>
            </w:r>
            <w:r w:rsidRPr="00E14757"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ция о которых размещена в сети Интернет;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</w:t>
            </w:r>
            <w:proofErr w:type="spellEnd"/>
            <w:r w:rsidRPr="00E14757">
              <w:rPr>
                <w:rFonts w:eastAsia="Calibri"/>
              </w:rPr>
              <w:t xml:space="preserve"> - общее количество </w:t>
            </w:r>
            <w:r w:rsidRPr="00CA4E02">
              <w:t>материалов о ходе и р</w:t>
            </w:r>
            <w:r w:rsidRPr="00CA4E02">
              <w:t>е</w:t>
            </w:r>
            <w:r w:rsidRPr="00CA4E02">
              <w:t>зультатах реализации</w:t>
            </w:r>
            <w:r>
              <w:t xml:space="preserve"> муниципальных </w:t>
            </w:r>
            <w:r w:rsidRPr="00CA4E02">
              <w:t>программ</w:t>
            </w:r>
            <w:r w:rsidRPr="00E14757">
              <w:rPr>
                <w:rFonts w:eastAsia="Calibri"/>
              </w:rPr>
              <w:t>, информация о которых должна быть размещена в сети Интернет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100%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 - отве</w:t>
            </w:r>
            <w:r>
              <w:t>т</w:t>
            </w:r>
            <w:r>
              <w:t>ственные и</w:t>
            </w:r>
            <w:r>
              <w:t>с</w:t>
            </w:r>
            <w:r>
              <w:t>полнители м</w:t>
            </w:r>
            <w:r>
              <w:t>у</w:t>
            </w:r>
            <w:r>
              <w:t>ниципальных программ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A3B77" w:rsidRPr="00CA4E02" w:rsidRDefault="00071C7C" w:rsidP="004C2BC7">
            <w:pPr>
              <w:spacing w:before="100" w:beforeAutospacing="1" w:after="100" w:afterAutospacing="1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CA4E02">
              <w:t xml:space="preserve">Размещение </w:t>
            </w:r>
            <w:r>
              <w:t xml:space="preserve">в сети </w:t>
            </w:r>
            <w:r w:rsidRPr="00CA4E02">
              <w:t>Инте</w:t>
            </w:r>
            <w:r w:rsidRPr="00CA4E02">
              <w:t>р</w:t>
            </w:r>
            <w:r>
              <w:t>нет</w:t>
            </w:r>
            <w:r w:rsidRPr="00CA4E02">
              <w:t xml:space="preserve"> </w:t>
            </w:r>
            <w:r>
              <w:t xml:space="preserve">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E14757">
              <w:rPr>
                <w:rFonts w:eastAsia="Calibri"/>
              </w:rPr>
              <w:t>соглашением с Правительством Ленингра</w:t>
            </w:r>
            <w:r w:rsidRPr="00E14757">
              <w:rPr>
                <w:rFonts w:eastAsia="Calibri"/>
              </w:rPr>
              <w:t>д</w:t>
            </w:r>
            <w:r w:rsidRPr="00E14757">
              <w:rPr>
                <w:rFonts w:eastAsia="Calibri"/>
              </w:rPr>
              <w:t>ской области</w:t>
            </w:r>
          </w:p>
        </w:tc>
        <w:tc>
          <w:tcPr>
            <w:tcW w:w="5528" w:type="dxa"/>
            <w:shd w:val="clear" w:color="auto" w:fill="auto"/>
          </w:tcPr>
          <w:p w:rsidR="00071C7C" w:rsidRPr="00E14757" w:rsidRDefault="00071C7C" w:rsidP="00071C7C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</w:rP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E14757">
              <w:rPr>
                <w:rFonts w:eastAsia="Calibri"/>
                <w:vertAlign w:val="subscript"/>
              </w:rPr>
              <w:t>фс</w:t>
            </w:r>
            <w:proofErr w:type="spellEnd"/>
            <w:r w:rsidRPr="00E14757">
              <w:rPr>
                <w:rFonts w:eastAsia="Calibri"/>
              </w:rPr>
              <w:t xml:space="preserve"> / </w:t>
            </w:r>
            <w:r w:rsidRPr="00E14757">
              <w:rPr>
                <w:rFonts w:eastAsia="Calibri"/>
                <w:lang w:val="en-US"/>
              </w:rPr>
              <w:t>Q</w:t>
            </w:r>
            <w:r w:rsidRPr="00E14757">
              <w:rPr>
                <w:rFonts w:eastAsia="Calibri"/>
                <w:vertAlign w:val="subscript"/>
              </w:rPr>
              <w:t>с</w:t>
            </w:r>
            <w:r w:rsidRPr="00E14757">
              <w:rPr>
                <w:rFonts w:eastAsia="Calibri"/>
              </w:rPr>
              <w:t xml:space="preserve"> × 100</w:t>
            </w:r>
            <w:r>
              <w:rPr>
                <w:rFonts w:eastAsia="Calibri"/>
              </w:rPr>
              <w:t>,</w:t>
            </w:r>
            <w:r w:rsidRPr="00E14757">
              <w:rPr>
                <w:rFonts w:eastAsia="Calibri"/>
              </w:rPr>
              <w:t xml:space="preserve"> (%),</w:t>
            </w:r>
          </w:p>
          <w:p w:rsidR="00071C7C" w:rsidRPr="00E14757" w:rsidRDefault="00071C7C" w:rsidP="00071C7C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071C7C" w:rsidRPr="00E14757" w:rsidRDefault="00071C7C" w:rsidP="00071C7C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фс</w:t>
            </w:r>
            <w:proofErr w:type="spell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- количество фактически размещенной  </w:t>
            </w:r>
            <w:r w:rsidRPr="00CA4E02">
              <w:t>в сети Ин</w:t>
            </w:r>
            <w:r>
              <w:t>тернет</w:t>
            </w:r>
            <w:r w:rsidRPr="00CA4E02">
              <w:t xml:space="preserve"> </w:t>
            </w:r>
            <w:r>
              <w:t>отчетной информации о достижении значения целевых показателей результативности использования полученной субсидии, в соответс</w:t>
            </w:r>
            <w:r>
              <w:t>т</w:t>
            </w:r>
            <w:r>
              <w:t xml:space="preserve">вии с заключенным </w:t>
            </w:r>
            <w:r w:rsidRPr="00E14757">
              <w:rPr>
                <w:rFonts w:eastAsia="Calibri"/>
              </w:rPr>
              <w:t>соглашением  с Правительс</w:t>
            </w:r>
            <w:r w:rsidRPr="00E14757">
              <w:rPr>
                <w:rFonts w:eastAsia="Calibri"/>
              </w:rPr>
              <w:t>т</w:t>
            </w:r>
            <w:r w:rsidRPr="00E14757">
              <w:rPr>
                <w:rFonts w:eastAsia="Calibri"/>
              </w:rPr>
              <w:t>вом Ленинградской области;</w:t>
            </w:r>
          </w:p>
          <w:p w:rsidR="005A3B77" w:rsidRPr="00E14757" w:rsidRDefault="00071C7C" w:rsidP="00071C7C">
            <w:pPr>
              <w:spacing w:before="40" w:after="40"/>
              <w:ind w:left="85"/>
              <w:jc w:val="both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 w:rsidRPr="00E14757">
              <w:rPr>
                <w:rFonts w:eastAsia="Calibri"/>
                <w:vertAlign w:val="subscript"/>
              </w:rPr>
              <w:t xml:space="preserve">с </w:t>
            </w:r>
            <w:r w:rsidRPr="00E14757">
              <w:rPr>
                <w:rFonts w:eastAsia="Calibri"/>
              </w:rPr>
              <w:t xml:space="preserve">- общее количество </w:t>
            </w:r>
            <w:r>
              <w:t>отчетной информации о достижении значения целевых показателей р</w:t>
            </w:r>
            <w:r>
              <w:t>е</w:t>
            </w:r>
            <w:r>
              <w:t>зультативности использования полученной субс</w:t>
            </w:r>
            <w:r>
              <w:t>и</w:t>
            </w:r>
            <w:r>
              <w:lastRenderedPageBreak/>
              <w:t xml:space="preserve">дии, в соответствии с заключенным </w:t>
            </w:r>
            <w:r w:rsidRPr="00E14757">
              <w:rPr>
                <w:rFonts w:eastAsia="Calibri"/>
              </w:rPr>
              <w:t>соглашением  с Правительством Ленинградской области, кот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рая должна быть  размещена в сети Интернет</w:t>
            </w:r>
          </w:p>
        </w:tc>
        <w:tc>
          <w:tcPr>
            <w:tcW w:w="2126" w:type="dxa"/>
            <w:shd w:val="clear" w:color="auto" w:fill="auto"/>
          </w:tcPr>
          <w:p w:rsidR="00071C7C" w:rsidRPr="00E14757" w:rsidRDefault="00071C7C" w:rsidP="00071C7C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P</w:t>
            </w:r>
            <w:r>
              <w:rPr>
                <w:rFonts w:eastAsia="Calibri"/>
                <w:vertAlign w:val="subscript"/>
              </w:rPr>
              <w:t xml:space="preserve">21 </w:t>
            </w:r>
            <w:r w:rsidRPr="00E14757">
              <w:rPr>
                <w:rFonts w:eastAsia="Calibri"/>
                <w:lang w:val="en-US"/>
              </w:rPr>
              <w:t>=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100%</w:t>
            </w:r>
          </w:p>
          <w:p w:rsidR="005A3B77" w:rsidRPr="00E14757" w:rsidRDefault="00071C7C" w:rsidP="00071C7C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 xml:space="preserve">21 </w:t>
            </w:r>
            <w:r w:rsidRPr="00E14757">
              <w:rPr>
                <w:rFonts w:eastAsia="Calibri"/>
                <w:lang w:val="en-US"/>
              </w:rPr>
              <w:t>&lt;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100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071C7C" w:rsidRDefault="00071C7C" w:rsidP="00071C7C">
            <w:pPr>
              <w:autoSpaceDE w:val="0"/>
              <w:autoSpaceDN w:val="0"/>
              <w:adjustRightInd w:val="0"/>
            </w:pPr>
            <w:r>
              <w:t>ГАБС, расх</w:t>
            </w:r>
            <w:r>
              <w:t>о</w:t>
            </w:r>
            <w:r>
              <w:t>дующие ме</w:t>
            </w:r>
            <w:r>
              <w:t>ж</w:t>
            </w:r>
            <w:r>
              <w:t>бюджетные субсидии (за счет областных средств)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6.</w:t>
            </w:r>
            <w:r>
              <w:rPr>
                <w:rFonts w:eastAsia="Calibri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B73DF6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22</w:t>
            </w:r>
            <w:r w:rsidRPr="00E14757">
              <w:rPr>
                <w:rFonts w:eastAsia="Calibri"/>
              </w:rPr>
              <w:t xml:space="preserve">. </w:t>
            </w:r>
            <w:proofErr w:type="gramStart"/>
            <w:r>
              <w:rPr>
                <w:rFonts w:eastAsia="Calibri"/>
              </w:rPr>
              <w:t>И</w:t>
            </w:r>
            <w:r w:rsidRPr="00CA4E02">
              <w:t>нформация</w:t>
            </w:r>
            <w:r>
              <w:t xml:space="preserve"> о плановых показателях на текущий год (информация о показателях бюджетной сметы), </w:t>
            </w:r>
            <w:r w:rsidRPr="00CA4E02">
              <w:t xml:space="preserve"> </w:t>
            </w:r>
            <w:r>
              <w:t>разм</w:t>
            </w:r>
            <w:r>
              <w:t>е</w:t>
            </w:r>
            <w:r>
              <w:t>щенная казенным учрежден</w:t>
            </w:r>
            <w:r>
              <w:t>и</w:t>
            </w:r>
            <w:r>
              <w:t>ем, являющимся ГАБС (ГРБС) в сети Интернет</w:t>
            </w:r>
            <w:r w:rsidRPr="00CA4E02">
              <w:t xml:space="preserve"> </w:t>
            </w:r>
            <w:r>
              <w:t xml:space="preserve">на сайте </w:t>
            </w:r>
            <w:r>
              <w:rPr>
                <w:lang w:val="en-US"/>
              </w:rPr>
              <w:t>bus</w:t>
            </w:r>
            <w:r w:rsidRPr="007D3668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7D36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D3668">
              <w:t xml:space="preserve"> </w:t>
            </w:r>
            <w:r w:rsidRPr="00CA4E02">
              <w:t xml:space="preserve">(в соответствии с требованиями </w:t>
            </w:r>
            <w:hyperlink r:id="rId15" w:history="1">
              <w:r>
                <w:t>п</w:t>
              </w:r>
              <w:r w:rsidRPr="007C7A66">
                <w:t>риказа Мин</w:t>
              </w:r>
              <w:r w:rsidRPr="007C7A66">
                <w:t>и</w:t>
              </w:r>
              <w:r w:rsidRPr="007C7A66">
                <w:t>стерства финансов Российско</w:t>
              </w:r>
              <w:r>
                <w:t>й Федерации от 21 июля 2011 года №</w:t>
              </w:r>
              <w:r w:rsidRPr="007C7A66">
                <w:t xml:space="preserve"> 86н</w:t>
              </w:r>
            </w:hyperlink>
            <w:r w:rsidRPr="007C7A66">
              <w:t>)</w:t>
            </w:r>
            <w:r>
              <w:t>, в срок до 1 марта года, за который проводится оценка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22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бс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B73DF6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бс</w:t>
            </w:r>
            <w:proofErr w:type="spellEnd"/>
            <w:r>
              <w:rPr>
                <w:rFonts w:eastAsia="Calibri"/>
              </w:rPr>
              <w:t xml:space="preserve"> – число случаев не размещения или несвоевр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менного размещения и</w:t>
            </w:r>
            <w:r w:rsidRPr="00CA4E02">
              <w:t>нформаци</w:t>
            </w:r>
            <w:r>
              <w:t>и о плановых п</w:t>
            </w:r>
            <w:r>
              <w:t>о</w:t>
            </w:r>
            <w:r>
              <w:t>казателях на текущий год (информации о показат</w:t>
            </w:r>
            <w:r>
              <w:t>е</w:t>
            </w:r>
            <w:r>
              <w:t>лях бюджетной сметы)</w:t>
            </w:r>
          </w:p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22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22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9D014F">
              <w:t>Казенные у</w:t>
            </w:r>
            <w:r w:rsidRPr="009D014F">
              <w:t>ч</w:t>
            </w:r>
            <w:r w:rsidRPr="009D014F">
              <w:t>реждения, я</w:t>
            </w:r>
            <w:r w:rsidRPr="009D014F">
              <w:t>в</w:t>
            </w:r>
            <w:r w:rsidRPr="009D014F">
              <w:t>ляющиеся ГАБС (ГРБС)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B73DF6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23</w:t>
            </w:r>
            <w:r w:rsidRPr="00E14757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И</w:t>
            </w:r>
            <w:r w:rsidRPr="00CA4E02">
              <w:t>нформация</w:t>
            </w:r>
            <w:r>
              <w:t xml:space="preserve"> о результ</w:t>
            </w:r>
            <w:r>
              <w:t>а</w:t>
            </w:r>
            <w:r>
              <w:t>тах деятельности и об испол</w:t>
            </w:r>
            <w:r>
              <w:t>ь</w:t>
            </w:r>
            <w:r>
              <w:t>зовании имущества за отче</w:t>
            </w:r>
            <w:r>
              <w:t>т</w:t>
            </w:r>
            <w:r>
              <w:t xml:space="preserve">ный год, </w:t>
            </w:r>
            <w:r w:rsidRPr="00CA4E02">
              <w:t xml:space="preserve"> </w:t>
            </w:r>
            <w:r>
              <w:t>размещенная казе</w:t>
            </w:r>
            <w:r>
              <w:t>н</w:t>
            </w:r>
            <w:r>
              <w:t>ным учреждением, явля</w:t>
            </w:r>
            <w:r>
              <w:t>ю</w:t>
            </w:r>
            <w:r>
              <w:t>щимся ГАБС (ГРБС) в сети Интернет</w:t>
            </w:r>
            <w:r w:rsidRPr="00CA4E02">
              <w:t xml:space="preserve"> </w:t>
            </w:r>
            <w:r>
              <w:t xml:space="preserve">на сайте </w:t>
            </w:r>
            <w:r>
              <w:rPr>
                <w:lang w:val="en-US"/>
              </w:rPr>
              <w:t>bus</w:t>
            </w:r>
            <w:r w:rsidRPr="007D3668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7D36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D3668">
              <w:t xml:space="preserve"> </w:t>
            </w:r>
            <w:r w:rsidRPr="00CA4E02">
              <w:t>(в соответствии с требовани</w:t>
            </w:r>
            <w:r w:rsidRPr="00CA4E02">
              <w:t>я</w:t>
            </w:r>
            <w:r w:rsidRPr="00CA4E02">
              <w:t xml:space="preserve">ми </w:t>
            </w:r>
            <w:hyperlink r:id="rId16" w:history="1">
              <w:r>
                <w:t>п</w:t>
              </w:r>
              <w:r w:rsidRPr="007C7A66">
                <w:t>риказа Министерства ф</w:t>
              </w:r>
              <w:r w:rsidRPr="007C7A66">
                <w:t>и</w:t>
              </w:r>
              <w:r w:rsidRPr="007C7A66">
                <w:t>нансов Российско</w:t>
              </w:r>
              <w:r>
                <w:t>й Федерации от 21 июля 2011 года №</w:t>
              </w:r>
              <w:r w:rsidRPr="007C7A66">
                <w:t xml:space="preserve"> 86н</w:t>
              </w:r>
            </w:hyperlink>
            <w:r w:rsidRPr="007C7A66">
              <w:t>)</w:t>
            </w:r>
            <w:r>
              <w:t>, в срок до 1 мая года, за кот</w:t>
            </w:r>
            <w:r>
              <w:t>о</w:t>
            </w:r>
            <w:r>
              <w:t>рый проводится оценка</w:t>
            </w:r>
          </w:p>
        </w:tc>
        <w:tc>
          <w:tcPr>
            <w:tcW w:w="5528" w:type="dxa"/>
            <w:shd w:val="clear" w:color="auto" w:fill="auto"/>
          </w:tcPr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23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рд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рд</w:t>
            </w:r>
            <w:proofErr w:type="spellEnd"/>
            <w:r>
              <w:rPr>
                <w:rFonts w:eastAsia="Calibri"/>
              </w:rPr>
              <w:t xml:space="preserve"> – число случаев </w:t>
            </w:r>
            <w:r w:rsidRPr="00B337E5">
              <w:rPr>
                <w:rFonts w:eastAsia="Calibri"/>
              </w:rPr>
              <w:t xml:space="preserve">не размещения </w:t>
            </w:r>
            <w:r>
              <w:rPr>
                <w:rFonts w:eastAsia="Calibri"/>
              </w:rPr>
              <w:t>или несвоевр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менного размещения и</w:t>
            </w:r>
            <w:r w:rsidRPr="00CA4E02">
              <w:t>нформаци</w:t>
            </w:r>
            <w:r>
              <w:t xml:space="preserve">и </w:t>
            </w:r>
            <w:r w:rsidRPr="00B337E5">
              <w:t>о результатах деятельности и об использовании имущества за отчетный год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9D014F">
              <w:t>Казенные у</w:t>
            </w:r>
            <w:r w:rsidRPr="009D014F">
              <w:t>ч</w:t>
            </w:r>
            <w:r w:rsidRPr="009D014F">
              <w:t>реждения, я</w:t>
            </w:r>
            <w:r w:rsidRPr="009D014F">
              <w:t>в</w:t>
            </w:r>
            <w:r w:rsidRPr="009D014F">
              <w:t>ляющиеся ГАБС (ГРБС)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6.5.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B73DF6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И</w:t>
            </w:r>
            <w:r w:rsidRPr="00CA4E02">
              <w:t>нформация</w:t>
            </w:r>
            <w:r>
              <w:t xml:space="preserve"> о фактич</w:t>
            </w:r>
            <w:r>
              <w:t>е</w:t>
            </w:r>
            <w:r>
              <w:t xml:space="preserve">ских показателях по годовой </w:t>
            </w:r>
            <w:r>
              <w:lastRenderedPageBreak/>
              <w:t xml:space="preserve">бухгалтерской отчетности за отчетный период, </w:t>
            </w:r>
            <w:r w:rsidRPr="00CA4E02">
              <w:t xml:space="preserve"> </w:t>
            </w:r>
            <w:r>
              <w:t>размеще</w:t>
            </w:r>
            <w:r>
              <w:t>н</w:t>
            </w:r>
            <w:r>
              <w:t>ная казенным учреждением, являющимся ГАБС (ГРБС) в сети Интернет</w:t>
            </w:r>
            <w:r w:rsidRPr="00CA4E02">
              <w:t xml:space="preserve"> </w:t>
            </w:r>
            <w:r>
              <w:t xml:space="preserve">на сайте </w:t>
            </w:r>
            <w:r>
              <w:rPr>
                <w:lang w:val="en-US"/>
              </w:rPr>
              <w:t>bus</w:t>
            </w:r>
            <w:r w:rsidRPr="007D3668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7D36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D3668">
              <w:t xml:space="preserve"> </w:t>
            </w:r>
            <w:r w:rsidRPr="00CA4E02">
              <w:t xml:space="preserve">(в соответствии с требованиями </w:t>
            </w:r>
            <w:hyperlink r:id="rId17" w:history="1">
              <w:r>
                <w:t>п</w:t>
              </w:r>
              <w:r w:rsidRPr="007C7A66">
                <w:t>риказа Мин</w:t>
              </w:r>
              <w:r w:rsidRPr="007C7A66">
                <w:t>и</w:t>
              </w:r>
              <w:r w:rsidRPr="007C7A66">
                <w:t>стерства финансов Российско</w:t>
              </w:r>
              <w:r>
                <w:t>й Федерации от 21 июля 2011 года №</w:t>
              </w:r>
              <w:r w:rsidRPr="007C7A66">
                <w:t xml:space="preserve"> 86н</w:t>
              </w:r>
            </w:hyperlink>
            <w:r w:rsidRPr="007C7A66">
              <w:t>)</w:t>
            </w:r>
            <w:r>
              <w:t>, в срок до 1 мая года, за который проводится оценка</w:t>
            </w:r>
          </w:p>
        </w:tc>
        <w:tc>
          <w:tcPr>
            <w:tcW w:w="5528" w:type="dxa"/>
            <w:shd w:val="clear" w:color="auto" w:fill="auto"/>
          </w:tcPr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 xml:space="preserve">24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фго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  <w:r w:rsidRPr="00E14757">
              <w:rPr>
                <w:rFonts w:eastAsia="Calibri"/>
              </w:rPr>
              <w:t>,</w:t>
            </w:r>
          </w:p>
          <w:p w:rsidR="00B73DF6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где:</w:t>
            </w:r>
          </w:p>
          <w:p w:rsidR="005A3B77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фго</w:t>
            </w:r>
            <w:proofErr w:type="spellEnd"/>
            <w:r>
              <w:rPr>
                <w:rFonts w:eastAsia="Calibri"/>
              </w:rPr>
              <w:t xml:space="preserve"> – число случаев </w:t>
            </w:r>
            <w:r w:rsidRPr="00B337E5">
              <w:rPr>
                <w:rFonts w:eastAsia="Calibri"/>
              </w:rPr>
              <w:t xml:space="preserve">не размещения </w:t>
            </w:r>
            <w:r>
              <w:rPr>
                <w:rFonts w:eastAsia="Calibri"/>
              </w:rPr>
              <w:t>или несво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временного размещения и</w:t>
            </w:r>
            <w:r w:rsidRPr="00CA4E02">
              <w:t>нформаци</w:t>
            </w:r>
            <w:r>
              <w:t xml:space="preserve">и </w:t>
            </w:r>
            <w:r w:rsidRPr="003600D2">
              <w:t>о фактич</w:t>
            </w:r>
            <w:r w:rsidRPr="003600D2">
              <w:t>е</w:t>
            </w:r>
            <w:r w:rsidRPr="003600D2">
              <w:t>ских показателях по годовой бухгалтерской отче</w:t>
            </w:r>
            <w:r w:rsidRPr="003600D2">
              <w:t>т</w:t>
            </w:r>
            <w:r w:rsidRPr="003600D2">
              <w:t>ности за отчетный период</w:t>
            </w:r>
          </w:p>
        </w:tc>
        <w:tc>
          <w:tcPr>
            <w:tcW w:w="2126" w:type="dxa"/>
            <w:shd w:val="clear" w:color="auto" w:fill="auto"/>
          </w:tcPr>
          <w:p w:rsidR="00B73DF6" w:rsidRPr="00E14757" w:rsidRDefault="00B73DF6" w:rsidP="00B73DF6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B73DF6" w:rsidP="00B73DF6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="005A3B77"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B73DF6" w:rsidP="004C2BC7">
            <w:pPr>
              <w:autoSpaceDE w:val="0"/>
              <w:autoSpaceDN w:val="0"/>
              <w:adjustRightInd w:val="0"/>
            </w:pPr>
            <w:r w:rsidRPr="009D014F">
              <w:lastRenderedPageBreak/>
              <w:t>Казенные у</w:t>
            </w:r>
            <w:r w:rsidRPr="009D014F">
              <w:t>ч</w:t>
            </w:r>
            <w:r w:rsidRPr="009D014F">
              <w:t>реждения, я</w:t>
            </w:r>
            <w:r w:rsidRPr="009D014F">
              <w:t>в</w:t>
            </w:r>
            <w:r w:rsidRPr="009D014F">
              <w:lastRenderedPageBreak/>
              <w:t>ляющиеся ГАБС (ГРБС)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bookmarkStart w:id="6" w:name="_Hlk95750407"/>
            <w:r>
              <w:rPr>
                <w:rFonts w:eastAsia="Calibri"/>
              </w:rPr>
              <w:lastRenderedPageBreak/>
              <w:t>6.6.</w:t>
            </w:r>
          </w:p>
        </w:tc>
        <w:tc>
          <w:tcPr>
            <w:tcW w:w="3402" w:type="dxa"/>
            <w:shd w:val="clear" w:color="auto" w:fill="auto"/>
          </w:tcPr>
          <w:p w:rsidR="005A3B77" w:rsidRPr="00A26454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A26454">
              <w:rPr>
                <w:rFonts w:eastAsia="Calibri"/>
              </w:rPr>
              <w:t>Р</w:t>
            </w:r>
            <w:r w:rsidRPr="00A26454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5</w:t>
            </w:r>
            <w:r w:rsidRPr="00A26454">
              <w:rPr>
                <w:rFonts w:eastAsia="Calibri"/>
              </w:rPr>
              <w:t>. Размещение ГАБС и</w:t>
            </w:r>
            <w:r w:rsidRPr="00A26454">
              <w:rPr>
                <w:rFonts w:eastAsia="Calibri"/>
              </w:rPr>
              <w:t>н</w:t>
            </w:r>
            <w:r w:rsidRPr="00A26454">
              <w:rPr>
                <w:rFonts w:eastAsia="Calibri"/>
              </w:rPr>
              <w:t>формации в ГИС ГМП (в с</w:t>
            </w:r>
            <w:r w:rsidRPr="00A26454">
              <w:rPr>
                <w:rFonts w:eastAsia="Calibri"/>
              </w:rPr>
              <w:t>о</w:t>
            </w:r>
            <w:r w:rsidRPr="00A26454">
              <w:rPr>
                <w:rFonts w:eastAsia="Calibri"/>
              </w:rPr>
              <w:t>ответствии с требованиями приказа Министерства фина</w:t>
            </w:r>
            <w:r w:rsidRPr="00A26454">
              <w:rPr>
                <w:rFonts w:eastAsia="Calibri"/>
              </w:rPr>
              <w:t>н</w:t>
            </w:r>
            <w:r w:rsidRPr="00A26454">
              <w:rPr>
                <w:rFonts w:eastAsia="Calibri"/>
              </w:rPr>
              <w:t>сов Российской Федерации от 12 мая 2017 года № 11н)</w:t>
            </w:r>
          </w:p>
        </w:tc>
        <w:tc>
          <w:tcPr>
            <w:tcW w:w="5528" w:type="dxa"/>
            <w:shd w:val="clear" w:color="auto" w:fill="auto"/>
          </w:tcPr>
          <w:p w:rsidR="005A3B77" w:rsidRPr="00A26454" w:rsidRDefault="005A3B77" w:rsidP="004C2BC7">
            <w:pPr>
              <w:spacing w:before="40" w:after="40"/>
              <w:rPr>
                <w:rFonts w:eastAsia="Calibri"/>
              </w:rPr>
            </w:pPr>
            <w:r w:rsidRPr="00A26454">
              <w:rPr>
                <w:rFonts w:eastAsia="Calibri"/>
              </w:rPr>
              <w:t>Р</w:t>
            </w:r>
            <w:r w:rsidRPr="00A26454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5</w:t>
            </w:r>
            <w:r w:rsidRPr="00A26454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A26454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26454">
              <w:rPr>
                <w:rFonts w:eastAsia="Calibri"/>
                <w:vertAlign w:val="subscript"/>
              </w:rPr>
              <w:t>гмп</w:t>
            </w:r>
            <w:proofErr w:type="spellEnd"/>
            <w:r w:rsidRPr="00A26454">
              <w:rPr>
                <w:rFonts w:eastAsia="Calibri"/>
              </w:rPr>
              <w:t>, (%)</w:t>
            </w:r>
          </w:p>
          <w:p w:rsidR="005A3B77" w:rsidRPr="00A26454" w:rsidRDefault="005A3B77" w:rsidP="004C2BC7">
            <w:pPr>
              <w:spacing w:before="40" w:after="40"/>
              <w:rPr>
                <w:rFonts w:eastAsia="Calibri"/>
              </w:rPr>
            </w:pPr>
            <w:r w:rsidRPr="00A26454">
              <w:rPr>
                <w:rFonts w:eastAsia="Calibri"/>
              </w:rPr>
              <w:t>где:</w:t>
            </w:r>
          </w:p>
          <w:p w:rsidR="005A3B77" w:rsidRPr="00A26454" w:rsidRDefault="005A3B77" w:rsidP="004C2BC7">
            <w:pPr>
              <w:spacing w:before="40" w:after="40"/>
              <w:rPr>
                <w:rFonts w:eastAsia="Calibri"/>
              </w:rPr>
            </w:pPr>
            <w:r w:rsidRPr="00A26454">
              <w:rPr>
                <w:rFonts w:eastAsia="Calibri"/>
                <w:lang w:val="en-US"/>
              </w:rPr>
              <w:t>Q</w:t>
            </w:r>
            <w:proofErr w:type="spellStart"/>
            <w:r w:rsidRPr="00A26454">
              <w:rPr>
                <w:rFonts w:eastAsia="Calibri"/>
                <w:vertAlign w:val="subscript"/>
              </w:rPr>
              <w:t>гмп</w:t>
            </w:r>
            <w:proofErr w:type="spellEnd"/>
            <w:r w:rsidRPr="00A26454">
              <w:rPr>
                <w:rFonts w:eastAsia="Calibri"/>
              </w:rPr>
              <w:t xml:space="preserve"> - 100% размещение ГАБС информации в ГИС ГМП в отчетном году 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25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 xml:space="preserve">= </w:t>
            </w:r>
            <w:proofErr w:type="gramStart"/>
            <w:r w:rsidRPr="00A42CFA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42CFA">
              <w:rPr>
                <w:rFonts w:eastAsia="Calibri"/>
                <w:vertAlign w:val="subscript"/>
              </w:rPr>
              <w:t>гмп</w:t>
            </w:r>
            <w:proofErr w:type="spellEnd"/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25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  <w:lang w:val="en-US"/>
              </w:rPr>
              <w:t xml:space="preserve"> </w:t>
            </w:r>
            <w:proofErr w:type="gramStart"/>
            <w:r w:rsidRPr="00A42CFA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42CFA">
              <w:rPr>
                <w:rFonts w:eastAsia="Calibri"/>
                <w:vertAlign w:val="subscript"/>
              </w:rPr>
              <w:t>гмп</w:t>
            </w:r>
            <w:proofErr w:type="spellEnd"/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  <w:b/>
              </w:rPr>
              <w:t>7.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E7011F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7011F">
              <w:rPr>
                <w:rFonts w:eastAsia="Calibri"/>
                <w:b/>
              </w:rPr>
              <w:t>Качество осуществления закупок товаров, работ и услуг для обеспечения муниципальных нужд</w:t>
            </w:r>
          </w:p>
        </w:tc>
      </w:tr>
      <w:bookmarkEnd w:id="6"/>
      <w:tr w:rsidR="005A3B77" w:rsidRPr="00E7011F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 xml:space="preserve">7.1. </w:t>
            </w:r>
          </w:p>
        </w:tc>
        <w:tc>
          <w:tcPr>
            <w:tcW w:w="3402" w:type="dxa"/>
            <w:shd w:val="clear" w:color="auto" w:fill="auto"/>
          </w:tcPr>
          <w:p w:rsidR="005A3B77" w:rsidRPr="00E7011F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7011F">
              <w:rPr>
                <w:rFonts w:eastAsia="Calibri"/>
              </w:rPr>
              <w:t>Р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E7011F">
              <w:rPr>
                <w:rFonts w:eastAsia="Calibri"/>
              </w:rPr>
              <w:t xml:space="preserve">. </w:t>
            </w:r>
            <w:r w:rsidRPr="00E7011F">
              <w:t>Соблюдение срока разм</w:t>
            </w:r>
            <w:r w:rsidRPr="00E7011F">
              <w:t>е</w:t>
            </w:r>
            <w:r w:rsidRPr="00E7011F">
              <w:t>щения плана-графика закупок в единой информационной системе в сфере закупок</w:t>
            </w:r>
          </w:p>
        </w:tc>
        <w:tc>
          <w:tcPr>
            <w:tcW w:w="5528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E7011F">
              <w:t xml:space="preserve"> = </w:t>
            </w:r>
            <w:proofErr w:type="spellStart"/>
            <w:proofErr w:type="gramStart"/>
            <w:r w:rsidRPr="00E7011F">
              <w:t>Q</w:t>
            </w:r>
            <w:proofErr w:type="gramEnd"/>
            <w:r w:rsidRPr="00E7011F">
              <w:rPr>
                <w:rFonts w:eastAsia="Calibri"/>
                <w:vertAlign w:val="subscript"/>
              </w:rPr>
              <w:t>р</w:t>
            </w:r>
            <w:proofErr w:type="spellEnd"/>
            <w:r w:rsidRPr="00E7011F">
              <w:t>, (ед.),</w:t>
            </w:r>
            <w:r w:rsidRPr="00E7011F">
              <w:br/>
            </w:r>
            <w:r w:rsidRPr="00E7011F">
              <w:rPr>
                <w:rFonts w:eastAsia="Calibri"/>
              </w:rPr>
              <w:t>где: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proofErr w:type="gramStart"/>
            <w:r w:rsidRPr="00E7011F">
              <w:t>Q</w:t>
            </w:r>
            <w:proofErr w:type="gramEnd"/>
            <w:r w:rsidRPr="00E7011F">
              <w:rPr>
                <w:rFonts w:eastAsia="Calibri"/>
                <w:vertAlign w:val="subscript"/>
              </w:rPr>
              <w:t>р</w:t>
            </w:r>
            <w:proofErr w:type="spellEnd"/>
            <w:r w:rsidRPr="00E7011F">
              <w:t xml:space="preserve"> – число случаев несвоевременного размещения плана-графика в единой информационной системе в сфере закупок</w:t>
            </w:r>
          </w:p>
        </w:tc>
        <w:tc>
          <w:tcPr>
            <w:tcW w:w="2126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E7011F">
              <w:rPr>
                <w:rFonts w:eastAsia="Calibri"/>
                <w:vertAlign w:val="subscript"/>
              </w:rPr>
              <w:t xml:space="preserve"> =</w:t>
            </w:r>
            <w:r w:rsidRPr="00E7011F">
              <w:rPr>
                <w:rFonts w:ascii="Calibri" w:eastAsia="Calibri" w:hAnsi="Calibri"/>
              </w:rPr>
              <w:t xml:space="preserve"> 0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7011F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3</w:t>
            </w:r>
          </w:p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autoSpaceDE w:val="0"/>
              <w:autoSpaceDN w:val="0"/>
              <w:adjustRightInd w:val="0"/>
            </w:pPr>
            <w:r w:rsidRPr="00E7011F">
              <w:rPr>
                <w:lang w:eastAsia="en-US"/>
              </w:rPr>
              <w:t xml:space="preserve">Все ГАБС                  </w:t>
            </w:r>
          </w:p>
        </w:tc>
      </w:tr>
      <w:tr w:rsidR="005A3B77" w:rsidRPr="00E7011F" w:rsidTr="004C2BC7">
        <w:trPr>
          <w:gridAfter w:val="1"/>
          <w:wAfter w:w="9" w:type="dxa"/>
          <w:trHeight w:val="3454"/>
        </w:trPr>
        <w:tc>
          <w:tcPr>
            <w:tcW w:w="993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lastRenderedPageBreak/>
              <w:t>7.2.</w:t>
            </w:r>
          </w:p>
        </w:tc>
        <w:tc>
          <w:tcPr>
            <w:tcW w:w="3402" w:type="dxa"/>
            <w:shd w:val="clear" w:color="auto" w:fill="auto"/>
          </w:tcPr>
          <w:p w:rsidR="005A3B7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7011F">
              <w:rPr>
                <w:rFonts w:eastAsia="Calibri"/>
              </w:rPr>
              <w:t>Р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E7011F">
              <w:rPr>
                <w:rFonts w:eastAsia="Calibri"/>
              </w:rPr>
              <w:t>. Наличие в отчетном п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>риоде случаев нарушения з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>конодательства о закупках в части обоснования начальной (максимальной) цены ко</w:t>
            </w:r>
            <w:r w:rsidRPr="00E7011F">
              <w:rPr>
                <w:rFonts w:eastAsia="Calibri"/>
              </w:rPr>
              <w:t>н</w:t>
            </w:r>
            <w:r w:rsidRPr="00E7011F">
              <w:rPr>
                <w:rFonts w:eastAsia="Calibri"/>
              </w:rPr>
              <w:t>тракта, выявленных в ходе проведения контрольных м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>роприятий органами муниц</w:t>
            </w:r>
            <w:r w:rsidRPr="00E7011F">
              <w:rPr>
                <w:rFonts w:eastAsia="Calibri"/>
              </w:rPr>
              <w:t>и</w:t>
            </w:r>
            <w:r w:rsidRPr="00E7011F">
              <w:rPr>
                <w:rFonts w:eastAsia="Calibri"/>
              </w:rPr>
              <w:t>пального финансового ко</w:t>
            </w:r>
            <w:r w:rsidRPr="00E7011F">
              <w:rPr>
                <w:rFonts w:eastAsia="Calibri"/>
              </w:rPr>
              <w:t>н</w:t>
            </w:r>
            <w:r w:rsidRPr="00E7011F">
              <w:rPr>
                <w:rFonts w:eastAsia="Calibri"/>
              </w:rPr>
              <w:t>троля или органами внутре</w:t>
            </w:r>
            <w:r w:rsidRPr="00E7011F">
              <w:rPr>
                <w:rFonts w:eastAsia="Calibri"/>
              </w:rPr>
              <w:t>н</w:t>
            </w:r>
            <w:r w:rsidRPr="00E7011F">
              <w:rPr>
                <w:rFonts w:eastAsia="Calibri"/>
              </w:rPr>
              <w:t>него финансового контроля</w:t>
            </w:r>
            <w:r>
              <w:rPr>
                <w:rFonts w:eastAsia="Calibri"/>
              </w:rPr>
              <w:t xml:space="preserve">    </w:t>
            </w:r>
          </w:p>
          <w:p w:rsidR="005A3B77" w:rsidRPr="00E7011F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</w:t>
            </w:r>
          </w:p>
        </w:tc>
        <w:tc>
          <w:tcPr>
            <w:tcW w:w="5528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E7011F">
              <w:t xml:space="preserve"> = Q</w:t>
            </w:r>
            <w:r w:rsidRPr="00E7011F">
              <w:rPr>
                <w:rFonts w:eastAsia="Calibri"/>
                <w:vertAlign w:val="subscript"/>
                <w:lang w:val="en-US"/>
              </w:rPr>
              <w:t>s</w:t>
            </w:r>
            <w:r w:rsidRPr="00E7011F">
              <w:t>, (ед.),</w:t>
            </w:r>
            <w:r w:rsidRPr="00E7011F">
              <w:br/>
            </w:r>
            <w:r w:rsidRPr="00E7011F">
              <w:rPr>
                <w:rFonts w:eastAsia="Calibri"/>
              </w:rPr>
              <w:t>где:</w:t>
            </w:r>
          </w:p>
          <w:p w:rsidR="005A3B77" w:rsidRPr="00E7011F" w:rsidRDefault="005A3B77" w:rsidP="004C2BC7">
            <w:pPr>
              <w:spacing w:before="40" w:after="40"/>
            </w:pPr>
            <w:r w:rsidRPr="00E7011F">
              <w:t>Q</w:t>
            </w:r>
            <w:r w:rsidRPr="00E7011F">
              <w:rPr>
                <w:rFonts w:eastAsia="Calibri"/>
                <w:vertAlign w:val="subscript"/>
                <w:lang w:val="en-US"/>
              </w:rPr>
              <w:t>s</w:t>
            </w:r>
            <w:r w:rsidRPr="00E7011F">
              <w:rPr>
                <w:rFonts w:eastAsia="Calibri"/>
              </w:rPr>
              <w:t xml:space="preserve"> – число случаев нарушения законодательства о закупках в части обоснования начальной (макс</w:t>
            </w:r>
            <w:r w:rsidRPr="00E7011F">
              <w:rPr>
                <w:rFonts w:eastAsia="Calibri"/>
              </w:rPr>
              <w:t>и</w:t>
            </w:r>
            <w:r w:rsidRPr="00E7011F">
              <w:rPr>
                <w:rFonts w:eastAsia="Calibri"/>
              </w:rPr>
              <w:t>мальной) цены контракта, выявленных в ходе пр</w:t>
            </w:r>
            <w:r w:rsidRPr="00E7011F">
              <w:rPr>
                <w:rFonts w:eastAsia="Calibri"/>
              </w:rPr>
              <w:t>о</w:t>
            </w:r>
            <w:r w:rsidRPr="00E7011F">
              <w:rPr>
                <w:rFonts w:eastAsia="Calibri"/>
              </w:rPr>
              <w:t>ведения контрольных мероприятий органами м</w:t>
            </w:r>
            <w:r w:rsidRPr="00E7011F">
              <w:rPr>
                <w:rFonts w:eastAsia="Calibri"/>
              </w:rPr>
              <w:t>у</w:t>
            </w:r>
            <w:r w:rsidRPr="00E7011F">
              <w:rPr>
                <w:rFonts w:eastAsia="Calibri"/>
              </w:rPr>
              <w:t>ниципального финансового контроля или органами внутреннего финансового контроля</w:t>
            </w:r>
          </w:p>
        </w:tc>
        <w:tc>
          <w:tcPr>
            <w:tcW w:w="2126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eastAsia="Calibri"/>
                <w:lang w:val="en-US"/>
              </w:rPr>
              <w:t>=</w:t>
            </w:r>
            <w:r w:rsidRPr="00E7011F">
              <w:rPr>
                <w:rFonts w:eastAsia="Calibri"/>
              </w:rPr>
              <w:t xml:space="preserve"> 0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eastAsia="Calibri"/>
                <w:lang w:val="en-US"/>
              </w:rPr>
              <w:t>&gt;</w:t>
            </w:r>
            <w:r w:rsidRPr="00E7011F">
              <w:rPr>
                <w:rFonts w:eastAsia="Calibri"/>
              </w:rPr>
              <w:t xml:space="preserve"> </w:t>
            </w:r>
            <w:r w:rsidRPr="00E7011F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  <w:lang w:val="en-US"/>
              </w:rPr>
            </w:pPr>
            <w:r w:rsidRPr="00E7011F">
              <w:rPr>
                <w:rFonts w:eastAsia="Calibri"/>
                <w:lang w:val="en-US"/>
              </w:rPr>
              <w:t>3</w:t>
            </w:r>
          </w:p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7011F">
              <w:rPr>
                <w:lang w:eastAsia="en-US"/>
              </w:rPr>
              <w:t xml:space="preserve">Все ГАБС                  </w:t>
            </w:r>
          </w:p>
        </w:tc>
      </w:tr>
      <w:tr w:rsidR="005A3B77" w:rsidRPr="00E7011F" w:rsidTr="004C2BC7">
        <w:trPr>
          <w:gridAfter w:val="1"/>
          <w:wAfter w:w="9" w:type="dxa"/>
          <w:trHeight w:val="2024"/>
        </w:trPr>
        <w:tc>
          <w:tcPr>
            <w:tcW w:w="993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7.3.</w:t>
            </w:r>
          </w:p>
        </w:tc>
        <w:tc>
          <w:tcPr>
            <w:tcW w:w="3402" w:type="dxa"/>
            <w:shd w:val="clear" w:color="auto" w:fill="auto"/>
          </w:tcPr>
          <w:p w:rsidR="005A3B7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7011F">
              <w:rPr>
                <w:rFonts w:eastAsia="Calibri"/>
              </w:rPr>
              <w:t>Р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E7011F">
              <w:rPr>
                <w:rFonts w:eastAsia="Calibri"/>
              </w:rPr>
              <w:t xml:space="preserve">. </w:t>
            </w:r>
            <w:proofErr w:type="gramStart"/>
            <w:r w:rsidRPr="00E7011F">
              <w:rPr>
                <w:rFonts w:eastAsia="Calibri"/>
              </w:rPr>
              <w:t>Наличие в отчетном п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>риоде случаев нарушения ср</w:t>
            </w:r>
            <w:r w:rsidRPr="00E7011F">
              <w:rPr>
                <w:rFonts w:eastAsia="Calibri"/>
              </w:rPr>
              <w:t>о</w:t>
            </w:r>
            <w:r w:rsidRPr="00E7011F">
              <w:rPr>
                <w:rFonts w:eastAsia="Calibri"/>
              </w:rPr>
              <w:t>ка направления сведений о з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>ключенных контрактах (вн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 xml:space="preserve">сения в них изменений) </w:t>
            </w:r>
            <w:r w:rsidRPr="00E7011F">
              <w:t xml:space="preserve"> </w:t>
            </w:r>
            <w:r w:rsidRPr="00E7011F">
              <w:rPr>
                <w:rFonts w:eastAsia="Calibri"/>
              </w:rPr>
              <w:t>п</w:t>
            </w:r>
            <w:r w:rsidRPr="00E7011F">
              <w:rPr>
                <w:rFonts w:eastAsia="Calibri"/>
              </w:rPr>
              <w:t>о</w:t>
            </w:r>
            <w:r w:rsidRPr="00E7011F">
              <w:rPr>
                <w:rFonts w:eastAsia="Calibri"/>
              </w:rPr>
              <w:t>средством импорта информ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>ции из автоматизированной информационной системы «Государственный заказ Л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>нинградской области» в и</w:t>
            </w:r>
            <w:r w:rsidRPr="00E7011F">
              <w:rPr>
                <w:rFonts w:eastAsia="Calibri"/>
              </w:rPr>
              <w:t>н</w:t>
            </w:r>
            <w:r w:rsidRPr="00E7011F">
              <w:rPr>
                <w:rFonts w:eastAsia="Calibri"/>
              </w:rPr>
              <w:t>формационную систему «Управление бюджетным процессом Ленинградской о</w:t>
            </w:r>
            <w:r w:rsidRPr="00E7011F">
              <w:rPr>
                <w:rFonts w:eastAsia="Calibri"/>
              </w:rPr>
              <w:t>б</w:t>
            </w:r>
            <w:r w:rsidRPr="00E7011F">
              <w:rPr>
                <w:rFonts w:eastAsia="Calibri"/>
              </w:rPr>
              <w:t>ласти» (далее – Информац</w:t>
            </w:r>
            <w:r w:rsidRPr="00E7011F">
              <w:rPr>
                <w:rFonts w:eastAsia="Calibri"/>
              </w:rPr>
              <w:t>и</w:t>
            </w:r>
            <w:r w:rsidRPr="00E7011F">
              <w:rPr>
                <w:rFonts w:eastAsia="Calibri"/>
              </w:rPr>
              <w:t>онная система) (в соответс</w:t>
            </w:r>
            <w:r w:rsidRPr="00E7011F">
              <w:rPr>
                <w:rFonts w:eastAsia="Calibri"/>
              </w:rPr>
              <w:t>т</w:t>
            </w:r>
            <w:r w:rsidRPr="00E7011F">
              <w:rPr>
                <w:rFonts w:eastAsia="Calibri"/>
              </w:rPr>
              <w:t>вии с требованиями распор</w:t>
            </w:r>
            <w:r w:rsidRPr="00E7011F">
              <w:rPr>
                <w:rFonts w:eastAsia="Calibri"/>
              </w:rPr>
              <w:t>я</w:t>
            </w:r>
            <w:r w:rsidRPr="00E7011F">
              <w:rPr>
                <w:rFonts w:eastAsia="Calibri"/>
              </w:rPr>
              <w:t>жения комитета финансов от 30.12.2021 № 98 «Об утве</w:t>
            </w:r>
            <w:r w:rsidRPr="00E7011F">
              <w:rPr>
                <w:rFonts w:eastAsia="Calibri"/>
              </w:rPr>
              <w:t>р</w:t>
            </w:r>
            <w:r w:rsidRPr="00E7011F">
              <w:rPr>
                <w:rFonts w:eastAsia="Calibri"/>
              </w:rPr>
              <w:t>ждении порядка учёта бю</w:t>
            </w:r>
            <w:r w:rsidRPr="00E7011F">
              <w:rPr>
                <w:rFonts w:eastAsia="Calibri"/>
              </w:rPr>
              <w:t>д</w:t>
            </w:r>
            <w:r w:rsidRPr="00E7011F">
              <w:rPr>
                <w:rFonts w:eastAsia="Calibri"/>
              </w:rPr>
              <w:lastRenderedPageBreak/>
              <w:t>жетных и денежных обяз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>тельств получателей средств бюджета  Кировского</w:t>
            </w:r>
            <w:proofErr w:type="gramEnd"/>
            <w:r w:rsidRPr="00E7011F">
              <w:rPr>
                <w:rFonts w:eastAsia="Calibri"/>
              </w:rPr>
              <w:t xml:space="preserve"> мун</w:t>
            </w:r>
            <w:r w:rsidRPr="00E7011F">
              <w:rPr>
                <w:rFonts w:eastAsia="Calibri"/>
              </w:rPr>
              <w:t>и</w:t>
            </w:r>
            <w:r w:rsidRPr="00E7011F">
              <w:rPr>
                <w:rFonts w:eastAsia="Calibri"/>
              </w:rPr>
              <w:t>ципального района Лени</w:t>
            </w:r>
            <w:r w:rsidRPr="00E7011F">
              <w:rPr>
                <w:rFonts w:eastAsia="Calibri"/>
              </w:rPr>
              <w:t>н</w:t>
            </w:r>
            <w:r w:rsidRPr="00E7011F">
              <w:rPr>
                <w:rFonts w:eastAsia="Calibri"/>
              </w:rPr>
              <w:t>градской области, бюджетов городских и сельских посел</w:t>
            </w:r>
            <w:r w:rsidRPr="00E7011F">
              <w:rPr>
                <w:rFonts w:eastAsia="Calibri"/>
              </w:rPr>
              <w:t>е</w:t>
            </w:r>
            <w:r w:rsidRPr="00E7011F">
              <w:rPr>
                <w:rFonts w:eastAsia="Calibri"/>
              </w:rPr>
              <w:t>ний Кировского муниципал</w:t>
            </w:r>
            <w:r w:rsidRPr="00E7011F">
              <w:rPr>
                <w:rFonts w:eastAsia="Calibri"/>
              </w:rPr>
              <w:t>ь</w:t>
            </w:r>
            <w:r w:rsidRPr="00E7011F">
              <w:rPr>
                <w:rFonts w:eastAsia="Calibri"/>
              </w:rPr>
              <w:t>ного района Ленинградской области, заключивших согл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 xml:space="preserve">шения о передаче отдельных полномочий по исполнению бюджетов поселений»)  </w:t>
            </w:r>
          </w:p>
          <w:p w:rsidR="005A3B7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</w:p>
          <w:p w:rsidR="005A3B7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</w:p>
          <w:p w:rsidR="005A3B77" w:rsidRPr="00E7011F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5528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</w:pPr>
            <w:r w:rsidRPr="00E7011F">
              <w:lastRenderedPageBreak/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E7011F">
              <w:t xml:space="preserve"> = </w:t>
            </w:r>
            <w:proofErr w:type="spellStart"/>
            <w:proofErr w:type="gramStart"/>
            <w:r w:rsidRPr="00E7011F">
              <w:rPr>
                <w:rFonts w:eastAsia="Calibri"/>
              </w:rPr>
              <w:t>Q</w:t>
            </w:r>
            <w:proofErr w:type="gramEnd"/>
            <w:r w:rsidRPr="00E7011F">
              <w:rPr>
                <w:rFonts w:eastAsia="Calibri"/>
                <w:vertAlign w:val="subscript"/>
              </w:rPr>
              <w:t>ск</w:t>
            </w:r>
            <w:proofErr w:type="spellEnd"/>
            <w:r w:rsidRPr="00E7011F">
              <w:t>, (ед.),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t>где:</w:t>
            </w:r>
          </w:p>
          <w:p w:rsidR="005A3B77" w:rsidRPr="00E7011F" w:rsidRDefault="005A3B77" w:rsidP="004C2BC7">
            <w:pPr>
              <w:spacing w:before="40" w:after="40"/>
            </w:pPr>
            <w:proofErr w:type="spellStart"/>
            <w:proofErr w:type="gramStart"/>
            <w:r w:rsidRPr="00E7011F">
              <w:rPr>
                <w:rFonts w:eastAsia="Calibri"/>
              </w:rPr>
              <w:t>Q</w:t>
            </w:r>
            <w:proofErr w:type="gramEnd"/>
            <w:r w:rsidRPr="00E7011F">
              <w:rPr>
                <w:rFonts w:eastAsia="Calibri"/>
                <w:vertAlign w:val="subscript"/>
              </w:rPr>
              <w:t>ск</w:t>
            </w:r>
            <w:proofErr w:type="spellEnd"/>
            <w:r w:rsidRPr="00E7011F">
              <w:rPr>
                <w:rFonts w:eastAsia="Calibri"/>
              </w:rPr>
              <w:t xml:space="preserve"> – число случаев направления сведений о з</w:t>
            </w:r>
            <w:r w:rsidRPr="00E7011F">
              <w:rPr>
                <w:rFonts w:eastAsia="Calibri"/>
              </w:rPr>
              <w:t>а</w:t>
            </w:r>
            <w:r w:rsidRPr="00E7011F">
              <w:rPr>
                <w:rFonts w:eastAsia="Calibri"/>
              </w:rPr>
              <w:t xml:space="preserve">ключенных контрактах (внесения в них изменений) с нарушением срока  </w:t>
            </w:r>
          </w:p>
        </w:tc>
        <w:tc>
          <w:tcPr>
            <w:tcW w:w="2126" w:type="dxa"/>
            <w:shd w:val="clear" w:color="auto" w:fill="auto"/>
          </w:tcPr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eastAsia="Calibri"/>
                <w:lang w:val="en-US"/>
              </w:rPr>
              <w:t>&lt;</w:t>
            </w:r>
            <w:r w:rsidRPr="00E7011F">
              <w:rPr>
                <w:rFonts w:eastAsia="Calibri"/>
              </w:rPr>
              <w:t xml:space="preserve"> 5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7011F">
              <w:rPr>
                <w:rFonts w:eastAsia="Calibri"/>
              </w:rPr>
              <w:t xml:space="preserve">15 </w:t>
            </w:r>
            <w:r w:rsidRPr="00E7011F">
              <w:rPr>
                <w:rFonts w:ascii="Calibri" w:eastAsia="Calibri" w:hAnsi="Calibri"/>
                <w:lang w:val="en-US"/>
              </w:rPr>
              <w:t>≥</w:t>
            </w:r>
            <w:r w:rsidRPr="00E7011F">
              <w:rPr>
                <w:rFonts w:eastAsia="Calibri"/>
              </w:rPr>
              <w:t xml:space="preserve"> </w:t>
            </w: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ascii="Calibri" w:eastAsia="Calibri" w:hAnsi="Calibri"/>
                <w:lang w:val="en-US"/>
              </w:rPr>
              <w:t>≥</w:t>
            </w:r>
            <w:r w:rsidRPr="00E7011F">
              <w:rPr>
                <w:rFonts w:ascii="Calibri" w:eastAsia="Calibri" w:hAnsi="Calibri"/>
              </w:rPr>
              <w:t xml:space="preserve"> </w:t>
            </w:r>
            <w:r w:rsidRPr="00E7011F">
              <w:rPr>
                <w:rFonts w:eastAsia="Calibri"/>
              </w:rPr>
              <w:t>5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7011F">
              <w:rPr>
                <w:rFonts w:eastAsia="Calibri"/>
                <w:lang w:val="en-US"/>
              </w:rPr>
              <w:t>P</w:t>
            </w:r>
            <w:r w:rsidRPr="00E7011F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E7011F">
              <w:rPr>
                <w:rFonts w:eastAsia="Calibri"/>
                <w:vertAlign w:val="subscript"/>
              </w:rPr>
              <w:t xml:space="preserve"> </w:t>
            </w:r>
            <w:r w:rsidRPr="00E7011F">
              <w:rPr>
                <w:rFonts w:eastAsia="Calibri"/>
              </w:rPr>
              <w:t>&gt; 15</w:t>
            </w:r>
          </w:p>
          <w:p w:rsidR="005A3B77" w:rsidRPr="00E7011F" w:rsidRDefault="005A3B77" w:rsidP="004C2BC7">
            <w:pPr>
              <w:spacing w:before="40" w:after="40"/>
              <w:rPr>
                <w:rFonts w:eastAsia="Calibri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3</w:t>
            </w:r>
          </w:p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2</w:t>
            </w:r>
          </w:p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7011F">
              <w:rPr>
                <w:rFonts w:eastAsia="Calibri"/>
              </w:rPr>
              <w:t>0</w:t>
            </w:r>
          </w:p>
          <w:p w:rsidR="005A3B77" w:rsidRPr="00E7011F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Pr="00E7011F" w:rsidRDefault="005A3B77" w:rsidP="004C2BC7">
            <w:pPr>
              <w:rPr>
                <w:rFonts w:eastAsia="Calibri"/>
              </w:rPr>
            </w:pPr>
            <w:r w:rsidRPr="00E7011F">
              <w:rPr>
                <w:lang w:eastAsia="en-US"/>
              </w:rPr>
              <w:t xml:space="preserve">Все ГАБС                  </w:t>
            </w:r>
          </w:p>
          <w:p w:rsidR="005A3B77" w:rsidRPr="00E7011F" w:rsidRDefault="005A3B77" w:rsidP="004C2B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A3B77" w:rsidRPr="006060D4" w:rsidTr="004C2BC7">
        <w:trPr>
          <w:trHeight w:val="166"/>
        </w:trPr>
        <w:tc>
          <w:tcPr>
            <w:tcW w:w="14893" w:type="dxa"/>
            <w:gridSpan w:val="7"/>
            <w:shd w:val="clear" w:color="auto" w:fill="auto"/>
          </w:tcPr>
          <w:p w:rsidR="005A3B77" w:rsidRDefault="005A3B77" w:rsidP="00D47C66">
            <w:pPr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lastRenderedPageBreak/>
              <w:t xml:space="preserve">Показатели  мониторинга </w:t>
            </w:r>
            <w:r w:rsidR="00D47C66">
              <w:rPr>
                <w:rFonts w:eastAsia="Calibri"/>
                <w:b/>
              </w:rPr>
              <w:t xml:space="preserve">оценки </w:t>
            </w:r>
            <w:r>
              <w:rPr>
                <w:rFonts w:eastAsia="Calibri"/>
                <w:b/>
              </w:rPr>
              <w:t xml:space="preserve">качества финансового менеджмента, применяемые для ГАБС, </w:t>
            </w:r>
            <w:proofErr w:type="gramStart"/>
            <w:r>
              <w:rPr>
                <w:rFonts w:eastAsia="Calibri"/>
                <w:b/>
              </w:rPr>
              <w:t>осуществляющих</w:t>
            </w:r>
            <w:proofErr w:type="gramEnd"/>
            <w:r>
              <w:rPr>
                <w:rFonts w:eastAsia="Calibri"/>
                <w:b/>
              </w:rPr>
              <w:t xml:space="preserve"> полномочия ГРБС в отношении казенных </w:t>
            </w:r>
            <w:r w:rsidRPr="007515BC">
              <w:rPr>
                <w:rFonts w:eastAsia="Calibri"/>
                <w:b/>
              </w:rPr>
              <w:t>в отчетном году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DF281A" w:rsidRDefault="005A3B77" w:rsidP="004C2BC7">
            <w:pPr>
              <w:spacing w:before="40" w:after="40"/>
              <w:ind w:left="85"/>
              <w:rPr>
                <w:rFonts w:eastAsia="Calibri"/>
                <w:b/>
                <w:bCs/>
              </w:rPr>
            </w:pPr>
            <w:r w:rsidRPr="00892661">
              <w:rPr>
                <w:rFonts w:eastAsia="Calibri"/>
                <w:b/>
              </w:rPr>
              <w:t>1.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892661">
              <w:rPr>
                <w:rFonts w:eastAsia="Calibri"/>
                <w:b/>
              </w:rPr>
              <w:t>Качество бюджетного планирования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</w:rPr>
              <w:t xml:space="preserve">. </w:t>
            </w:r>
            <w:r>
              <w:t>Наличие в отчетном п</w:t>
            </w:r>
            <w:r>
              <w:t>е</w:t>
            </w:r>
            <w:r>
              <w:t>риоде случаев внесения изм</w:t>
            </w:r>
            <w:r>
              <w:t>е</w:t>
            </w:r>
            <w:r>
              <w:t>нений в муниципальные пр</w:t>
            </w:r>
            <w:r>
              <w:t>о</w:t>
            </w:r>
            <w:r>
              <w:t>граммы, по которым ГАБС выступает ответственным и</w:t>
            </w:r>
            <w:r>
              <w:t>с</w:t>
            </w:r>
            <w:r>
              <w:t>полнителем, с нарушением установленных муниципал</w:t>
            </w:r>
            <w:r>
              <w:t>ь</w:t>
            </w:r>
            <w:r>
              <w:t>ным правовым актом сроков</w:t>
            </w:r>
          </w:p>
        </w:tc>
        <w:tc>
          <w:tcPr>
            <w:tcW w:w="5528" w:type="dxa"/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мп</w:t>
            </w:r>
            <w:proofErr w:type="spellEnd"/>
            <w:r>
              <w:rPr>
                <w:rFonts w:eastAsia="Calibri"/>
                <w:vertAlign w:val="subscript"/>
              </w:rPr>
              <w:t>,</w:t>
            </w:r>
            <w:r>
              <w:rPr>
                <w:rFonts w:eastAsia="Calibri"/>
              </w:rPr>
              <w:t xml:space="preserve"> (ед.),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мп</w:t>
            </w:r>
            <w:proofErr w:type="spellEnd"/>
            <w:r>
              <w:t xml:space="preserve"> – число случаев внесения изменений в мун</w:t>
            </w:r>
            <w:r>
              <w:t>и</w:t>
            </w:r>
            <w:r>
              <w:t>ципальные программы, по которым ГАБС выст</w:t>
            </w:r>
            <w:r>
              <w:t>у</w:t>
            </w:r>
            <w:r>
              <w:t xml:space="preserve">пает ответственным исполнителем, с нарушением установленных муниципальным правовым актом сроков </w:t>
            </w:r>
          </w:p>
          <w:p w:rsidR="005A3B77" w:rsidRPr="00AA1D76" w:rsidRDefault="005A3B77" w:rsidP="004C2BC7">
            <w:pPr>
              <w:spacing w:before="40" w:after="40"/>
              <w:ind w:left="85"/>
            </w:pP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pacing w:val="-5"/>
              </w:rPr>
            </w:pPr>
            <w:r w:rsidRPr="00E14757">
              <w:rPr>
                <w:rFonts w:eastAsia="Calibri"/>
                <w:spacing w:val="-5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  <w:spacing w:val="-5"/>
              </w:rPr>
              <w:t>= 0</w:t>
            </w:r>
            <w:r w:rsidRPr="00E14757">
              <w:rPr>
                <w:rFonts w:eastAsia="Calibri"/>
                <w:spacing w:val="-5"/>
              </w:rPr>
              <w:t> 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spacing w:val="-5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1</w:t>
            </w:r>
            <w:proofErr w:type="gramEnd"/>
            <w:r w:rsidRPr="00E14757">
              <w:rPr>
                <w:rFonts w:eastAsia="Calibri"/>
                <w:spacing w:val="-5"/>
              </w:rPr>
              <w:t xml:space="preserve"> </w:t>
            </w:r>
            <w:r w:rsidRPr="00CA4E02">
              <w:t xml:space="preserve">&gt; </w:t>
            </w:r>
            <w:r>
              <w:rPr>
                <w:rFonts w:eastAsia="Calibri"/>
                <w:spacing w:val="-5"/>
              </w:rPr>
              <w:t>0</w:t>
            </w:r>
            <w:r w:rsidRPr="00E14757">
              <w:rPr>
                <w:rFonts w:eastAsia="Calibri"/>
                <w:spacing w:val="-5"/>
              </w:rPr>
              <w:t> 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 - отве</w:t>
            </w:r>
            <w:r>
              <w:t>т</w:t>
            </w:r>
            <w:r>
              <w:t>ственные и</w:t>
            </w:r>
            <w:r>
              <w:t>с</w:t>
            </w:r>
            <w:r>
              <w:t>полнители м</w:t>
            </w:r>
            <w:r>
              <w:t>у</w:t>
            </w:r>
            <w:r>
              <w:t>ниципальных программ</w:t>
            </w:r>
          </w:p>
          <w:p w:rsidR="005A3B77" w:rsidRDefault="005A3B77" w:rsidP="004C2BC7">
            <w:pPr>
              <w:rPr>
                <w:lang w:eastAsia="en-US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1.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</w:rPr>
              <w:t>. Своевременность предо</w:t>
            </w:r>
            <w:r w:rsidRPr="00E14757">
              <w:rPr>
                <w:rFonts w:eastAsia="Calibri"/>
              </w:rPr>
              <w:t>с</w:t>
            </w:r>
            <w:r w:rsidRPr="00E14757">
              <w:rPr>
                <w:rFonts w:eastAsia="Calibri"/>
              </w:rPr>
              <w:t xml:space="preserve">тавления в отчетном году </w:t>
            </w:r>
            <w:r>
              <w:lastRenderedPageBreak/>
              <w:t>ГАБС финансово-э</w:t>
            </w:r>
            <w:r w:rsidRPr="00CA4E02">
              <w:t xml:space="preserve">кономического обоснования </w:t>
            </w:r>
            <w:r w:rsidRPr="00E14757">
              <w:rPr>
                <w:rFonts w:eastAsia="Calibri"/>
              </w:rPr>
              <w:t>для составления проекта р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шения о бюджете на очере</w:t>
            </w:r>
            <w:r w:rsidRPr="00E14757">
              <w:rPr>
                <w:rFonts w:eastAsia="Calibri"/>
              </w:rPr>
              <w:t>д</w:t>
            </w:r>
            <w:r w:rsidRPr="00E14757">
              <w:rPr>
                <w:rFonts w:eastAsia="Calibri"/>
              </w:rPr>
              <w:t>ной финансовый год и план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вый период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об,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lastRenderedPageBreak/>
              <w:t>Q</w:t>
            </w:r>
            <w:r>
              <w:rPr>
                <w:rFonts w:eastAsia="Calibri"/>
                <w:vertAlign w:val="subscript"/>
              </w:rPr>
              <w:t>об</w:t>
            </w:r>
            <w:r w:rsidRPr="00E147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E147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число </w:t>
            </w:r>
            <w:r w:rsidRPr="00E14757">
              <w:rPr>
                <w:rFonts w:eastAsia="Calibri"/>
              </w:rPr>
              <w:t>случа</w:t>
            </w:r>
            <w:r>
              <w:rPr>
                <w:rFonts w:eastAsia="Calibri"/>
              </w:rPr>
              <w:t>ев</w:t>
            </w:r>
            <w:r w:rsidRPr="00E14757">
              <w:rPr>
                <w:rFonts w:eastAsia="Calibri"/>
              </w:rPr>
              <w:t xml:space="preserve"> несвоевременного предоста</w:t>
            </w:r>
            <w:r w:rsidRPr="00E14757">
              <w:rPr>
                <w:rFonts w:eastAsia="Calibri"/>
              </w:rPr>
              <w:t>в</w:t>
            </w:r>
            <w:r w:rsidRPr="00E14757">
              <w:rPr>
                <w:rFonts w:eastAsia="Calibri"/>
              </w:rPr>
              <w:t xml:space="preserve">ления </w:t>
            </w:r>
            <w:r w:rsidRPr="00CA4E02">
              <w:t>Г</w:t>
            </w:r>
            <w:r>
              <w:t>А</w:t>
            </w:r>
            <w:r w:rsidRPr="00CA4E02">
              <w:t>БС финансово-экономического обоснов</w:t>
            </w:r>
            <w:r w:rsidRPr="00CA4E02">
              <w:t>а</w:t>
            </w:r>
            <w:r w:rsidRPr="00CA4E02">
              <w:t xml:space="preserve">ния </w:t>
            </w:r>
            <w:r>
              <w:t xml:space="preserve">для </w:t>
            </w:r>
            <w:r w:rsidRPr="00E14757">
              <w:rPr>
                <w:rFonts w:eastAsia="Calibri"/>
              </w:rPr>
              <w:t>составления проекта решения о бюджете на очередной финансовый год и плановый период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pacing w:val="-5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2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 w:rsidRPr="00E83C2E">
              <w:rPr>
                <w:rFonts w:eastAsia="Calibri"/>
                <w:lang w:val="en-US"/>
              </w:rPr>
              <w:t>&gt;</w:t>
            </w:r>
            <w:r w:rsidRPr="00E14757">
              <w:rPr>
                <w:rFonts w:eastAsia="Calibri"/>
                <w:lang w:val="en-US"/>
              </w:rPr>
              <w:t xml:space="preserve">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1.3.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913D8B">
              <w:t>Р</w:t>
            </w:r>
            <w:r>
              <w:rPr>
                <w:vertAlign w:val="subscript"/>
              </w:rPr>
              <w:t>3.</w:t>
            </w:r>
            <w:r w:rsidRPr="00913D8B">
              <w:t xml:space="preserve"> Своевременность пре</w:t>
            </w:r>
            <w:r w:rsidRPr="00913D8B">
              <w:t>д</w:t>
            </w:r>
            <w:r w:rsidRPr="00913D8B">
              <w:t xml:space="preserve">ставления реестра расходных обязательств </w:t>
            </w:r>
            <w:r>
              <w:t>ГАБС</w:t>
            </w:r>
            <w:r w:rsidRPr="00913D8B">
              <w:t xml:space="preserve"> (далее – РРО)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>
              <w:rPr>
                <w:rFonts w:eastAsia="Calibri"/>
                <w:lang w:val="en-US"/>
              </w:rPr>
              <w:t>D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t>(дней)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rPr>
                <w:rFonts w:eastAsia="Calibri"/>
                <w:lang w:val="en-US"/>
              </w:rPr>
              <w:t>D</w:t>
            </w:r>
            <w:r w:rsidRPr="00D84AC4">
              <w:t xml:space="preserve"> - количество дней отклонения даты регистрации письма Г</w:t>
            </w:r>
            <w:r>
              <w:t>А</w:t>
            </w:r>
            <w:r w:rsidRPr="00D84AC4">
              <w:t>БС, к которому приложен РРО Г</w:t>
            </w:r>
            <w:r>
              <w:t>А</w:t>
            </w:r>
            <w:r w:rsidRPr="00D84AC4">
              <w:t xml:space="preserve">БС на очередной финансовый год и плановый период в </w:t>
            </w:r>
            <w:r>
              <w:t>комитете финансов,</w:t>
            </w:r>
            <w:r w:rsidRPr="00D84AC4">
              <w:t xml:space="preserve"> от даты представления РРО Г</w:t>
            </w:r>
            <w:r>
              <w:t>А</w:t>
            </w:r>
            <w:r w:rsidRPr="00D84AC4">
              <w:t xml:space="preserve">БС, установленной </w:t>
            </w:r>
            <w:r>
              <w:t xml:space="preserve">комитетом финансов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D84AC4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>= 0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1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2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3 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4</w:t>
            </w:r>
          </w:p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pacing w:val="-5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3 &gt;</w:t>
            </w:r>
            <w:r w:rsidRPr="00D84AC4">
              <w:rPr>
                <w:rFonts w:eastAsia="Calibri"/>
              </w:rPr>
              <w:t xml:space="preserve">= </w:t>
            </w:r>
            <w:r>
              <w:rPr>
                <w:rFonts w:eastAsia="Calibri"/>
              </w:rPr>
              <w:t>5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913D8B">
              <w:t>Р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  <w:r>
              <w:rPr>
                <w:vertAlign w:val="subscript"/>
              </w:rPr>
              <w:t>.</w:t>
            </w:r>
            <w:r w:rsidRPr="00913D8B">
              <w:t xml:space="preserve"> </w:t>
            </w:r>
            <w:r>
              <w:t>Соответствие обоснований бюджетных ассигнований у</w:t>
            </w:r>
            <w:r>
              <w:t>т</w:t>
            </w:r>
            <w:r>
              <w:t>вержденным нормативным затратам ГАБС</w:t>
            </w:r>
            <w:r w:rsidRPr="00913D8B"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r>
              <w:rPr>
                <w:rFonts w:eastAsia="Calibri"/>
                <w:lang w:val="en-US"/>
              </w:rPr>
              <w:t>R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t>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rPr>
                <w:rFonts w:eastAsia="Calibri"/>
                <w:lang w:val="en-US"/>
              </w:rPr>
              <w:t>R</w:t>
            </w:r>
            <w:r w:rsidRPr="00D84AC4">
              <w:t xml:space="preserve"> - </w:t>
            </w:r>
            <w:r w:rsidRPr="00D73EDD">
              <w:t xml:space="preserve">число случаев </w:t>
            </w:r>
            <w:r>
              <w:t>не соответствия у ГАБС обосн</w:t>
            </w:r>
            <w:r>
              <w:t>о</w:t>
            </w:r>
            <w:r>
              <w:t>ваний бюджетных ассигнований утвержденным нормативным затратам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D84AC4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 w:rsidRPr="00D84AC4">
              <w:rPr>
                <w:rFonts w:eastAsia="Calibri"/>
              </w:rPr>
              <w:t>= 0</w:t>
            </w:r>
          </w:p>
          <w:p w:rsidR="005A3B77" w:rsidRPr="00D73EDD" w:rsidRDefault="005A3B77" w:rsidP="004C2BC7">
            <w:pPr>
              <w:spacing w:before="40" w:after="40"/>
              <w:rPr>
                <w:rFonts w:eastAsia="Calibri"/>
                <w:vertAlign w:val="subscript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4</w:t>
            </w:r>
            <w:proofErr w:type="gramEnd"/>
            <w:r>
              <w:rPr>
                <w:rFonts w:eastAsia="Calibri"/>
                <w:vertAlign w:val="subscript"/>
              </w:rPr>
              <w:t xml:space="preserve"> </w:t>
            </w:r>
            <w:r>
              <w:rPr>
                <w:rFonts w:eastAsia="Calibri"/>
                <w:lang w:val="en-US"/>
              </w:rPr>
              <w:t>&gt;</w:t>
            </w:r>
            <w:r>
              <w:rPr>
                <w:rFonts w:eastAsia="Calibri"/>
              </w:rPr>
              <w:t xml:space="preserve"> 0</w:t>
            </w:r>
          </w:p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26CB7">
              <w:rPr>
                <w:rFonts w:eastAsia="Calibri"/>
                <w:b/>
              </w:rPr>
              <w:t>2.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Default="005A3B77" w:rsidP="004C2BC7">
            <w:pPr>
              <w:rPr>
                <w:lang w:eastAsia="en-US"/>
              </w:rPr>
            </w:pPr>
            <w:r>
              <w:rPr>
                <w:rFonts w:eastAsia="Calibri"/>
                <w:b/>
              </w:rPr>
              <w:t>Качество и</w:t>
            </w:r>
            <w:r w:rsidRPr="00D26CB7">
              <w:rPr>
                <w:rFonts w:eastAsia="Calibri"/>
                <w:b/>
              </w:rPr>
              <w:t>сполнени</w:t>
            </w:r>
            <w:r>
              <w:rPr>
                <w:rFonts w:eastAsia="Calibri"/>
                <w:b/>
              </w:rPr>
              <w:t>я</w:t>
            </w:r>
            <w:r w:rsidRPr="00D26CB7">
              <w:rPr>
                <w:rFonts w:eastAsia="Calibri"/>
                <w:b/>
              </w:rPr>
              <w:t xml:space="preserve"> бюджета 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85131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6</w:t>
            </w:r>
            <w:proofErr w:type="gramEnd"/>
            <w:r w:rsidRPr="00E85131">
              <w:rPr>
                <w:rFonts w:eastAsia="Calibri"/>
              </w:rPr>
              <w:t xml:space="preserve">. </w:t>
            </w:r>
            <w:r w:rsidRPr="00E85131">
              <w:t>Своевременность исполн</w:t>
            </w:r>
            <w:r w:rsidRPr="00E85131">
              <w:t>е</w:t>
            </w:r>
            <w:r w:rsidRPr="00E85131">
              <w:t>ния расходных полномочий Г</w:t>
            </w:r>
            <w:r>
              <w:t>А</w:t>
            </w:r>
            <w:r w:rsidRPr="00E85131">
              <w:t xml:space="preserve">БС в отчетном финансовом году </w:t>
            </w:r>
          </w:p>
        </w:tc>
        <w:tc>
          <w:tcPr>
            <w:tcW w:w="5528" w:type="dxa"/>
            <w:shd w:val="clear" w:color="auto" w:fill="auto"/>
          </w:tcPr>
          <w:p w:rsidR="005A3B77" w:rsidRPr="00E85131" w:rsidRDefault="005A3B77" w:rsidP="004C2BC7">
            <w:pPr>
              <w:spacing w:before="40" w:after="40"/>
              <w:rPr>
                <w:rFonts w:eastAsia="Calibri"/>
              </w:rPr>
            </w:pPr>
            <w:r w:rsidRPr="00E85131">
              <w:t>P</w:t>
            </w:r>
            <w:r>
              <w:rPr>
                <w:rFonts w:eastAsia="Calibri"/>
                <w:vertAlign w:val="subscript"/>
              </w:rPr>
              <w:t>6</w:t>
            </w:r>
            <w:proofErr w:type="gramStart"/>
            <w:r w:rsidRPr="00E85131">
              <w:t xml:space="preserve"> = </w:t>
            </w:r>
            <w:r>
              <w:rPr>
                <w:rFonts w:eastAsia="Calibri"/>
              </w:rPr>
              <w:t>К</w:t>
            </w:r>
            <w:proofErr w:type="gramEnd"/>
            <w:r>
              <w:rPr>
                <w:rFonts w:eastAsia="Calibri"/>
                <w:vertAlign w:val="subscript"/>
              </w:rPr>
              <w:t>о</w:t>
            </w:r>
            <w:r w:rsidRPr="00E85131">
              <w:t xml:space="preserve"> / </w:t>
            </w:r>
            <w:proofErr w:type="spell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п</w:t>
            </w:r>
            <w:proofErr w:type="spellEnd"/>
            <w:r w:rsidRPr="00E85131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E85131">
              <w:t xml:space="preserve"> 100</w:t>
            </w:r>
            <w:r>
              <w:t>,</w:t>
            </w:r>
            <w:r w:rsidRPr="00E85131">
              <w:t xml:space="preserve"> (%),</w:t>
            </w:r>
            <w:r w:rsidRPr="00E85131">
              <w:br/>
            </w:r>
            <w:r w:rsidRPr="00E85131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spacing w:before="40" w:after="40"/>
            </w:pPr>
            <w:r w:rsidRPr="00E85131"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85131">
              <w:t xml:space="preserve"> - процент исполнения Г</w:t>
            </w:r>
            <w:r>
              <w:t>А</w:t>
            </w:r>
            <w:r w:rsidRPr="00E85131">
              <w:t xml:space="preserve">БС плана по расходам за IV квартал отчетного финансового года; </w:t>
            </w:r>
          </w:p>
          <w:p w:rsidR="005A3B77" w:rsidRDefault="005A3B77" w:rsidP="004C2BC7">
            <w:pPr>
              <w:spacing w:before="40" w:after="40"/>
            </w:pPr>
            <w:proofErr w:type="gram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о</w:t>
            </w:r>
            <w:proofErr w:type="gramEnd"/>
            <w:r w:rsidRPr="00E85131">
              <w:t xml:space="preserve"> - кассовые расходы Г</w:t>
            </w:r>
            <w:r>
              <w:t>А</w:t>
            </w:r>
            <w:r w:rsidRPr="00E85131">
              <w:t>БС за IV квартал отче</w:t>
            </w:r>
            <w:r w:rsidRPr="00E85131">
              <w:t>т</w:t>
            </w:r>
            <w:r w:rsidRPr="00E85131">
              <w:t xml:space="preserve">ного года; </w:t>
            </w:r>
          </w:p>
          <w:p w:rsidR="005A3B77" w:rsidRPr="00AA1D76" w:rsidRDefault="005A3B77" w:rsidP="004C2BC7">
            <w:pPr>
              <w:spacing w:before="40" w:after="40"/>
            </w:pPr>
            <w:proofErr w:type="spellStart"/>
            <w:r>
              <w:rPr>
                <w:rFonts w:eastAsia="Calibri"/>
              </w:rPr>
              <w:t>К</w:t>
            </w:r>
            <w:r>
              <w:rPr>
                <w:rFonts w:eastAsia="Calibri"/>
                <w:vertAlign w:val="subscript"/>
              </w:rPr>
              <w:t>п</w:t>
            </w:r>
            <w:proofErr w:type="spellEnd"/>
            <w:r>
              <w:t xml:space="preserve"> </w:t>
            </w:r>
            <w:r w:rsidRPr="00E85131">
              <w:t>- объем бюджетных ассигнований Г</w:t>
            </w:r>
            <w:r>
              <w:t>А</w:t>
            </w:r>
            <w:r w:rsidRPr="00E85131">
              <w:t>БС на о</w:t>
            </w:r>
            <w:r w:rsidRPr="00E85131">
              <w:t>т</w:t>
            </w:r>
            <w:r w:rsidRPr="00E85131">
              <w:t xml:space="preserve">четный финансовый год согласно кассовому плану с учетом изменений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</w:rPr>
              <w:t>&lt; 2</w:t>
            </w:r>
            <w:r w:rsidRPr="00E14757">
              <w:rPr>
                <w:rFonts w:eastAsia="Calibri"/>
              </w:rPr>
              <w:t>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 xml:space="preserve">30%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E14757">
              <w:rPr>
                <w:rFonts w:ascii="Calibri" w:eastAsia="Calibri" w:hAnsi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E14757">
              <w:rPr>
                <w:rFonts w:ascii="Calibri" w:eastAsia="Calibri" w:hAnsi="Calibri"/>
              </w:rPr>
              <w:t xml:space="preserve"> 2</w:t>
            </w:r>
            <w:r w:rsidRPr="00E14757">
              <w:rPr>
                <w:rFonts w:eastAsia="Calibri"/>
              </w:rPr>
              <w:t>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415922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 30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7</w:t>
            </w:r>
            <w:proofErr w:type="gramEnd"/>
            <w:r w:rsidRPr="00E14757">
              <w:rPr>
                <w:rFonts w:eastAsia="Calibri"/>
              </w:rPr>
              <w:t xml:space="preserve">. Соотношение кассовых расходов и плановых объемов </w:t>
            </w:r>
            <w:r w:rsidRPr="00E14757">
              <w:rPr>
                <w:rFonts w:eastAsia="Calibri"/>
              </w:rPr>
              <w:lastRenderedPageBreak/>
              <w:t>бюджетных ассигнований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в отчетном году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>
              <w:lastRenderedPageBreak/>
              <w:t>P</w:t>
            </w:r>
            <w:r>
              <w:rPr>
                <w:rFonts w:eastAsia="Calibri"/>
                <w:vertAlign w:val="subscript"/>
              </w:rPr>
              <w:t>7</w:t>
            </w:r>
            <w:r>
              <w:t xml:space="preserve"> = </w:t>
            </w: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р</w:t>
            </w:r>
            <w:proofErr w:type="spellEnd"/>
            <w:r w:rsidRPr="00CA4E02">
              <w:t xml:space="preserve"> / </w:t>
            </w: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п</w:t>
            </w:r>
            <w:proofErr w:type="spellEnd"/>
            <w:r w:rsidRPr="00CA4E02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CA4E02">
              <w:t xml:space="preserve"> 100</w:t>
            </w:r>
            <w:r>
              <w:t>, (%)</w:t>
            </w:r>
            <w:r w:rsidRPr="00CA4E02">
              <w:t>,</w:t>
            </w:r>
            <w:r w:rsidRPr="00CA4E02">
              <w:br/>
            </w: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r w:rsidRPr="00E14757">
              <w:rPr>
                <w:rFonts w:eastAsia="Calibri"/>
              </w:rPr>
              <w:lastRenderedPageBreak/>
              <w:t>К</w:t>
            </w:r>
            <w:r w:rsidRPr="00E14757">
              <w:rPr>
                <w:rFonts w:eastAsia="Calibri"/>
                <w:vertAlign w:val="subscript"/>
              </w:rPr>
              <w:t>р</w:t>
            </w:r>
            <w:proofErr w:type="spellEnd"/>
            <w:r w:rsidRPr="00E14757">
              <w:rPr>
                <w:rFonts w:eastAsia="Calibri"/>
              </w:rPr>
              <w:t xml:space="preserve"> – кассовые расходы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в отчетном году (без учета межбюджетных трансфертов) (тыс. рублей);</w:t>
            </w:r>
          </w:p>
          <w:p w:rsidR="005A3B77" w:rsidRPr="00AA1D76" w:rsidRDefault="005A3B77" w:rsidP="004C2BC7">
            <w:pPr>
              <w:spacing w:before="40" w:after="40"/>
            </w:pPr>
            <w:proofErr w:type="spellStart"/>
            <w:r w:rsidRPr="00E14757">
              <w:rPr>
                <w:rFonts w:eastAsia="Calibri"/>
              </w:rPr>
              <w:t>К</w:t>
            </w:r>
            <w:r w:rsidRPr="00E14757">
              <w:rPr>
                <w:rFonts w:eastAsia="Calibri"/>
                <w:vertAlign w:val="subscript"/>
              </w:rPr>
              <w:t>п</w:t>
            </w:r>
            <w:proofErr w:type="spellEnd"/>
            <w:r w:rsidRPr="00E14757">
              <w:rPr>
                <w:rFonts w:eastAsia="Calibri"/>
              </w:rPr>
              <w:t xml:space="preserve"> – уточненный плановый объем бюджетных а</w:t>
            </w:r>
            <w:r w:rsidRPr="00E14757">
              <w:rPr>
                <w:rFonts w:eastAsia="Calibri"/>
              </w:rPr>
              <w:t>с</w:t>
            </w:r>
            <w:r w:rsidRPr="00E14757">
              <w:rPr>
                <w:rFonts w:eastAsia="Calibri"/>
              </w:rPr>
              <w:t>сигнований Г</w:t>
            </w:r>
            <w:r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БС (без учета межбюджетных трансфертов) (тыс. рублей)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</w:rPr>
              <w:t xml:space="preserve">95%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 xml:space="preserve">7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90</w:t>
            </w:r>
            <w:r w:rsidRPr="00E14757">
              <w:rPr>
                <w:rFonts w:eastAsia="Calibri"/>
              </w:rPr>
              <w:t xml:space="preserve">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95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8</w:t>
            </w:r>
            <w:r w:rsidRPr="00E14757">
              <w:rPr>
                <w:rFonts w:eastAsia="Calibri"/>
                <w:lang w:val="en-US"/>
              </w:rPr>
              <w:t>5</w:t>
            </w:r>
            <w:r w:rsidRPr="00E14757">
              <w:rPr>
                <w:rFonts w:eastAsia="Calibri"/>
              </w:rPr>
              <w:t xml:space="preserve">% </w:t>
            </w:r>
            <w:r w:rsidRPr="00E14757">
              <w:rPr>
                <w:rFonts w:eastAsia="Calibri"/>
                <w:lang w:val="en-US"/>
              </w:rPr>
              <w:t>≤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90</w:t>
            </w:r>
            <w:r w:rsidRPr="00E14757">
              <w:rPr>
                <w:rFonts w:eastAsia="Calibri"/>
                <w:lang w:val="en-US"/>
              </w:rPr>
              <w:t>%</w:t>
            </w:r>
          </w:p>
          <w:p w:rsidR="005A3B77" w:rsidRPr="00415922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8</w:t>
            </w:r>
            <w:r w:rsidRPr="00E14757">
              <w:rPr>
                <w:rFonts w:eastAsia="Calibri"/>
                <w:lang w:val="en-US"/>
              </w:rPr>
              <w:t>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5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2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1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lang w:eastAsia="en-US"/>
              </w:rPr>
              <w:lastRenderedPageBreak/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lang w:eastAsia="en-US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A1D76">
              <w:rPr>
                <w:rFonts w:eastAsia="Calibri"/>
              </w:rPr>
              <w:lastRenderedPageBreak/>
              <w:t>2.3.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3645F8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AA1D76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8</w:t>
            </w:r>
            <w:r w:rsidRPr="00AA1D76">
              <w:rPr>
                <w:rFonts w:eastAsia="Calibri"/>
              </w:rPr>
              <w:t>. Доля возвращенных ком</w:t>
            </w:r>
            <w:r w:rsidRPr="00AA1D76">
              <w:rPr>
                <w:rFonts w:eastAsia="Calibri"/>
              </w:rPr>
              <w:t>и</w:t>
            </w:r>
            <w:r w:rsidRPr="00AA1D76">
              <w:rPr>
                <w:rFonts w:eastAsia="Calibri"/>
              </w:rPr>
              <w:t>тетом финансов заявок на о</w:t>
            </w:r>
            <w:r w:rsidRPr="00AA1D76">
              <w:rPr>
                <w:rFonts w:eastAsia="Calibri"/>
              </w:rPr>
              <w:t>п</w:t>
            </w:r>
            <w:r w:rsidRPr="00AA1D76">
              <w:rPr>
                <w:rFonts w:eastAsia="Calibri"/>
              </w:rPr>
              <w:t>лату расходов 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учреждений, в отношении которых ГАБС осуществляет полномочия ГРБС в отчетном году, </w:t>
            </w:r>
            <w:r w:rsidRPr="00AA1D76">
              <w:rPr>
                <w:rFonts w:eastAsia="Calibri"/>
              </w:rPr>
              <w:t>при осуществлении пр</w:t>
            </w:r>
            <w:r w:rsidRPr="00AA1D76">
              <w:rPr>
                <w:rFonts w:eastAsia="Calibri"/>
              </w:rPr>
              <w:t>о</w:t>
            </w:r>
            <w:r w:rsidRPr="00AA1D76">
              <w:rPr>
                <w:rFonts w:eastAsia="Calibri"/>
              </w:rPr>
              <w:t>цедуры санкционирования расходов за счет средств бю</w:t>
            </w:r>
            <w:r w:rsidRPr="00AA1D76">
              <w:rPr>
                <w:rFonts w:eastAsia="Calibri"/>
              </w:rPr>
              <w:t>д</w:t>
            </w:r>
            <w:r w:rsidRPr="00AA1D76">
              <w:rPr>
                <w:rFonts w:eastAsia="Calibri"/>
              </w:rPr>
              <w:t>жета</w:t>
            </w:r>
          </w:p>
        </w:tc>
        <w:tc>
          <w:tcPr>
            <w:tcW w:w="5528" w:type="dxa"/>
            <w:shd w:val="clear" w:color="auto" w:fill="auto"/>
          </w:tcPr>
          <w:p w:rsidR="003645F8" w:rsidRPr="00AA1D76" w:rsidRDefault="003645F8" w:rsidP="003645F8">
            <w:pPr>
              <w:spacing w:before="40" w:after="40"/>
            </w:pPr>
            <w:r w:rsidRPr="00AA1D76">
              <w:t>P</w:t>
            </w:r>
            <w:r>
              <w:rPr>
                <w:rFonts w:eastAsia="Calibri"/>
                <w:vertAlign w:val="subscript"/>
              </w:rPr>
              <w:t>8</w:t>
            </w:r>
            <w:r w:rsidRPr="00AA1D76">
              <w:t xml:space="preserve"> = </w:t>
            </w: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t xml:space="preserve"> / </w:t>
            </w:r>
            <w:r w:rsidRPr="00AA1D76">
              <w:rPr>
                <w:rFonts w:eastAsia="Calibri"/>
              </w:rPr>
              <w:t>Q</w:t>
            </w:r>
            <w:r w:rsidRPr="00AA1D76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AA1D76">
              <w:t xml:space="preserve"> 100</w:t>
            </w:r>
            <w:r>
              <w:t>,</w:t>
            </w:r>
            <w:r w:rsidRPr="00AA1D76">
              <w:t xml:space="preserve"> (%),</w:t>
            </w:r>
          </w:p>
          <w:p w:rsidR="003645F8" w:rsidRPr="00AA1D76" w:rsidRDefault="003645F8" w:rsidP="003645F8">
            <w:pPr>
              <w:spacing w:before="40" w:after="40"/>
              <w:rPr>
                <w:rFonts w:eastAsia="Calibri"/>
              </w:rPr>
            </w:pPr>
            <w:r w:rsidRPr="00AA1D76">
              <w:t>где:</w:t>
            </w:r>
          </w:p>
          <w:p w:rsidR="003645F8" w:rsidRPr="00AA1D76" w:rsidRDefault="003645F8" w:rsidP="003645F8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rPr>
                <w:rFonts w:eastAsia="Calibri"/>
              </w:rPr>
              <w:t xml:space="preserve"> – количество возвращенных комитетом фина</w:t>
            </w:r>
            <w:r w:rsidRPr="00AA1D76">
              <w:rPr>
                <w:rFonts w:eastAsia="Calibri"/>
              </w:rPr>
              <w:t>н</w:t>
            </w:r>
            <w:r w:rsidRPr="00AA1D76">
              <w:rPr>
                <w:rFonts w:eastAsia="Calibri"/>
              </w:rPr>
              <w:t>сов заявок на оплату расходов 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реждений, в отношении которых ГАБС осущест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ляет полномочия ГРБС в отчетном году</w:t>
            </w:r>
            <w:r w:rsidRPr="00AA1D76">
              <w:rPr>
                <w:rFonts w:eastAsia="Calibri"/>
              </w:rPr>
              <w:t>, при ос</w:t>
            </w:r>
            <w:r w:rsidRPr="00AA1D76">
              <w:rPr>
                <w:rFonts w:eastAsia="Calibri"/>
              </w:rPr>
              <w:t>у</w:t>
            </w:r>
            <w:r w:rsidRPr="00AA1D76">
              <w:rPr>
                <w:rFonts w:eastAsia="Calibri"/>
              </w:rPr>
              <w:t>ществлении процедуры санкционирования расх</w:t>
            </w:r>
            <w:r w:rsidRPr="00AA1D76">
              <w:rPr>
                <w:rFonts w:eastAsia="Calibri"/>
              </w:rPr>
              <w:t>о</w:t>
            </w:r>
            <w:r w:rsidRPr="00AA1D76">
              <w:rPr>
                <w:rFonts w:eastAsia="Calibri"/>
              </w:rPr>
              <w:t>дов за счет средств бюджета;</w:t>
            </w:r>
          </w:p>
          <w:p w:rsidR="005A3B77" w:rsidRPr="00AA1D76" w:rsidRDefault="003645F8" w:rsidP="003645F8">
            <w:pPr>
              <w:spacing w:before="40" w:after="40"/>
            </w:pPr>
            <w:r w:rsidRPr="00AA1D76">
              <w:rPr>
                <w:rFonts w:eastAsia="Calibri"/>
              </w:rPr>
              <w:t>Q – общее количество представленных в комитет финансов заявок на оплату расходов 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ных учреждений, в отношении которых ГАБС осуществляет полномочия в отчетном году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rPr>
                <w:rFonts w:eastAsia="Calibri"/>
              </w:rPr>
            </w:pPr>
            <w:r w:rsidRPr="0014350B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8</w:t>
            </w:r>
            <w:r w:rsidRPr="0014350B">
              <w:rPr>
                <w:rFonts w:eastAsia="Calibri"/>
                <w:vertAlign w:val="subscript"/>
              </w:rPr>
              <w:t xml:space="preserve"> </w:t>
            </w:r>
            <w:r w:rsidRPr="0014350B">
              <w:rPr>
                <w:rFonts w:eastAsia="Calibri"/>
                <w:lang w:val="en-US"/>
              </w:rPr>
              <w:t>&lt;</w:t>
            </w:r>
            <w:r w:rsidRPr="0014350B">
              <w:rPr>
                <w:rFonts w:eastAsia="Calibri"/>
              </w:rPr>
              <w:t xml:space="preserve"> 5</w:t>
            </w:r>
            <w:r w:rsidRPr="0014350B">
              <w:rPr>
                <w:rFonts w:eastAsia="Calibri"/>
                <w:lang w:val="en-US"/>
              </w:rPr>
              <w:t>%</w:t>
            </w:r>
          </w:p>
          <w:p w:rsidR="005A3B77" w:rsidRPr="008C5528" w:rsidRDefault="005A3B77" w:rsidP="004C2BC7">
            <w:pPr>
              <w:spacing w:before="40" w:after="40"/>
              <w:rPr>
                <w:rFonts w:eastAsia="Calibri"/>
              </w:rPr>
            </w:pPr>
            <w:r w:rsidRPr="00296394">
              <w:rPr>
                <w:rFonts w:eastAsia="Calibri"/>
              </w:rPr>
              <w:t xml:space="preserve">10%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296394"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8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>
              <w:rPr>
                <w:rFonts w:ascii="Calibri" w:eastAsia="Calibri" w:hAnsi="Calibri"/>
              </w:rPr>
              <w:t xml:space="preserve"> </w:t>
            </w:r>
            <w:r w:rsidRPr="00296394">
              <w:rPr>
                <w:rFonts w:eastAsia="Calibri"/>
              </w:rPr>
              <w:t>5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8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</w:t>
            </w:r>
            <w:r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</w:rPr>
              <w:t>10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415922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5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  <w:highlight w:val="yellow"/>
              </w:rPr>
            </w:pPr>
          </w:p>
          <w:p w:rsidR="005A3B77" w:rsidRDefault="005A3B77" w:rsidP="004C2BC7">
            <w:pPr>
              <w:rPr>
                <w:lang w:eastAsia="en-US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2.4.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14350B">
              <w:rPr>
                <w:rFonts w:eastAsia="Calibri"/>
              </w:rPr>
              <w:t>Р</w:t>
            </w:r>
            <w:proofErr w:type="gramStart"/>
            <w:r>
              <w:rPr>
                <w:rFonts w:eastAsia="Calibri"/>
                <w:vertAlign w:val="subscript"/>
              </w:rPr>
              <w:t>9</w:t>
            </w:r>
            <w:proofErr w:type="gramEnd"/>
            <w:r w:rsidRPr="0014350B">
              <w:rPr>
                <w:rFonts w:eastAsia="Calibri"/>
              </w:rPr>
              <w:t xml:space="preserve">. </w:t>
            </w:r>
            <w:r w:rsidRPr="0014350B">
              <w:t xml:space="preserve">Наличие у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отношении 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торых ГАБС осуществляет полномочия ГРБС и бюдже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ных и автономных</w:t>
            </w:r>
            <w:r w:rsidRPr="00AA1D76">
              <w:rPr>
                <w:rFonts w:eastAsia="Calibri"/>
              </w:rPr>
              <w:t xml:space="preserve"> учрежд</w:t>
            </w:r>
            <w:r w:rsidRPr="00AA1D76"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 xml:space="preserve">ний, </w:t>
            </w:r>
            <w:r>
              <w:rPr>
                <w:rFonts w:eastAsia="Calibri"/>
              </w:rPr>
              <w:t>в отношении которых ГАБС осуществляет полном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чия учредителя в отчетном году,</w:t>
            </w:r>
            <w:r w:rsidRPr="0014350B">
              <w:t xml:space="preserve"> просроченной кредито</w:t>
            </w:r>
            <w:r w:rsidRPr="0014350B">
              <w:t>р</w:t>
            </w:r>
            <w:r w:rsidRPr="0014350B">
              <w:t>ской задолженности</w:t>
            </w:r>
          </w:p>
        </w:tc>
        <w:tc>
          <w:tcPr>
            <w:tcW w:w="5528" w:type="dxa"/>
            <w:shd w:val="clear" w:color="auto" w:fill="auto"/>
          </w:tcPr>
          <w:p w:rsidR="005A3B77" w:rsidRPr="0014350B" w:rsidRDefault="005A3B77" w:rsidP="004C2BC7">
            <w:pPr>
              <w:pStyle w:val="ConsPlusCell"/>
              <w:widowControl/>
              <w:jc w:val="both"/>
            </w:pPr>
            <w:r w:rsidRPr="0014350B">
              <w:t>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 w:rsidRPr="0014350B">
              <w:t xml:space="preserve"> = </w:t>
            </w:r>
            <w:proofErr w:type="spellStart"/>
            <w:r w:rsidRPr="0014350B">
              <w:t>Кт</w:t>
            </w:r>
            <w:r w:rsidRPr="0014350B">
              <w:rPr>
                <w:vertAlign w:val="subscript"/>
              </w:rPr>
              <w:t>п</w:t>
            </w:r>
            <w:proofErr w:type="spellEnd"/>
            <w:r>
              <w:rPr>
                <w:vertAlign w:val="subscript"/>
              </w:rPr>
              <w:t xml:space="preserve">, </w:t>
            </w:r>
            <w:r w:rsidRPr="008C5528">
              <w:t>(руб.),</w:t>
            </w:r>
            <w:r w:rsidRPr="0014350B">
              <w:rPr>
                <w:vertAlign w:val="subscript"/>
              </w:rPr>
              <w:t xml:space="preserve"> </w:t>
            </w:r>
          </w:p>
          <w:p w:rsidR="005A3B77" w:rsidRPr="0014350B" w:rsidRDefault="005A3B77" w:rsidP="004C2BC7">
            <w:pPr>
              <w:pStyle w:val="ConsPlusCell"/>
              <w:widowControl/>
              <w:jc w:val="both"/>
            </w:pPr>
            <w:r w:rsidRPr="0014350B">
              <w:t>где</w:t>
            </w:r>
          </w:p>
          <w:p w:rsidR="005A3B77" w:rsidRPr="00AA1D76" w:rsidRDefault="005A3B77" w:rsidP="004C2BC7">
            <w:pPr>
              <w:spacing w:before="40" w:after="40"/>
            </w:pPr>
            <w:proofErr w:type="spellStart"/>
            <w:r w:rsidRPr="0014350B">
              <w:t>Кт</w:t>
            </w:r>
            <w:r w:rsidRPr="0014350B">
              <w:rPr>
                <w:vertAlign w:val="subscript"/>
              </w:rPr>
              <w:t>п</w:t>
            </w:r>
            <w:proofErr w:type="spellEnd"/>
            <w:r w:rsidRPr="0014350B">
              <w:t xml:space="preserve"> - объем просроченной кредиторской задолже</w:t>
            </w:r>
            <w:r w:rsidRPr="0014350B">
              <w:t>н</w:t>
            </w:r>
            <w:r w:rsidRPr="0014350B">
              <w:t xml:space="preserve">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отношении которых ГАБС осуществляет полномочия ГРБС и бюджетных и автономных</w:t>
            </w:r>
            <w:r w:rsidRPr="00AA1D76">
              <w:rPr>
                <w:rFonts w:eastAsia="Calibri"/>
              </w:rPr>
              <w:t xml:space="preserve"> учреждений, </w:t>
            </w:r>
            <w:r>
              <w:rPr>
                <w:rFonts w:eastAsia="Calibri"/>
              </w:rPr>
              <w:t>в отнош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нии которых ГАБС осуществляет полномочия у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редителя в отчетном году</w:t>
            </w:r>
            <w:r w:rsidRPr="0014350B">
              <w:t xml:space="preserve"> по расчетам с кредит</w:t>
            </w:r>
            <w:r w:rsidRPr="0014350B">
              <w:t>о</w:t>
            </w:r>
            <w:r w:rsidRPr="0014350B">
              <w:t>рами по состоянию на 1 января года, следующего за отчетным годом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rPr>
                <w:sz w:val="22"/>
                <w:szCs w:val="22"/>
              </w:rPr>
            </w:pPr>
            <w:r w:rsidRPr="0014350B"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  <w:vertAlign w:val="subscript"/>
              </w:rPr>
              <w:t>9</w:t>
            </w:r>
            <w:proofErr w:type="gramEnd"/>
            <w:r w:rsidRPr="0014350B">
              <w:rPr>
                <w:sz w:val="22"/>
                <w:szCs w:val="22"/>
              </w:rPr>
              <w:t xml:space="preserve"> = 0</w:t>
            </w:r>
          </w:p>
          <w:p w:rsidR="005A3B77" w:rsidRPr="00415922" w:rsidRDefault="005A3B77" w:rsidP="004C2BC7">
            <w:pPr>
              <w:spacing w:before="40" w:after="40"/>
              <w:rPr>
                <w:rFonts w:eastAsia="Calibri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  <w:vertAlign w:val="subscript"/>
              </w:rPr>
              <w:t>9</w:t>
            </w:r>
            <w:proofErr w:type="gramEnd"/>
            <w:r w:rsidRPr="0014350B">
              <w:rPr>
                <w:sz w:val="22"/>
                <w:szCs w:val="22"/>
              </w:rPr>
              <w:t xml:space="preserve"> &gt;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0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rPr>
                <w:rFonts w:eastAsia="Calibri"/>
              </w:rPr>
            </w:pPr>
            <w:r w:rsidRPr="0014350B">
              <w:rPr>
                <w:rFonts w:eastAsia="Calibri"/>
              </w:rPr>
              <w:t>Все Г</w:t>
            </w:r>
            <w:r>
              <w:rPr>
                <w:rFonts w:eastAsia="Calibri"/>
              </w:rPr>
              <w:t>А</w:t>
            </w:r>
            <w:r w:rsidRPr="0014350B">
              <w:rPr>
                <w:rFonts w:eastAsia="Calibri"/>
              </w:rPr>
              <w:t>БС</w:t>
            </w: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Pr="0014350B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lang w:eastAsia="en-US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8632C">
              <w:rPr>
                <w:rFonts w:eastAsia="Calibri"/>
              </w:rPr>
              <w:t>2.5.</w:t>
            </w:r>
          </w:p>
        </w:tc>
        <w:tc>
          <w:tcPr>
            <w:tcW w:w="3402" w:type="dxa"/>
            <w:shd w:val="clear" w:color="auto" w:fill="auto"/>
          </w:tcPr>
          <w:p w:rsidR="005A3B77" w:rsidRPr="00AA1D76" w:rsidRDefault="003645F8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D8632C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10</w:t>
            </w:r>
            <w:r w:rsidRPr="00D8632C">
              <w:rPr>
                <w:rFonts w:eastAsia="Calibri"/>
              </w:rPr>
              <w:t xml:space="preserve">. Отношение кредиторской задолженности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учреждений, в отношении которых ГАБС осуществляет </w:t>
            </w:r>
            <w:r>
              <w:rPr>
                <w:rFonts w:eastAsia="Calibri"/>
              </w:rPr>
              <w:lastRenderedPageBreak/>
              <w:t xml:space="preserve">полномочия ГРБС </w:t>
            </w:r>
            <w:r w:rsidRPr="00D8632C">
              <w:rPr>
                <w:rFonts w:eastAsia="Calibri"/>
              </w:rPr>
              <w:t xml:space="preserve">к объему бюджетных расходов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ношении которых ГАБС ос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ществляет полномочия ГРБС </w:t>
            </w:r>
            <w:r w:rsidRPr="00D8632C">
              <w:rPr>
                <w:rFonts w:eastAsia="Calibri"/>
              </w:rPr>
              <w:t>в отчетном году</w:t>
            </w:r>
          </w:p>
        </w:tc>
        <w:tc>
          <w:tcPr>
            <w:tcW w:w="5528" w:type="dxa"/>
            <w:shd w:val="clear" w:color="auto" w:fill="auto"/>
          </w:tcPr>
          <w:p w:rsidR="003645F8" w:rsidRPr="00975BAE" w:rsidRDefault="003645F8" w:rsidP="003645F8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10</w:t>
            </w:r>
            <w:r w:rsidRPr="00975BAE">
              <w:rPr>
                <w:rFonts w:eastAsia="Calibri"/>
                <w:vertAlign w:val="subscript"/>
              </w:rPr>
              <w:t xml:space="preserve"> =</w:t>
            </w:r>
            <w:r w:rsidRPr="00975BAE">
              <w:t xml:space="preserve"> </w:t>
            </w: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vertAlign w:val="subscript"/>
                <w:lang w:val="en-US"/>
              </w:rPr>
              <w:t>k</w:t>
            </w:r>
            <w:r w:rsidRPr="00975BAE">
              <w:rPr>
                <w:rFonts w:eastAsia="Calibri"/>
                <w:vertAlign w:val="subscript"/>
                <w:lang w:val="en-US"/>
              </w:rPr>
              <w:t>z</w:t>
            </w:r>
            <w:proofErr w:type="spellEnd"/>
            <w:r>
              <w:rPr>
                <w:rFonts w:eastAsia="Calibri"/>
                <w:vertAlign w:val="subscript"/>
              </w:rPr>
              <w:t xml:space="preserve"> </w:t>
            </w:r>
            <w:r w:rsidRPr="00975BAE">
              <w:t>/</w:t>
            </w:r>
            <w:r>
              <w:t xml:space="preserve"> </w:t>
            </w: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vertAlign w:val="subscript"/>
                <w:lang w:val="en-US"/>
              </w:rPr>
              <w:t>ba</w:t>
            </w:r>
            <w:proofErr w:type="spellEnd"/>
            <w:r>
              <w:rPr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×</w:t>
            </w:r>
            <w:r>
              <w:rPr>
                <w:rFonts w:eastAsia="Calibri"/>
              </w:rPr>
              <w:t xml:space="preserve"> </w:t>
            </w:r>
            <w:r w:rsidRPr="00975BAE">
              <w:t>100</w:t>
            </w:r>
            <w:r>
              <w:t>,</w:t>
            </w:r>
            <w:r w:rsidRPr="00975BAE">
              <w:t xml:space="preserve"> (%)</w:t>
            </w:r>
          </w:p>
          <w:p w:rsidR="003645F8" w:rsidRPr="00975BAE" w:rsidRDefault="003645F8" w:rsidP="003645F8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>где:</w:t>
            </w:r>
          </w:p>
          <w:p w:rsidR="003645F8" w:rsidRPr="00975BAE" w:rsidRDefault="003645F8" w:rsidP="003645F8">
            <w:pPr>
              <w:spacing w:before="40" w:after="40"/>
              <w:rPr>
                <w:rFonts w:eastAsia="Calibri"/>
              </w:rPr>
            </w:pPr>
            <w:proofErr w:type="spellStart"/>
            <w:r w:rsidRPr="00975BAE">
              <w:rPr>
                <w:lang w:val="en-US"/>
              </w:rPr>
              <w:t>V</w:t>
            </w:r>
            <w:r w:rsidRPr="00975BAE">
              <w:rPr>
                <w:rFonts w:eastAsia="Calibri"/>
                <w:vertAlign w:val="subscript"/>
                <w:lang w:val="en-US"/>
              </w:rPr>
              <w:t>kz</w:t>
            </w:r>
            <w:proofErr w:type="spellEnd"/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–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 xml:space="preserve"> объем кредиторской задолженности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 xml:space="preserve">казенных учреждений, в отношении которых ГАБС осуществляет полномочия ГРБС </w:t>
            </w:r>
            <w:r w:rsidRPr="00975BAE">
              <w:rPr>
                <w:rFonts w:eastAsia="Calibri"/>
              </w:rPr>
              <w:t>по состоянию на конец отчетного года (тыс. рублей);</w:t>
            </w:r>
          </w:p>
          <w:p w:rsidR="005A3B77" w:rsidRPr="00AA1D76" w:rsidRDefault="003645F8" w:rsidP="003645F8">
            <w:pPr>
              <w:spacing w:before="40" w:after="40"/>
            </w:pPr>
            <w:proofErr w:type="spellStart"/>
            <w:r w:rsidRPr="00975BAE">
              <w:rPr>
                <w:rFonts w:eastAsia="Calibri"/>
                <w:lang w:val="en-US"/>
              </w:rPr>
              <w:t>V</w:t>
            </w:r>
            <w:r w:rsidRPr="00975BAE">
              <w:rPr>
                <w:rFonts w:eastAsia="Calibri"/>
                <w:vertAlign w:val="subscript"/>
                <w:lang w:val="en-US"/>
              </w:rPr>
              <w:t>ba</w:t>
            </w:r>
            <w:proofErr w:type="spellEnd"/>
            <w:r w:rsidRPr="00975BAE">
              <w:rPr>
                <w:rFonts w:eastAsia="Calibri"/>
              </w:rPr>
              <w:t xml:space="preserve"> – объем бюджетных расходов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отношении которых ГАБС осущес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 xml:space="preserve">вляет полномочия ГРБС </w:t>
            </w:r>
            <w:r w:rsidRPr="00975BAE">
              <w:rPr>
                <w:rFonts w:eastAsia="Calibri"/>
              </w:rPr>
              <w:t xml:space="preserve">в отчетном году (тыс. рублей) 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10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5%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 xml:space="preserve">5% &lt; </w:t>
            </w:r>
            <w:r w:rsidRPr="00975BAE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10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10%</w:t>
            </w:r>
          </w:p>
          <w:p w:rsidR="005A3B77" w:rsidRPr="00975BAE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t xml:space="preserve">10% &lt; </w:t>
            </w:r>
            <w:r w:rsidRPr="00975BAE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10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≤ 15%</w:t>
            </w:r>
          </w:p>
          <w:p w:rsidR="005A3B77" w:rsidRPr="00415922" w:rsidRDefault="005A3B77" w:rsidP="004C2BC7">
            <w:pPr>
              <w:spacing w:before="40" w:after="40"/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10</w:t>
            </w:r>
            <w:r w:rsidRPr="00975BAE">
              <w:rPr>
                <w:rFonts w:eastAsia="Calibri"/>
                <w:vertAlign w:val="subscript"/>
              </w:rPr>
              <w:t xml:space="preserve"> </w:t>
            </w:r>
            <w:r w:rsidRPr="00975BAE">
              <w:rPr>
                <w:rFonts w:eastAsia="Calibri"/>
              </w:rPr>
              <w:t>&gt; 15%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3</w:t>
            </w:r>
          </w:p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2</w:t>
            </w:r>
          </w:p>
          <w:p w:rsidR="005A3B77" w:rsidRPr="00975BAE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t>1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975BAE" w:rsidRDefault="005A3B77" w:rsidP="004C2BC7">
            <w:pPr>
              <w:rPr>
                <w:rFonts w:eastAsia="Calibri"/>
              </w:rPr>
            </w:pPr>
            <w:r w:rsidRPr="00975BAE">
              <w:rPr>
                <w:rFonts w:eastAsia="Calibri"/>
              </w:rPr>
              <w:lastRenderedPageBreak/>
              <w:t>Все Г</w:t>
            </w:r>
            <w:r>
              <w:rPr>
                <w:rFonts w:eastAsia="Calibri"/>
              </w:rPr>
              <w:t>А</w:t>
            </w:r>
            <w:r w:rsidRPr="00975BAE">
              <w:rPr>
                <w:rFonts w:eastAsia="Calibri"/>
              </w:rPr>
              <w:t>БС</w:t>
            </w:r>
          </w:p>
          <w:p w:rsidR="005A3B77" w:rsidRPr="00975BAE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lang w:eastAsia="en-US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463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8632C">
              <w:rPr>
                <w:rFonts w:eastAsia="Calibri"/>
              </w:rPr>
              <w:lastRenderedPageBreak/>
              <w:t>2.6.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D8632C">
              <w:rPr>
                <w:rFonts w:eastAsia="Calibri"/>
              </w:rPr>
              <w:t>Р</w:t>
            </w:r>
            <w:r w:rsidRPr="00D8632C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1</w:t>
            </w:r>
            <w:r w:rsidRPr="00D8632C">
              <w:rPr>
                <w:rFonts w:eastAsia="Calibri"/>
              </w:rPr>
              <w:t xml:space="preserve">. </w:t>
            </w:r>
            <w:r w:rsidRPr="00D8632C">
              <w:t xml:space="preserve">Изменение дебиторской задолженности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учреждений, в отношении которых ГАБС осуществляет полномочия </w:t>
            </w:r>
            <w:r w:rsidRPr="00D8632C">
              <w:t>в отчетном п</w:t>
            </w:r>
            <w:r w:rsidRPr="00D8632C">
              <w:t>е</w:t>
            </w:r>
            <w:r w:rsidRPr="00D8632C">
              <w:t>риоде по сравнению с началом года</w:t>
            </w:r>
          </w:p>
        </w:tc>
        <w:tc>
          <w:tcPr>
            <w:tcW w:w="5528" w:type="dxa"/>
            <w:shd w:val="clear" w:color="auto" w:fill="auto"/>
          </w:tcPr>
          <w:p w:rsidR="003645F8" w:rsidRPr="00D8632C" w:rsidRDefault="003645F8" w:rsidP="003645F8">
            <w:pPr>
              <w:pStyle w:val="ConsPlusCell"/>
              <w:widowControl/>
              <w:jc w:val="both"/>
            </w:pPr>
            <w:r w:rsidRPr="00D8632C">
              <w:t>Р</w:t>
            </w:r>
            <w:r w:rsidRPr="00D8632C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D8632C">
              <w:t xml:space="preserve"> = </w:t>
            </w: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оп</w:t>
            </w:r>
            <w:proofErr w:type="spellEnd"/>
            <w:r w:rsidRPr="00D8632C">
              <w:t xml:space="preserve"> - </w:t>
            </w: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нг</w:t>
            </w:r>
            <w:proofErr w:type="spellEnd"/>
            <w:r w:rsidRPr="00D8632C">
              <w:t>,</w:t>
            </w:r>
          </w:p>
          <w:p w:rsidR="003645F8" w:rsidRPr="00D8632C" w:rsidRDefault="003645F8" w:rsidP="003645F8">
            <w:pPr>
              <w:pStyle w:val="ConsPlusCell"/>
              <w:widowControl/>
              <w:jc w:val="both"/>
            </w:pPr>
            <w:r w:rsidRPr="00D8632C">
              <w:t xml:space="preserve">где </w:t>
            </w:r>
          </w:p>
          <w:p w:rsidR="003645F8" w:rsidRPr="00D8632C" w:rsidRDefault="003645F8" w:rsidP="003645F8">
            <w:pPr>
              <w:pStyle w:val="ConsPlusCell"/>
              <w:widowControl/>
              <w:jc w:val="both"/>
            </w:pP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нг</w:t>
            </w:r>
            <w:proofErr w:type="spellEnd"/>
            <w:r w:rsidRPr="00D8632C">
              <w:t xml:space="preserve"> – объем дебиторской задолженности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отношении которых ГАБС осуществляет полномочия ГРБС,</w:t>
            </w:r>
            <w:r w:rsidRPr="00D8632C">
              <w:t xml:space="preserve"> на начало тек</w:t>
            </w:r>
            <w:r w:rsidRPr="00D8632C">
              <w:t>у</w:t>
            </w:r>
            <w:r w:rsidRPr="00D8632C">
              <w:t>щего года,</w:t>
            </w:r>
          </w:p>
          <w:p w:rsidR="005A3B77" w:rsidRPr="00E14757" w:rsidRDefault="003645F8" w:rsidP="003645F8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proofErr w:type="spellStart"/>
            <w:r w:rsidRPr="00D8632C">
              <w:t>Дт</w:t>
            </w:r>
            <w:r w:rsidRPr="00D8632C">
              <w:rPr>
                <w:vertAlign w:val="subscript"/>
              </w:rPr>
              <w:t>оп</w:t>
            </w:r>
            <w:proofErr w:type="spellEnd"/>
            <w:r w:rsidRPr="00D8632C">
              <w:rPr>
                <w:vertAlign w:val="subscript"/>
              </w:rPr>
              <w:t xml:space="preserve"> </w:t>
            </w:r>
            <w:r w:rsidRPr="00D8632C">
              <w:t xml:space="preserve">– объем дебиторской задолженности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казенных учреждений, в отношении которых ГАБС осуществляет полномочия ГРБС </w:t>
            </w:r>
            <w:r w:rsidRPr="00D8632C">
              <w:t>по состоянию на 1 число года, следующего за отчетным годом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BE554A" w:rsidRDefault="005A3B77" w:rsidP="004C2BC7">
            <w:pPr>
              <w:spacing w:before="40" w:after="40"/>
              <w:ind w:left="85"/>
            </w:pPr>
            <w:r w:rsidRPr="00BE554A">
              <w:t>Дебиторская з</w:t>
            </w:r>
            <w:r w:rsidRPr="00BE554A">
              <w:t>а</w:t>
            </w:r>
            <w:r w:rsidRPr="00BE554A">
              <w:t>долженность о</w:t>
            </w:r>
            <w:r w:rsidRPr="00BE554A">
              <w:t>т</w:t>
            </w:r>
            <w:r w:rsidRPr="00BE554A">
              <w:t>сутствует на н</w:t>
            </w:r>
            <w:r w:rsidRPr="00BE554A">
              <w:t>а</w:t>
            </w:r>
            <w:r w:rsidRPr="00BE554A">
              <w:t>чало текущего года и на 1 чи</w:t>
            </w:r>
            <w:r w:rsidRPr="00BE554A">
              <w:t>с</w:t>
            </w:r>
            <w:r w:rsidRPr="00BE554A">
              <w:t>ло, следующего за отчетным г</w:t>
            </w:r>
            <w:r w:rsidRPr="00BE554A">
              <w:t>о</w:t>
            </w:r>
            <w:r w:rsidRPr="00BE554A">
              <w:t>дом</w:t>
            </w:r>
          </w:p>
          <w:p w:rsidR="005A3B77" w:rsidRPr="00BE554A" w:rsidRDefault="005A3B77" w:rsidP="004C2BC7">
            <w:pPr>
              <w:spacing w:before="40" w:after="40"/>
              <w:ind w:left="85"/>
            </w:pPr>
            <w:r w:rsidRPr="00D8632C">
              <w:t>Р</w:t>
            </w:r>
            <w:r w:rsidRPr="00D8632C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BE554A">
              <w:t xml:space="preserve"> &lt; 0 (снижение дебиторской з</w:t>
            </w:r>
            <w:r w:rsidRPr="00BE554A">
              <w:t>а</w:t>
            </w:r>
            <w:r w:rsidRPr="00BE554A">
              <w:t>долженности)</w:t>
            </w:r>
          </w:p>
          <w:p w:rsidR="005A3B77" w:rsidRPr="00BE554A" w:rsidRDefault="005A3B77" w:rsidP="004C2BC7">
            <w:pPr>
              <w:spacing w:before="40" w:after="40"/>
              <w:ind w:left="85"/>
            </w:pPr>
            <w:r w:rsidRPr="00D8632C">
              <w:t>Р</w:t>
            </w:r>
            <w:r w:rsidRPr="00D8632C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BE554A">
              <w:t xml:space="preserve"> = 0 (дебито</w:t>
            </w:r>
            <w:r w:rsidRPr="00BE554A">
              <w:t>р</w:t>
            </w:r>
            <w:r w:rsidRPr="00BE554A">
              <w:t>ская задолже</w:t>
            </w:r>
            <w:r w:rsidRPr="00BE554A">
              <w:t>н</w:t>
            </w:r>
            <w:r w:rsidRPr="00BE554A">
              <w:t>ность не измен</w:t>
            </w:r>
            <w:r w:rsidRPr="00BE554A">
              <w:t>и</w:t>
            </w:r>
            <w:r w:rsidRPr="00BE554A">
              <w:t>лась)</w:t>
            </w:r>
          </w:p>
          <w:p w:rsidR="005A3B77" w:rsidRPr="00DF281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D8632C">
              <w:t>Р</w:t>
            </w:r>
            <w:r w:rsidRPr="00D8632C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BE554A">
              <w:t xml:space="preserve"> &gt; 0 (допущен рост дебиторской задолженности)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5</w:t>
            </w: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4</w:t>
            </w: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BE554A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2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BE554A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BE554A" w:rsidRDefault="005A3B77" w:rsidP="004C2BC7">
            <w:pPr>
              <w:rPr>
                <w:rFonts w:eastAsia="Calibri"/>
              </w:rPr>
            </w:pPr>
            <w:r w:rsidRPr="00BE554A">
              <w:rPr>
                <w:rFonts w:eastAsia="Calibri"/>
              </w:rPr>
              <w:t>Все Г</w:t>
            </w:r>
            <w:r>
              <w:rPr>
                <w:rFonts w:eastAsia="Calibri"/>
              </w:rPr>
              <w:t>А</w:t>
            </w:r>
            <w:r w:rsidRPr="00BE554A">
              <w:rPr>
                <w:rFonts w:eastAsia="Calibri"/>
              </w:rPr>
              <w:t>БС</w:t>
            </w: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463"/>
        </w:trPr>
        <w:tc>
          <w:tcPr>
            <w:tcW w:w="993" w:type="dxa"/>
            <w:shd w:val="clear" w:color="auto" w:fill="auto"/>
          </w:tcPr>
          <w:p w:rsidR="005A3B77" w:rsidRPr="00D8632C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2.7.</w:t>
            </w:r>
          </w:p>
        </w:tc>
        <w:tc>
          <w:tcPr>
            <w:tcW w:w="3402" w:type="dxa"/>
            <w:shd w:val="clear" w:color="auto" w:fill="auto"/>
          </w:tcPr>
          <w:p w:rsidR="005A3B77" w:rsidRPr="00D8632C" w:rsidRDefault="005A3B77" w:rsidP="004C2BC7">
            <w:pPr>
              <w:spacing w:before="100" w:beforeAutospacing="1" w:after="100" w:afterAutospacing="1"/>
              <w:rPr>
                <w:rFonts w:eastAsia="Calibri"/>
              </w:rPr>
            </w:pPr>
            <w:r w:rsidRPr="00AA1D76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12</w:t>
            </w:r>
            <w:r w:rsidRPr="00AA1D76">
              <w:rPr>
                <w:rFonts w:eastAsia="Calibri"/>
              </w:rPr>
              <w:t xml:space="preserve">. Доля </w:t>
            </w:r>
            <w:r>
              <w:rPr>
                <w:rFonts w:eastAsia="Calibri"/>
              </w:rPr>
              <w:t xml:space="preserve">отказанных </w:t>
            </w:r>
            <w:r w:rsidRPr="00AA1D76">
              <w:rPr>
                <w:rFonts w:eastAsia="Calibri"/>
              </w:rPr>
              <w:t>комит</w:t>
            </w:r>
            <w:r w:rsidRPr="00AA1D76"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 xml:space="preserve">том финансов </w:t>
            </w:r>
            <w:r>
              <w:rPr>
                <w:rFonts w:eastAsia="Calibri"/>
              </w:rPr>
              <w:t>муниципальных контрактов (контрактов, дог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воров)</w:t>
            </w:r>
            <w:r w:rsidRPr="00AA1D76">
              <w:rPr>
                <w:rFonts w:eastAsia="Calibri"/>
              </w:rPr>
              <w:t xml:space="preserve"> </w:t>
            </w:r>
            <w:r w:rsidRPr="00CD6B85"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>поставку товаров, работ, оказания услуг, закл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ченных</w:t>
            </w:r>
            <w:r w:rsidRPr="00CD6B85">
              <w:rPr>
                <w:rFonts w:eastAsia="Calibri"/>
              </w:rPr>
              <w:t xml:space="preserve"> за счет средств бю</w:t>
            </w:r>
            <w:r w:rsidRPr="00CD6B85">
              <w:rPr>
                <w:rFonts w:eastAsia="Calibri"/>
              </w:rPr>
              <w:t>д</w:t>
            </w:r>
            <w:r w:rsidRPr="00CD6B85">
              <w:rPr>
                <w:rFonts w:eastAsia="Calibri"/>
              </w:rPr>
              <w:lastRenderedPageBreak/>
              <w:t>жета</w:t>
            </w:r>
          </w:p>
        </w:tc>
        <w:tc>
          <w:tcPr>
            <w:tcW w:w="5528" w:type="dxa"/>
            <w:shd w:val="clear" w:color="auto" w:fill="auto"/>
          </w:tcPr>
          <w:p w:rsidR="005A3B77" w:rsidRPr="00AA1D76" w:rsidRDefault="005A3B77" w:rsidP="004C2BC7">
            <w:pPr>
              <w:spacing w:before="40" w:after="40"/>
            </w:pPr>
            <w:r w:rsidRPr="00AA1D76">
              <w:lastRenderedPageBreak/>
              <w:t>P</w:t>
            </w:r>
            <w:r>
              <w:rPr>
                <w:rFonts w:eastAsia="Calibri"/>
                <w:vertAlign w:val="subscript"/>
              </w:rPr>
              <w:t>12</w:t>
            </w:r>
            <w:r w:rsidRPr="00AA1D76">
              <w:t xml:space="preserve"> = </w:t>
            </w: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t xml:space="preserve"> / </w:t>
            </w:r>
            <w:r w:rsidRPr="00AA1D76">
              <w:rPr>
                <w:rFonts w:eastAsia="Calibri"/>
              </w:rPr>
              <w:t>Q</w:t>
            </w:r>
            <w:r w:rsidRPr="00AA1D76">
              <w:t xml:space="preserve"> </w:t>
            </w:r>
            <w:r w:rsidRPr="00E14757">
              <w:rPr>
                <w:rFonts w:eastAsia="Calibri"/>
              </w:rPr>
              <w:t>×</w:t>
            </w:r>
            <w:r w:rsidRPr="00AA1D76">
              <w:t xml:space="preserve"> 100</w:t>
            </w:r>
            <w:r>
              <w:t>,</w:t>
            </w:r>
            <w:r w:rsidRPr="00AA1D76">
              <w:t xml:space="preserve"> (%),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t>где:</w:t>
            </w:r>
          </w:p>
          <w:p w:rsidR="005A3B77" w:rsidRPr="00AA1D76" w:rsidRDefault="005A3B77" w:rsidP="004C2BC7">
            <w:pPr>
              <w:spacing w:before="40" w:after="40"/>
              <w:rPr>
                <w:rFonts w:eastAsia="Calibri"/>
              </w:rPr>
            </w:pPr>
            <w:r w:rsidRPr="00AA1D76">
              <w:rPr>
                <w:rFonts w:eastAsia="Calibri"/>
              </w:rPr>
              <w:t>К</w:t>
            </w:r>
            <w:r w:rsidRPr="00AA1D76">
              <w:rPr>
                <w:rFonts w:eastAsia="Calibri"/>
                <w:vertAlign w:val="subscript"/>
              </w:rPr>
              <w:t>оз</w:t>
            </w:r>
            <w:r w:rsidRPr="00AA1D76">
              <w:rPr>
                <w:rFonts w:eastAsia="Calibri"/>
              </w:rPr>
              <w:t xml:space="preserve"> – количество </w:t>
            </w:r>
            <w:r>
              <w:rPr>
                <w:rFonts w:eastAsia="Calibri"/>
              </w:rPr>
              <w:t xml:space="preserve">отказанных </w:t>
            </w:r>
            <w:r w:rsidRPr="00AA1D76">
              <w:rPr>
                <w:rFonts w:eastAsia="Calibri"/>
              </w:rPr>
              <w:t xml:space="preserve">комитетом финансов </w:t>
            </w:r>
            <w:r w:rsidRPr="00693D3E">
              <w:rPr>
                <w:rFonts w:eastAsia="Calibri"/>
              </w:rPr>
              <w:t>муниципальных контрактов (контрактов</w:t>
            </w:r>
            <w:r>
              <w:rPr>
                <w:rFonts w:eastAsia="Calibri"/>
              </w:rPr>
              <w:t>, догов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ров</w:t>
            </w:r>
            <w:r w:rsidRPr="00693D3E">
              <w:rPr>
                <w:rFonts w:eastAsia="Calibri"/>
              </w:rPr>
              <w:t xml:space="preserve">) </w:t>
            </w:r>
            <w:r w:rsidRPr="00CD6B85"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 xml:space="preserve">поставку товаров, работ, оказания услуг, </w:t>
            </w:r>
            <w:r>
              <w:rPr>
                <w:rFonts w:eastAsia="Calibri"/>
              </w:rPr>
              <w:lastRenderedPageBreak/>
              <w:t>заключенных</w:t>
            </w:r>
            <w:r w:rsidRPr="00CD6B85">
              <w:rPr>
                <w:rFonts w:eastAsia="Calibri"/>
              </w:rPr>
              <w:t xml:space="preserve"> за счет средств бюджета</w:t>
            </w:r>
            <w:r w:rsidRPr="00AA1D76">
              <w:rPr>
                <w:rFonts w:eastAsia="Calibri"/>
              </w:rPr>
              <w:t>;</w:t>
            </w:r>
          </w:p>
          <w:p w:rsidR="005A3B77" w:rsidRPr="00D8632C" w:rsidRDefault="005A3B77" w:rsidP="004C2BC7">
            <w:pPr>
              <w:pStyle w:val="ConsPlusCell"/>
              <w:widowControl/>
              <w:jc w:val="both"/>
            </w:pPr>
            <w:r w:rsidRPr="00AA1D76">
              <w:rPr>
                <w:rFonts w:eastAsia="Calibri"/>
              </w:rPr>
              <w:t>Q – общее количество пр</w:t>
            </w:r>
            <w:r>
              <w:rPr>
                <w:rFonts w:eastAsia="Calibri"/>
              </w:rPr>
              <w:t>инятых к учету</w:t>
            </w:r>
            <w:r w:rsidRPr="00AA1D76">
              <w:rPr>
                <w:rFonts w:eastAsia="Calibri"/>
              </w:rPr>
              <w:t xml:space="preserve"> в комит</w:t>
            </w:r>
            <w:r w:rsidRPr="00AA1D76"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>т</w:t>
            </w:r>
            <w:r>
              <w:rPr>
                <w:rFonts w:eastAsia="Calibri"/>
              </w:rPr>
              <w:t>е</w:t>
            </w:r>
            <w:r w:rsidRPr="00AA1D76">
              <w:rPr>
                <w:rFonts w:eastAsia="Calibri"/>
              </w:rPr>
              <w:t xml:space="preserve"> финансов </w:t>
            </w:r>
            <w:r w:rsidRPr="00693D3E">
              <w:rPr>
                <w:rFonts w:eastAsia="Calibri"/>
              </w:rPr>
              <w:t>муниципальных контрактов (контра</w:t>
            </w:r>
            <w:r w:rsidRPr="00693D3E">
              <w:rPr>
                <w:rFonts w:eastAsia="Calibri"/>
              </w:rPr>
              <w:t>к</w:t>
            </w:r>
            <w:r w:rsidRPr="00693D3E">
              <w:rPr>
                <w:rFonts w:eastAsia="Calibri"/>
              </w:rPr>
              <w:t>тов</w:t>
            </w:r>
            <w:r>
              <w:rPr>
                <w:rFonts w:eastAsia="Calibri"/>
              </w:rPr>
              <w:t>, договоров</w:t>
            </w:r>
            <w:r w:rsidRPr="00693D3E">
              <w:rPr>
                <w:rFonts w:eastAsia="Calibri"/>
              </w:rPr>
              <w:t xml:space="preserve">) </w:t>
            </w:r>
            <w:r w:rsidRPr="00CD6B85"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>поставку товаров, работ, оказ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ния услуг, заключенных</w:t>
            </w:r>
            <w:r w:rsidRPr="00CD6B85">
              <w:rPr>
                <w:rFonts w:eastAsia="Calibri"/>
              </w:rPr>
              <w:t xml:space="preserve"> за счет средств бюджета </w:t>
            </w:r>
            <w:r w:rsidRPr="00AA1D76">
              <w:rPr>
                <w:rFonts w:eastAsia="Calibri"/>
              </w:rPr>
              <w:t xml:space="preserve">в отчетном году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Default="005A3B77" w:rsidP="004C2BC7">
            <w:pPr>
              <w:spacing w:before="40" w:after="40"/>
              <w:rPr>
                <w:rFonts w:eastAsia="Calibri"/>
              </w:rPr>
            </w:pPr>
            <w:r w:rsidRPr="0014350B">
              <w:rPr>
                <w:rFonts w:eastAsia="Calibri"/>
                <w:lang w:val="en-US"/>
              </w:rPr>
              <w:lastRenderedPageBreak/>
              <w:t>P</w:t>
            </w:r>
            <w:r>
              <w:rPr>
                <w:rFonts w:eastAsia="Calibri"/>
                <w:vertAlign w:val="subscript"/>
              </w:rPr>
              <w:t xml:space="preserve">12 </w:t>
            </w:r>
            <w:r w:rsidRPr="0014350B">
              <w:rPr>
                <w:rFonts w:eastAsia="Calibri"/>
                <w:lang w:val="en-US"/>
              </w:rPr>
              <w:t>&lt;</w:t>
            </w:r>
            <w:r w:rsidRPr="0014350B">
              <w:rPr>
                <w:rFonts w:eastAsia="Calibri"/>
              </w:rPr>
              <w:t xml:space="preserve"> 5</w:t>
            </w:r>
            <w:r w:rsidRPr="0014350B">
              <w:rPr>
                <w:rFonts w:eastAsia="Calibri"/>
                <w:lang w:val="en-US"/>
              </w:rPr>
              <w:t>%</w:t>
            </w:r>
          </w:p>
          <w:p w:rsidR="005A3B77" w:rsidRPr="00584111" w:rsidRDefault="005A3B77" w:rsidP="004C2BC7">
            <w:pPr>
              <w:spacing w:before="40" w:after="40"/>
              <w:rPr>
                <w:rFonts w:eastAsia="Calibri"/>
              </w:rPr>
            </w:pPr>
            <w:r w:rsidRPr="00296394">
              <w:rPr>
                <w:rFonts w:eastAsia="Calibri"/>
              </w:rPr>
              <w:t xml:space="preserve">10%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 w:rsidRPr="00296394"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12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ascii="Calibri" w:eastAsia="Calibri" w:hAnsi="Calibri"/>
                <w:lang w:val="en-US"/>
              </w:rPr>
              <w:t>≥</w:t>
            </w:r>
            <w:r>
              <w:rPr>
                <w:rFonts w:ascii="Calibri" w:eastAsia="Calibri" w:hAnsi="Calibri"/>
              </w:rPr>
              <w:t xml:space="preserve"> </w:t>
            </w:r>
            <w:r w:rsidRPr="00296394">
              <w:rPr>
                <w:rFonts w:eastAsia="Calibri"/>
              </w:rPr>
              <w:t>5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14350B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296394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12</w:t>
            </w:r>
            <w:r w:rsidRPr="00296394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</w:t>
            </w:r>
            <w:r>
              <w:rPr>
                <w:rFonts w:eastAsia="Calibri"/>
              </w:rPr>
              <w:t xml:space="preserve"> </w:t>
            </w:r>
            <w:r w:rsidRPr="00296394">
              <w:rPr>
                <w:rFonts w:eastAsia="Calibri"/>
              </w:rPr>
              <w:t>10</w:t>
            </w:r>
            <w:r w:rsidRPr="00296394">
              <w:rPr>
                <w:rFonts w:eastAsia="Calibri"/>
                <w:lang w:val="en-US"/>
              </w:rPr>
              <w:t>%</w:t>
            </w:r>
          </w:p>
          <w:p w:rsidR="005A3B77" w:rsidRPr="00BE554A" w:rsidRDefault="005A3B77" w:rsidP="004C2BC7">
            <w:pPr>
              <w:spacing w:before="40" w:after="40"/>
              <w:ind w:left="85"/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5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14350B">
              <w:rPr>
                <w:rFonts w:eastAsia="Calibri"/>
              </w:rPr>
              <w:t>3</w:t>
            </w:r>
          </w:p>
          <w:p w:rsidR="005A3B77" w:rsidRPr="0014350B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 xml:space="preserve">Все ГАБС                  </w:t>
            </w:r>
          </w:p>
          <w:p w:rsidR="005A3B77" w:rsidRDefault="005A3B77" w:rsidP="004C2BC7">
            <w:pPr>
              <w:rPr>
                <w:rFonts w:eastAsia="Calibri"/>
                <w:highlight w:val="yellow"/>
              </w:rPr>
            </w:pPr>
          </w:p>
          <w:p w:rsidR="005A3B77" w:rsidRPr="00BE554A" w:rsidRDefault="005A3B77" w:rsidP="004C2BC7">
            <w:pPr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5F5D90">
              <w:rPr>
                <w:rFonts w:eastAsia="Calibri"/>
                <w:b/>
              </w:rPr>
              <w:lastRenderedPageBreak/>
              <w:t>3.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464F3F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E554A">
              <w:rPr>
                <w:rFonts w:eastAsia="Calibri"/>
                <w:b/>
              </w:rPr>
              <w:t xml:space="preserve">Учет и отчетность 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несвоевреме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 xml:space="preserve">ного предоставления </w:t>
            </w:r>
            <w:r w:rsidRPr="00F00205">
              <w:rPr>
                <w:rFonts w:eastAsia="Calibri"/>
              </w:rPr>
              <w:t>ежеква</w:t>
            </w:r>
            <w:r w:rsidRPr="00F00205">
              <w:rPr>
                <w:rFonts w:eastAsia="Calibri"/>
              </w:rPr>
              <w:t>р</w:t>
            </w:r>
            <w:r w:rsidRPr="00F00205">
              <w:rPr>
                <w:rFonts w:eastAsia="Calibri"/>
              </w:rPr>
              <w:t>тальной</w:t>
            </w:r>
            <w:r w:rsidRPr="00E14757">
              <w:rPr>
                <w:rFonts w:eastAsia="Calibri"/>
              </w:rPr>
              <w:t xml:space="preserve"> отчетности об испо</w:t>
            </w:r>
            <w:r w:rsidRPr="00E14757">
              <w:rPr>
                <w:rFonts w:eastAsia="Calibri"/>
              </w:rPr>
              <w:t>л</w:t>
            </w:r>
            <w:r w:rsidRPr="00E14757">
              <w:rPr>
                <w:rFonts w:eastAsia="Calibri"/>
              </w:rPr>
              <w:t>нении бюджета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 xml:space="preserve">3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ко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ко</w:t>
            </w:r>
            <w:r>
              <w:rPr>
                <w:rFonts w:eastAsia="Calibri"/>
              </w:rPr>
              <w:t xml:space="preserve"> – число случаев несвоевременного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ления </w:t>
            </w:r>
            <w:r w:rsidRPr="00F00205">
              <w:rPr>
                <w:rFonts w:eastAsia="Calibri"/>
              </w:rPr>
              <w:t>ежеквартальной</w:t>
            </w:r>
            <w:r>
              <w:rPr>
                <w:rFonts w:eastAsia="Calibri"/>
              </w:rPr>
              <w:t xml:space="preserve"> отчетности об исполнении бюджета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несвоевреме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>ного предоставления годовой отчетности об исполнении бюджета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 xml:space="preserve">4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го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го</w:t>
            </w:r>
            <w:r>
              <w:rPr>
                <w:rFonts w:eastAsia="Calibri"/>
              </w:rPr>
              <w:t xml:space="preserve"> – число случаев несвоевременного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ления годовой отчетности об исполнении бюджета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Все ГАБС</w:t>
            </w:r>
          </w:p>
        </w:tc>
      </w:tr>
      <w:tr w:rsidR="005A3B77" w:rsidRPr="006060D4" w:rsidTr="004C2BC7">
        <w:trPr>
          <w:gridAfter w:val="1"/>
          <w:wAfter w:w="9" w:type="dxa"/>
          <w:trHeight w:val="299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FF6150">
              <w:rPr>
                <w:rFonts w:eastAsia="Calibri"/>
                <w:b/>
              </w:rPr>
              <w:t>4.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FF6150">
              <w:rPr>
                <w:rFonts w:eastAsia="Calibri"/>
                <w:b/>
              </w:rPr>
              <w:t>Эффективность судебной защиты и своевременность исполнения судебных актов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7316F">
              <w:rPr>
                <w:rFonts w:eastAsia="Calibri"/>
              </w:rPr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F7316F">
              <w:rPr>
                <w:rFonts w:eastAsia="Calibri"/>
              </w:rPr>
              <w:t xml:space="preserve">. </w:t>
            </w:r>
            <w:proofErr w:type="gramStart"/>
            <w:r w:rsidRPr="00F7316F">
              <w:rPr>
                <w:rFonts w:eastAsia="Calibri"/>
              </w:rPr>
              <w:t>Наличие судебных актов, предусматривающих обращ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>ние взыскания</w:t>
            </w:r>
            <w:r>
              <w:rPr>
                <w:rFonts w:eastAsia="Calibri"/>
              </w:rPr>
              <w:t xml:space="preserve"> с ГАБС, казе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ных учреждений, в отношении которых ГАБС осуществляет полномочия ГРБС, </w:t>
            </w:r>
            <w:r w:rsidRPr="00F7316F">
              <w:rPr>
                <w:rFonts w:eastAsia="Calibri"/>
              </w:rPr>
              <w:t xml:space="preserve"> на средс</w:t>
            </w:r>
            <w:r w:rsidRPr="00F7316F">
              <w:rPr>
                <w:rFonts w:eastAsia="Calibri"/>
              </w:rPr>
              <w:t>т</w:t>
            </w:r>
            <w:r w:rsidRPr="00F7316F">
              <w:rPr>
                <w:rFonts w:eastAsia="Calibri"/>
              </w:rPr>
              <w:t>ва местного бюджета, вст</w:t>
            </w:r>
            <w:r w:rsidRPr="00F7316F">
              <w:rPr>
                <w:rFonts w:eastAsia="Calibri"/>
              </w:rPr>
              <w:t>у</w:t>
            </w:r>
            <w:r w:rsidRPr="00F7316F">
              <w:rPr>
                <w:rFonts w:eastAsia="Calibri"/>
              </w:rPr>
              <w:t>пивших в отчетном году в з</w:t>
            </w:r>
            <w:r w:rsidRPr="00F7316F"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конную силу, предусматр</w:t>
            </w:r>
            <w:r w:rsidRPr="00F7316F">
              <w:rPr>
                <w:rFonts w:eastAsia="Calibri"/>
              </w:rPr>
              <w:t>и</w:t>
            </w:r>
            <w:r w:rsidRPr="00F7316F">
              <w:rPr>
                <w:rFonts w:eastAsia="Calibri"/>
              </w:rPr>
              <w:t>вающих полное или частичное удовлетворение исковых тр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 xml:space="preserve">бований о возмещении ущерба </w:t>
            </w:r>
            <w:r w:rsidRPr="00F7316F">
              <w:rPr>
                <w:rFonts w:eastAsia="Calibri"/>
              </w:rPr>
              <w:lastRenderedPageBreak/>
              <w:t>от незаконных действий (бе</w:t>
            </w:r>
            <w:r w:rsidRPr="00F7316F">
              <w:rPr>
                <w:rFonts w:eastAsia="Calibri"/>
              </w:rPr>
              <w:t>з</w:t>
            </w:r>
            <w:r w:rsidRPr="00F7316F">
              <w:rPr>
                <w:rFonts w:eastAsia="Calibri"/>
              </w:rPr>
              <w:t>действия) Г</w:t>
            </w:r>
            <w:r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БС</w:t>
            </w:r>
            <w:r>
              <w:rPr>
                <w:rFonts w:eastAsia="Calibri"/>
              </w:rPr>
              <w:t>, казенных у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реждений, в отношении кот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рых ГАБС осуществляет по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номочия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3645F8" w:rsidRPr="00F7316F" w:rsidRDefault="003645F8" w:rsidP="003645F8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lastRenderedPageBreak/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F7316F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F7316F">
              <w:rPr>
                <w:rFonts w:eastAsia="Calibri"/>
                <w:vertAlign w:val="subscript"/>
              </w:rPr>
              <w:t>са</w:t>
            </w:r>
            <w:proofErr w:type="spellEnd"/>
            <w:r w:rsidRPr="00F7316F">
              <w:rPr>
                <w:rFonts w:eastAsia="Calibri"/>
              </w:rPr>
              <w:t>, (ед.)</w:t>
            </w:r>
          </w:p>
          <w:p w:rsidR="003645F8" w:rsidRPr="00F7316F" w:rsidRDefault="003645F8" w:rsidP="003645F8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где:</w:t>
            </w:r>
          </w:p>
          <w:p w:rsidR="005A3B77" w:rsidRDefault="003645F8" w:rsidP="003645F8">
            <w:pPr>
              <w:autoSpaceDE w:val="0"/>
              <w:autoSpaceDN w:val="0"/>
              <w:adjustRightInd w:val="0"/>
            </w:pPr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r w:rsidRPr="00F7316F">
              <w:rPr>
                <w:rFonts w:eastAsia="Calibri"/>
                <w:vertAlign w:val="subscript"/>
              </w:rPr>
              <w:t>са</w:t>
            </w:r>
            <w:proofErr w:type="spellEnd"/>
            <w:r w:rsidRPr="00F7316F">
              <w:t xml:space="preserve"> - количество судебных актов, </w:t>
            </w:r>
            <w:r w:rsidRPr="00F7316F">
              <w:rPr>
                <w:rFonts w:eastAsia="Calibri"/>
              </w:rPr>
              <w:t>вступивших в о</w:t>
            </w:r>
            <w:r w:rsidRPr="00F7316F">
              <w:rPr>
                <w:rFonts w:eastAsia="Calibri"/>
              </w:rPr>
              <w:t>т</w:t>
            </w:r>
            <w:r w:rsidRPr="00F7316F">
              <w:rPr>
                <w:rFonts w:eastAsia="Calibri"/>
              </w:rPr>
              <w:t>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</w:t>
            </w:r>
            <w:r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БС</w:t>
            </w:r>
            <w:r>
              <w:rPr>
                <w:rFonts w:eastAsia="Calibri"/>
              </w:rPr>
              <w:t>, казенных учрежд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ний, в отношении которых ГАБС осуществляет полномочия ГРБС </w:t>
            </w:r>
            <w:r w:rsidRPr="00F7316F">
              <w:rPr>
                <w:rFonts w:eastAsia="Calibri"/>
              </w:rPr>
              <w:t>или их должностных лиц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5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4.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7316F">
              <w:rPr>
                <w:rFonts w:eastAsia="Calibri"/>
              </w:rPr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F7316F">
              <w:rPr>
                <w:rFonts w:eastAsia="Calibri"/>
              </w:rPr>
              <w:t xml:space="preserve">. Наличие </w:t>
            </w:r>
            <w:r>
              <w:rPr>
                <w:rFonts w:eastAsia="Calibri"/>
              </w:rPr>
              <w:t>решений налог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вого органа о взыскании с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отношении которых ГАБС осуществляет полномочия ГРБС налога, сбора, страхов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взноса, пени и штрафа,</w:t>
            </w:r>
            <w:r w:rsidRPr="00F7316F">
              <w:rPr>
                <w:rFonts w:eastAsia="Calibri"/>
              </w:rPr>
              <w:t xml:space="preserve"> пр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>дусматривающих обращение взыскания на средства бюдж</w:t>
            </w:r>
            <w:r w:rsidRPr="00F7316F">
              <w:rPr>
                <w:rFonts w:eastAsia="Calibri"/>
              </w:rPr>
              <w:t>е</w:t>
            </w:r>
            <w:r w:rsidRPr="00F7316F">
              <w:rPr>
                <w:rFonts w:eastAsia="Calibri"/>
              </w:rPr>
              <w:t>т</w:t>
            </w:r>
            <w:r>
              <w:rPr>
                <w:rFonts w:eastAsia="Calibri"/>
              </w:rPr>
              <w:t>ов бюджетной системы Ро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сийской Федерации</w:t>
            </w:r>
          </w:p>
        </w:tc>
        <w:tc>
          <w:tcPr>
            <w:tcW w:w="5528" w:type="dxa"/>
            <w:shd w:val="clear" w:color="auto" w:fill="auto"/>
          </w:tcPr>
          <w:p w:rsidR="003645F8" w:rsidRPr="00F7316F" w:rsidRDefault="003645F8" w:rsidP="003645F8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Р</w:t>
            </w:r>
            <w:r w:rsidRPr="00F7316F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F7316F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р</w:t>
            </w:r>
            <w:proofErr w:type="spellEnd"/>
            <w:r w:rsidRPr="00F7316F">
              <w:rPr>
                <w:rFonts w:eastAsia="Calibri"/>
              </w:rPr>
              <w:t>, (ед.)</w:t>
            </w:r>
          </w:p>
          <w:p w:rsidR="003645F8" w:rsidRPr="00F7316F" w:rsidRDefault="003645F8" w:rsidP="003645F8">
            <w:pPr>
              <w:spacing w:before="40" w:after="40"/>
              <w:rPr>
                <w:rFonts w:eastAsia="Calibri"/>
              </w:rPr>
            </w:pPr>
            <w:r w:rsidRPr="00F7316F">
              <w:rPr>
                <w:rFonts w:eastAsia="Calibri"/>
              </w:rPr>
              <w:t>где:</w:t>
            </w:r>
          </w:p>
          <w:p w:rsidR="005A3B77" w:rsidRDefault="003645F8" w:rsidP="003645F8">
            <w:pPr>
              <w:autoSpaceDE w:val="0"/>
              <w:autoSpaceDN w:val="0"/>
              <w:adjustRightInd w:val="0"/>
            </w:pPr>
            <w:r w:rsidRPr="00F7316F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р</w:t>
            </w:r>
            <w:proofErr w:type="spellEnd"/>
            <w:r w:rsidRPr="00F7316F">
              <w:t xml:space="preserve"> - количество </w:t>
            </w:r>
            <w:r>
              <w:t>решений налогового органа</w:t>
            </w:r>
            <w:r w:rsidRPr="00F7316F">
              <w:t xml:space="preserve">, </w:t>
            </w:r>
            <w:r>
              <w:rPr>
                <w:rFonts w:eastAsia="Calibri"/>
              </w:rPr>
              <w:t>о вз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скании с </w:t>
            </w:r>
            <w:r w:rsidRPr="00AA1D76">
              <w:rPr>
                <w:rFonts w:eastAsia="Calibri"/>
              </w:rPr>
              <w:t>Г</w:t>
            </w:r>
            <w:r>
              <w:rPr>
                <w:rFonts w:eastAsia="Calibri"/>
              </w:rPr>
              <w:t>А</w:t>
            </w:r>
            <w:r w:rsidRPr="00AA1D76">
              <w:rPr>
                <w:rFonts w:eastAsia="Calibri"/>
              </w:rPr>
              <w:t>БС</w:t>
            </w:r>
            <w:r>
              <w:rPr>
                <w:rFonts w:eastAsia="Calibri"/>
              </w:rPr>
              <w:t>,</w:t>
            </w:r>
            <w:r w:rsidRPr="00AA1D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казенных учреждений, в отнош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нии которых ГАБС осуществляет полномочия ГРБС налога, сбора, страхового взноса, пени и штрафа,</w:t>
            </w:r>
            <w:r w:rsidRPr="00F7316F">
              <w:rPr>
                <w:rFonts w:eastAsia="Calibri"/>
              </w:rPr>
              <w:t xml:space="preserve"> предусматривающих обращение взыск</w:t>
            </w:r>
            <w:r w:rsidRPr="00F7316F">
              <w:rPr>
                <w:rFonts w:eastAsia="Calibri"/>
              </w:rPr>
              <w:t>а</w:t>
            </w:r>
            <w:r w:rsidRPr="00F7316F">
              <w:rPr>
                <w:rFonts w:eastAsia="Calibri"/>
              </w:rPr>
              <w:t>ния на средства бюджет</w:t>
            </w:r>
            <w:r>
              <w:rPr>
                <w:rFonts w:eastAsia="Calibri"/>
              </w:rPr>
              <w:t>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  <w:lang w:val="en-US"/>
              </w:rPr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6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4.</w:t>
            </w:r>
            <w:r>
              <w:rPr>
                <w:rFonts w:eastAsia="Calibri"/>
              </w:rPr>
              <w:t>3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</w:rPr>
              <w:t xml:space="preserve">. </w:t>
            </w:r>
            <w:r w:rsidRPr="00CA4E02">
              <w:t>Своевременность испо</w:t>
            </w:r>
            <w:r w:rsidRPr="00CA4E02">
              <w:t>л</w:t>
            </w:r>
            <w:r w:rsidRPr="00CA4E02">
              <w:t xml:space="preserve">нения судебных актов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CA4E02"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=</w:t>
            </w:r>
            <w:r w:rsidRPr="00CA4E02">
              <w:t xml:space="preserve">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по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CA4E02" w:rsidRDefault="005A3B77" w:rsidP="004C2BC7">
            <w:pPr>
              <w:spacing w:before="40" w:after="40"/>
              <w:jc w:val="both"/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по</w:t>
            </w:r>
            <w:r w:rsidRPr="00CA4E02">
              <w:t xml:space="preserve"> - количество направленных </w:t>
            </w:r>
            <w:r>
              <w:t xml:space="preserve">комитетом </w:t>
            </w:r>
            <w:r w:rsidRPr="00CA4E02">
              <w:t>фина</w:t>
            </w:r>
            <w:r w:rsidRPr="00CA4E02">
              <w:t>н</w:t>
            </w:r>
            <w:r w:rsidRPr="00CA4E02">
              <w:t>сов уведомлений о приостановлении операций по расходованию средств на лицевых счетах, откр</w:t>
            </w:r>
            <w:r w:rsidRPr="00CA4E02">
              <w:t>ы</w:t>
            </w:r>
            <w:r w:rsidRPr="00CA4E02">
              <w:t xml:space="preserve">тых в </w:t>
            </w:r>
            <w:r>
              <w:t>комитете</w:t>
            </w:r>
            <w:r w:rsidRPr="00CA4E02">
              <w:t xml:space="preserve"> финансов, в связи с нарушением процедур исполнения судебных актов, предусма</w:t>
            </w:r>
            <w:r w:rsidRPr="00CA4E02">
              <w:t>т</w:t>
            </w:r>
            <w:r w:rsidRPr="00CA4E02">
              <w:t xml:space="preserve">ривающих обращение взыскания на средства </w:t>
            </w:r>
            <w:r>
              <w:t>мес</w:t>
            </w:r>
            <w:r>
              <w:t>т</w:t>
            </w:r>
            <w:r>
              <w:t>ного</w:t>
            </w:r>
            <w:r w:rsidRPr="00CA4E02">
              <w:t xml:space="preserve"> бюджета</w:t>
            </w:r>
            <w:r>
              <w:t xml:space="preserve"> муниципального образования</w:t>
            </w:r>
            <w:r w:rsidRPr="00CA4E02">
              <w:t xml:space="preserve"> в о</w:t>
            </w:r>
            <w:r w:rsidRPr="00CA4E02">
              <w:t>т</w:t>
            </w:r>
            <w:r w:rsidRPr="00CA4E02">
              <w:t xml:space="preserve">четном периоде </w:t>
            </w:r>
          </w:p>
        </w:tc>
        <w:tc>
          <w:tcPr>
            <w:tcW w:w="2126" w:type="dxa"/>
            <w:shd w:val="clear" w:color="auto" w:fill="auto"/>
          </w:tcPr>
          <w:p w:rsidR="005A3B77" w:rsidRPr="00CA4E02" w:rsidRDefault="005A3B77" w:rsidP="004C2BC7">
            <w:pPr>
              <w:spacing w:after="40" w:line="240" w:lineRule="exact"/>
            </w:pPr>
            <w:r w:rsidRPr="00CA4E02"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7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CA4E02">
              <w:t>= 0;</w:t>
            </w:r>
            <w:r w:rsidRPr="00CA4E02">
              <w:br/>
              <w:t>P</w:t>
            </w:r>
            <w:r w:rsidRPr="00E14757"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  <w:vertAlign w:val="subscript"/>
              </w:rPr>
              <w:t>7</w:t>
            </w:r>
            <w:r w:rsidRPr="00CA4E02">
              <w:t xml:space="preserve"> &gt; </w:t>
            </w:r>
            <w: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rPr>
                <w:rFonts w:eastAsia="Calibri"/>
              </w:rPr>
            </w:pPr>
            <w:r>
              <w:rPr>
                <w:rFonts w:eastAsia="Calibri"/>
              </w:rPr>
              <w:t>Все ГАБС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FF6150">
              <w:rPr>
                <w:rFonts w:eastAsia="Calibri"/>
                <w:b/>
              </w:rPr>
              <w:t>5.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F14C8D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6150">
              <w:rPr>
                <w:rFonts w:eastAsia="Calibri"/>
                <w:b/>
              </w:rPr>
              <w:t>Контроль и аудит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>Степень выполнения г</w:t>
            </w:r>
            <w:r w:rsidRPr="00F00205">
              <w:rPr>
                <w:rFonts w:eastAsia="Calibri"/>
              </w:rPr>
              <w:t>о</w:t>
            </w:r>
            <w:r w:rsidRPr="00F00205">
              <w:rPr>
                <w:rFonts w:eastAsia="Calibri"/>
              </w:rPr>
              <w:t>дового плана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>БС по вну</w:t>
            </w:r>
            <w:r w:rsidRPr="00F00205">
              <w:rPr>
                <w:rFonts w:eastAsia="Calibri"/>
              </w:rPr>
              <w:t>т</w:t>
            </w:r>
            <w:r w:rsidRPr="00F00205">
              <w:rPr>
                <w:rFonts w:eastAsia="Calibri"/>
              </w:rPr>
              <w:t>реннему финансовому ко</w:t>
            </w:r>
            <w:r w:rsidRPr="00F00205">
              <w:rPr>
                <w:rFonts w:eastAsia="Calibri"/>
              </w:rPr>
              <w:t>н</w:t>
            </w:r>
            <w:r w:rsidRPr="00F00205">
              <w:rPr>
                <w:rFonts w:eastAsia="Calibri"/>
              </w:rPr>
              <w:t>тролю и внутреннему фина</w:t>
            </w:r>
            <w:r w:rsidRPr="00F00205">
              <w:rPr>
                <w:rFonts w:eastAsia="Calibri"/>
              </w:rPr>
              <w:t>н</w:t>
            </w:r>
            <w:r w:rsidRPr="00F00205">
              <w:rPr>
                <w:rFonts w:eastAsia="Calibri"/>
              </w:rPr>
              <w:lastRenderedPageBreak/>
              <w:t>совому аудиту</w:t>
            </w:r>
          </w:p>
        </w:tc>
        <w:tc>
          <w:tcPr>
            <w:tcW w:w="5528" w:type="dxa"/>
            <w:shd w:val="clear" w:color="auto" w:fill="auto"/>
          </w:tcPr>
          <w:p w:rsidR="003645F8" w:rsidRPr="00F00205" w:rsidRDefault="003645F8" w:rsidP="003645F8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= </w:t>
            </w:r>
            <w:proofErr w:type="gramStart"/>
            <w:r w:rsidRPr="00F00205">
              <w:rPr>
                <w:rFonts w:eastAsia="Calibri"/>
                <w:lang w:val="en-US"/>
              </w:rPr>
              <w:t>N</w:t>
            </w:r>
            <w:proofErr w:type="gramEnd"/>
            <w:r w:rsidRPr="00F00205">
              <w:rPr>
                <w:rFonts w:eastAsia="Calibri"/>
                <w:vertAlign w:val="subscript"/>
              </w:rPr>
              <w:t>факт</w:t>
            </w:r>
            <w:r w:rsidRPr="00F00205">
              <w:rPr>
                <w:rFonts w:eastAsia="Calibri"/>
              </w:rPr>
              <w:t xml:space="preserve"> / </w:t>
            </w:r>
            <w:r w:rsidRPr="00F00205">
              <w:rPr>
                <w:rFonts w:eastAsia="Calibri"/>
                <w:lang w:val="en-US"/>
              </w:rPr>
              <w:t>N</w:t>
            </w:r>
            <w:r w:rsidRPr="00F00205">
              <w:rPr>
                <w:rFonts w:eastAsia="Calibri"/>
                <w:vertAlign w:val="subscript"/>
              </w:rPr>
              <w:t>план</w:t>
            </w:r>
            <w:r w:rsidRPr="00F00205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×</w:t>
            </w:r>
            <w:r w:rsidRPr="00F00205">
              <w:rPr>
                <w:rFonts w:eastAsia="Calibri"/>
              </w:rPr>
              <w:t xml:space="preserve"> 100</w:t>
            </w:r>
            <w:r>
              <w:rPr>
                <w:rFonts w:eastAsia="Calibri"/>
              </w:rPr>
              <w:t>,</w:t>
            </w:r>
            <w:r w:rsidRPr="00F00205">
              <w:rPr>
                <w:rFonts w:eastAsia="Calibri"/>
              </w:rPr>
              <w:t xml:space="preserve"> (%),</w:t>
            </w:r>
          </w:p>
          <w:p w:rsidR="003645F8" w:rsidRPr="00F00205" w:rsidRDefault="003645F8" w:rsidP="003645F8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00205">
              <w:rPr>
                <w:rFonts w:eastAsia="Calibri"/>
              </w:rPr>
              <w:t>де:</w:t>
            </w:r>
          </w:p>
          <w:p w:rsidR="005A3B77" w:rsidRDefault="003645F8" w:rsidP="003645F8">
            <w:pPr>
              <w:autoSpaceDE w:val="0"/>
              <w:autoSpaceDN w:val="0"/>
              <w:adjustRightInd w:val="0"/>
            </w:pPr>
            <w:r w:rsidRPr="00F00205">
              <w:rPr>
                <w:rFonts w:eastAsia="Calibri"/>
                <w:lang w:val="en-US"/>
              </w:rPr>
              <w:t>N</w:t>
            </w:r>
            <w:r w:rsidRPr="00F00205">
              <w:rPr>
                <w:rFonts w:eastAsia="Calibri"/>
                <w:vertAlign w:val="subscript"/>
              </w:rPr>
              <w:t>факт</w:t>
            </w:r>
            <w:r w:rsidRPr="00F00205">
              <w:rPr>
                <w:rFonts w:eastAsia="Calibri"/>
              </w:rPr>
              <w:t xml:space="preserve"> – количество проведенных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 xml:space="preserve">БС плановых </w:t>
            </w:r>
            <w:r>
              <w:rPr>
                <w:rFonts w:eastAsia="Calibri"/>
              </w:rPr>
              <w:t>п</w:t>
            </w:r>
            <w:r w:rsidRPr="00F00205">
              <w:rPr>
                <w:rFonts w:eastAsia="Calibri"/>
              </w:rPr>
              <w:t xml:space="preserve">роверок по внутреннему финансовому контролю </w:t>
            </w:r>
            <w:r w:rsidRPr="00F00205">
              <w:rPr>
                <w:rFonts w:eastAsia="Calibri"/>
              </w:rPr>
              <w:lastRenderedPageBreak/>
              <w:t>и внутреннему финансовому аудиту в отчетном</w:t>
            </w:r>
          </w:p>
        </w:tc>
        <w:tc>
          <w:tcPr>
            <w:tcW w:w="2126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= 100%;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100% ˃ 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≥ 80%;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80% ˃ 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≥ 70%;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18</w:t>
            </w:r>
            <w:r w:rsidRPr="00F00205">
              <w:rPr>
                <w:rFonts w:eastAsia="Calibri"/>
              </w:rPr>
              <w:t xml:space="preserve"> &lt; 70%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3</w:t>
            </w:r>
          </w:p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2</w:t>
            </w:r>
          </w:p>
          <w:p w:rsidR="005A3B77" w:rsidRPr="00F00205" w:rsidRDefault="005A3B77" w:rsidP="004C2BC7">
            <w:pPr>
              <w:spacing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1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84DAA">
              <w:t>Все Г</w:t>
            </w:r>
            <w:r>
              <w:t>А</w:t>
            </w:r>
            <w:r w:rsidRPr="00E84DAA">
              <w:t>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5.</w:t>
            </w:r>
            <w:r>
              <w:rPr>
                <w:rFonts w:eastAsia="Calibri"/>
              </w:rPr>
              <w:t>2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F0020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F00205">
              <w:rPr>
                <w:rFonts w:eastAsia="Calibri"/>
              </w:rPr>
              <w:t xml:space="preserve">Эффективность системы внутреннего финансового </w:t>
            </w:r>
            <w:r>
              <w:rPr>
                <w:rFonts w:eastAsia="Calibri"/>
              </w:rPr>
              <w:t>к</w:t>
            </w:r>
            <w:r w:rsidRPr="00F00205">
              <w:rPr>
                <w:rFonts w:eastAsia="Calibri"/>
              </w:rPr>
              <w:t>онтроля  и внутреннего ф</w:t>
            </w:r>
            <w:r w:rsidRPr="00F00205">
              <w:rPr>
                <w:rFonts w:eastAsia="Calibri"/>
              </w:rPr>
              <w:t>и</w:t>
            </w:r>
            <w:r w:rsidRPr="00F00205">
              <w:rPr>
                <w:rFonts w:eastAsia="Calibri"/>
              </w:rPr>
              <w:t>нансового аудита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>БС</w:t>
            </w:r>
          </w:p>
        </w:tc>
        <w:tc>
          <w:tcPr>
            <w:tcW w:w="5528" w:type="dxa"/>
            <w:shd w:val="clear" w:color="auto" w:fill="auto"/>
          </w:tcPr>
          <w:p w:rsidR="003645F8" w:rsidRPr="00F00205" w:rsidRDefault="003645F8" w:rsidP="003645F8">
            <w:pPr>
              <w:spacing w:before="40" w:after="40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19 </w:t>
            </w:r>
            <w:r w:rsidRPr="00F00205">
              <w:rPr>
                <w:rFonts w:eastAsia="Calibri"/>
              </w:rPr>
              <w:t>=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gramEnd"/>
            <w:r>
              <w:rPr>
                <w:rFonts w:eastAsia="Calibri"/>
                <w:vertAlign w:val="subscript"/>
              </w:rPr>
              <w:t>нар</w:t>
            </w:r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3645F8" w:rsidRPr="00F00205" w:rsidRDefault="003645F8" w:rsidP="003645F8">
            <w:pPr>
              <w:spacing w:before="40" w:after="40"/>
              <w:jc w:val="both"/>
              <w:rPr>
                <w:rFonts w:eastAsia="Calibri"/>
              </w:rPr>
            </w:pPr>
            <w:r w:rsidRPr="00F00205">
              <w:rPr>
                <w:rFonts w:eastAsia="Calibri"/>
              </w:rPr>
              <w:t>где:</w:t>
            </w:r>
          </w:p>
          <w:p w:rsidR="005A3B77" w:rsidRDefault="003645F8" w:rsidP="003645F8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r>
              <w:rPr>
                <w:rFonts w:eastAsia="Calibri"/>
                <w:vertAlign w:val="subscript"/>
              </w:rPr>
              <w:t>нар</w:t>
            </w:r>
            <w:r w:rsidRPr="00F00205">
              <w:rPr>
                <w:rFonts w:eastAsia="Calibri"/>
              </w:rPr>
              <w:t xml:space="preserve"> – количество нарушений, выявленных Г</w:t>
            </w:r>
            <w:r>
              <w:rPr>
                <w:rFonts w:eastAsia="Calibri"/>
              </w:rPr>
              <w:t>А</w:t>
            </w:r>
            <w:r w:rsidRPr="00F00205">
              <w:rPr>
                <w:rFonts w:eastAsia="Calibri"/>
              </w:rPr>
              <w:t>БС в ходе проведения внутреннего финансового ко</w:t>
            </w:r>
            <w:r w:rsidRPr="00F00205">
              <w:rPr>
                <w:rFonts w:eastAsia="Calibri"/>
              </w:rPr>
              <w:t>н</w:t>
            </w:r>
            <w:r w:rsidRPr="00F00205">
              <w:rPr>
                <w:rFonts w:eastAsia="Calibri"/>
              </w:rPr>
              <w:t xml:space="preserve">троля и внутреннего финансового аудита </w:t>
            </w:r>
            <w:r w:rsidRPr="00F00205">
              <w:rPr>
                <w:rFonts w:eastAsia="Calibri"/>
              </w:rPr>
              <w:br/>
              <w:t>в отчетном финансовом году</w:t>
            </w:r>
          </w:p>
        </w:tc>
        <w:tc>
          <w:tcPr>
            <w:tcW w:w="2126" w:type="dxa"/>
            <w:shd w:val="clear" w:color="auto" w:fill="auto"/>
          </w:tcPr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19</w:t>
            </w:r>
            <w:r w:rsidRPr="00F00205">
              <w:rPr>
                <w:rFonts w:eastAsia="Calibri"/>
              </w:rPr>
              <w:t xml:space="preserve"> = 0;</w:t>
            </w:r>
          </w:p>
          <w:p w:rsidR="005A3B77" w:rsidRPr="00F00205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F0020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19 </w:t>
            </w:r>
            <w:r w:rsidRPr="00F00205">
              <w:rPr>
                <w:rFonts w:eastAsia="Calibri"/>
                <w:lang w:val="en-US"/>
              </w:rPr>
              <w:t>&gt;</w:t>
            </w:r>
            <w:r w:rsidRPr="00F00205">
              <w:rPr>
                <w:rFonts w:eastAsia="Calibri"/>
              </w:rPr>
              <w:t xml:space="preserve"> 0</w:t>
            </w:r>
          </w:p>
          <w:p w:rsidR="005A3B77" w:rsidRPr="00CA4E02" w:rsidRDefault="005A3B77" w:rsidP="004C2BC7">
            <w:pPr>
              <w:spacing w:after="40" w:line="240" w:lineRule="exact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F0020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F0020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84DAA">
              <w:t>Все Г</w:t>
            </w:r>
            <w:r>
              <w:t>А</w:t>
            </w:r>
            <w:r w:rsidRPr="00E84DAA">
              <w:t>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5.</w:t>
            </w:r>
            <w:r>
              <w:rPr>
                <w:rFonts w:eastAsia="Calibri"/>
              </w:rPr>
              <w:t>3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3645F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</w:rPr>
              <w:t>. Наличие в отчетном п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риоде случаев нарушений бюджетного законодательства, выявленных в ходе провед</w:t>
            </w:r>
            <w:r w:rsidRPr="00E14757">
              <w:rPr>
                <w:rFonts w:eastAsia="Calibri"/>
              </w:rPr>
              <w:t>е</w:t>
            </w:r>
            <w:r w:rsidRPr="00E14757">
              <w:rPr>
                <w:rFonts w:eastAsia="Calibri"/>
              </w:rPr>
              <w:t>ния контрольных мероприятий органами муниципального (государственного) финанс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вого контроля или органами внутреннего финансового контроля</w:t>
            </w:r>
          </w:p>
        </w:tc>
        <w:tc>
          <w:tcPr>
            <w:tcW w:w="5528" w:type="dxa"/>
            <w:shd w:val="clear" w:color="auto" w:fill="auto"/>
          </w:tcPr>
          <w:p w:rsidR="003645F8" w:rsidRPr="00E14757" w:rsidRDefault="003645F8" w:rsidP="003645F8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нз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3645F8" w:rsidRPr="00E14757" w:rsidRDefault="003645F8" w:rsidP="003645F8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3645F8" w:rsidP="003645F8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нз</w:t>
            </w:r>
            <w:proofErr w:type="spellEnd"/>
            <w:r w:rsidRPr="00E1475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число случаев</w:t>
            </w:r>
            <w:r w:rsidRPr="00E14757">
              <w:rPr>
                <w:rFonts w:eastAsia="Calibri"/>
              </w:rPr>
              <w:t xml:space="preserve"> нарушений бюджетного зак</w:t>
            </w:r>
            <w:r w:rsidRPr="00E14757">
              <w:rPr>
                <w:rFonts w:eastAsia="Calibri"/>
              </w:rPr>
              <w:t>о</w:t>
            </w:r>
            <w:r w:rsidRPr="00E14757">
              <w:rPr>
                <w:rFonts w:eastAsia="Calibri"/>
              </w:rPr>
              <w:t>нодательства, выявленных в ходе проведения ко</w:t>
            </w:r>
            <w:r w:rsidRPr="00E14757">
              <w:rPr>
                <w:rFonts w:eastAsia="Calibri"/>
              </w:rPr>
              <w:t>н</w:t>
            </w:r>
            <w:r w:rsidRPr="00E14757">
              <w:rPr>
                <w:rFonts w:eastAsia="Calibri"/>
              </w:rPr>
              <w:t>трольных мероприятий органами муниципального (государственного) финансового контроля или о</w:t>
            </w:r>
            <w:r w:rsidRPr="00E14757">
              <w:rPr>
                <w:rFonts w:eastAsia="Calibri"/>
              </w:rPr>
              <w:t>р</w:t>
            </w:r>
            <w:r w:rsidRPr="00E14757">
              <w:rPr>
                <w:rFonts w:eastAsia="Calibri"/>
              </w:rPr>
              <w:t>ганами внутреннего финансового контроля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keepNext/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20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keepNext/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 w:rsidRPr="001C3722">
              <w:t>Все Г</w:t>
            </w:r>
            <w:r>
              <w:t>А</w:t>
            </w:r>
            <w:r w:rsidRPr="001C3722">
              <w:t>БС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60704D">
              <w:rPr>
                <w:rFonts w:eastAsia="Calibri"/>
                <w:b/>
              </w:rPr>
              <w:t>6.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F14C8D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704D">
              <w:rPr>
                <w:rFonts w:eastAsia="Calibri"/>
                <w:b/>
              </w:rPr>
              <w:t xml:space="preserve">Обеспечение публичности и открытости информации о бюджете  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1</w:t>
            </w:r>
            <w:r w:rsidRPr="00E14757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</w:rPr>
              <w:t xml:space="preserve">. </w:t>
            </w:r>
            <w:r>
              <w:t xml:space="preserve">Размещение в сети </w:t>
            </w:r>
            <w:r w:rsidRPr="00CA4E02">
              <w:t>Инте</w:t>
            </w:r>
            <w:r w:rsidRPr="00CA4E02">
              <w:t>р</w:t>
            </w:r>
            <w:r>
              <w:t>нет</w:t>
            </w:r>
            <w:r w:rsidRPr="00CA4E02">
              <w:t xml:space="preserve"> Г</w:t>
            </w:r>
            <w:r>
              <w:t>А</w:t>
            </w:r>
            <w:r w:rsidRPr="00CA4E02">
              <w:t xml:space="preserve">БС - ответственными исполнителями </w:t>
            </w:r>
            <w:r>
              <w:t>муниципал</w:t>
            </w:r>
            <w:r>
              <w:t>ь</w:t>
            </w:r>
            <w:r>
              <w:t>ных</w:t>
            </w:r>
            <w:r w:rsidRPr="00CA4E02">
              <w:t xml:space="preserve"> программ </w:t>
            </w:r>
            <w:r>
              <w:t>м</w:t>
            </w:r>
            <w:r w:rsidRPr="00CA4E02">
              <w:t xml:space="preserve">атериалов о ходе и результатах реализации мероприятий </w:t>
            </w:r>
            <w:r>
              <w:t xml:space="preserve">муниципальных </w:t>
            </w:r>
            <w:r w:rsidRPr="00CA4E02">
              <w:t xml:space="preserve">программ </w:t>
            </w:r>
          </w:p>
        </w:tc>
        <w:tc>
          <w:tcPr>
            <w:tcW w:w="5528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</w:rP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E14757">
              <w:rPr>
                <w:rFonts w:eastAsia="Calibri"/>
                <w:vertAlign w:val="subscript"/>
              </w:rPr>
              <w:t>мпф</w:t>
            </w:r>
            <w:proofErr w:type="spellEnd"/>
            <w:r w:rsidRPr="00E14757">
              <w:rPr>
                <w:rFonts w:eastAsia="Calibri"/>
              </w:rPr>
              <w:t xml:space="preserve"> / </w:t>
            </w: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</w:t>
            </w:r>
            <w:proofErr w:type="spellEnd"/>
            <w:r w:rsidRPr="00E14757">
              <w:rPr>
                <w:rFonts w:eastAsia="Calibri"/>
              </w:rPr>
              <w:t xml:space="preserve"> × 100</w:t>
            </w:r>
            <w:r>
              <w:rPr>
                <w:rFonts w:eastAsia="Calibri"/>
              </w:rPr>
              <w:t>,</w:t>
            </w:r>
            <w:r w:rsidRPr="00E14757">
              <w:rPr>
                <w:rFonts w:eastAsia="Calibri"/>
              </w:rPr>
              <w:t xml:space="preserve"> (%),</w:t>
            </w:r>
          </w:p>
          <w:p w:rsidR="005A3B77" w:rsidRPr="00E14757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5A3B77" w:rsidP="004C2BC7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мпф</w:t>
            </w:r>
            <w:proofErr w:type="spellEnd"/>
            <w:r w:rsidRPr="00E14757">
              <w:rPr>
                <w:rFonts w:eastAsia="Calibri"/>
              </w:rPr>
              <w:t xml:space="preserve">- количество </w:t>
            </w:r>
            <w:r w:rsidRPr="00CA4E02">
              <w:t>материалов о ходе и результатах реализации</w:t>
            </w:r>
            <w:r w:rsidRPr="00E14757">
              <w:rPr>
                <w:rFonts w:eastAsia="Calibri"/>
              </w:rPr>
              <w:t xml:space="preserve"> </w:t>
            </w:r>
            <w:r>
              <w:t>муниципальных</w:t>
            </w:r>
            <w:r w:rsidRPr="00CA4E02">
              <w:t xml:space="preserve"> программ</w:t>
            </w:r>
            <w:r w:rsidRPr="00E14757">
              <w:rPr>
                <w:rFonts w:eastAsia="Calibri"/>
              </w:rPr>
              <w:t>, информ</w:t>
            </w:r>
            <w:r w:rsidRPr="00E14757"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ция о которых размещена в сети Интернет;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 w:rsidRPr="00E14757">
              <w:rPr>
                <w:rFonts w:eastAsia="Calibri"/>
                <w:vertAlign w:val="subscript"/>
              </w:rPr>
              <w:t>мп</w:t>
            </w:r>
            <w:proofErr w:type="spellEnd"/>
            <w:r w:rsidRPr="00E14757">
              <w:rPr>
                <w:rFonts w:eastAsia="Calibri"/>
              </w:rPr>
              <w:t xml:space="preserve"> - общее количество </w:t>
            </w:r>
            <w:r w:rsidRPr="00CA4E02">
              <w:t>материалов о ходе и р</w:t>
            </w:r>
            <w:r w:rsidRPr="00CA4E02">
              <w:t>е</w:t>
            </w:r>
            <w:r w:rsidRPr="00CA4E02">
              <w:t>зультатах реализации</w:t>
            </w:r>
            <w:r w:rsidRPr="00E14757">
              <w:rPr>
                <w:rFonts w:eastAsia="Calibri"/>
              </w:rPr>
              <w:t xml:space="preserve"> </w:t>
            </w:r>
            <w:r>
              <w:t>муниципальных</w:t>
            </w:r>
            <w:r w:rsidRPr="00CA4E02">
              <w:t xml:space="preserve"> </w:t>
            </w:r>
            <w:r>
              <w:t>п</w:t>
            </w:r>
            <w:r w:rsidRPr="00CA4E02">
              <w:t>рограмм</w:t>
            </w:r>
            <w:r w:rsidRPr="00E14757">
              <w:rPr>
                <w:rFonts w:eastAsia="Calibri"/>
              </w:rPr>
              <w:t>, информация о которых должна быть размещена в сети Интернет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100%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21</w:t>
            </w:r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</w:rPr>
              <w:t xml:space="preserve"> 100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 - отве</w:t>
            </w:r>
            <w:r>
              <w:t>т</w:t>
            </w:r>
            <w:r>
              <w:t>ственные и</w:t>
            </w:r>
            <w:r>
              <w:t>с</w:t>
            </w:r>
            <w:r>
              <w:t>полнители м</w:t>
            </w:r>
            <w:r>
              <w:t>у</w:t>
            </w:r>
            <w:r>
              <w:t>ниципальных программ</w:t>
            </w: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rPr>
                <w:rFonts w:eastAsia="Calibri"/>
              </w:rPr>
            </w:pP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A3B77" w:rsidRPr="005C08F5" w:rsidRDefault="003645F8" w:rsidP="004C2BC7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22</w:t>
            </w:r>
            <w:r w:rsidRPr="00E14757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CA4E02">
              <w:t xml:space="preserve">Размещение </w:t>
            </w:r>
            <w:r>
              <w:t xml:space="preserve">в сети </w:t>
            </w:r>
            <w:r w:rsidRPr="00CA4E02">
              <w:t>Инте</w:t>
            </w:r>
            <w:r w:rsidRPr="00CA4E02">
              <w:t>р</w:t>
            </w:r>
            <w:r>
              <w:t>нет</w:t>
            </w:r>
            <w:r w:rsidRPr="00CA4E02">
              <w:t xml:space="preserve"> </w:t>
            </w:r>
            <w:r>
              <w:t xml:space="preserve">отчетной информации о достижении значения целевых показателей результативности </w:t>
            </w:r>
            <w:r>
              <w:lastRenderedPageBreak/>
              <w:t xml:space="preserve">использования полученной субсидии, в соответствии с заключенным </w:t>
            </w:r>
            <w:r w:rsidRPr="00E14757">
              <w:rPr>
                <w:rFonts w:eastAsia="Calibri"/>
              </w:rPr>
              <w:t>соглашением с Правительством Ленингра</w:t>
            </w:r>
            <w:r w:rsidRPr="00E14757">
              <w:rPr>
                <w:rFonts w:eastAsia="Calibri"/>
              </w:rPr>
              <w:t>д</w:t>
            </w:r>
            <w:r w:rsidRPr="00E14757">
              <w:rPr>
                <w:rFonts w:eastAsia="Calibri"/>
              </w:rPr>
              <w:t>ской области</w:t>
            </w:r>
          </w:p>
        </w:tc>
        <w:tc>
          <w:tcPr>
            <w:tcW w:w="5528" w:type="dxa"/>
            <w:shd w:val="clear" w:color="auto" w:fill="auto"/>
          </w:tcPr>
          <w:p w:rsidR="003645F8" w:rsidRPr="00E14757" w:rsidRDefault="003645F8" w:rsidP="003645F8">
            <w:pPr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22</w:t>
            </w:r>
            <w:r w:rsidRPr="00E14757">
              <w:rPr>
                <w:rFonts w:eastAsia="Calibri"/>
              </w:rPr>
              <w:t xml:space="preserve">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E14757">
              <w:rPr>
                <w:rFonts w:eastAsia="Calibri"/>
                <w:vertAlign w:val="subscript"/>
              </w:rPr>
              <w:t>фс</w:t>
            </w:r>
            <w:proofErr w:type="spellEnd"/>
            <w:r w:rsidRPr="00E14757">
              <w:rPr>
                <w:rFonts w:eastAsia="Calibri"/>
              </w:rPr>
              <w:t xml:space="preserve"> / </w:t>
            </w:r>
            <w:r w:rsidRPr="00E14757">
              <w:rPr>
                <w:rFonts w:eastAsia="Calibri"/>
                <w:lang w:val="en-US"/>
              </w:rPr>
              <w:t>Q</w:t>
            </w:r>
            <w:r w:rsidRPr="00E14757">
              <w:rPr>
                <w:rFonts w:eastAsia="Calibri"/>
                <w:vertAlign w:val="subscript"/>
              </w:rPr>
              <w:t>с</w:t>
            </w:r>
            <w:r w:rsidRPr="00E14757">
              <w:rPr>
                <w:rFonts w:eastAsia="Calibri"/>
              </w:rPr>
              <w:t xml:space="preserve"> × 100</w:t>
            </w:r>
            <w:r>
              <w:rPr>
                <w:rFonts w:eastAsia="Calibri"/>
              </w:rPr>
              <w:t>,</w:t>
            </w:r>
            <w:r w:rsidRPr="00E14757">
              <w:rPr>
                <w:rFonts w:eastAsia="Calibri"/>
              </w:rPr>
              <w:t xml:space="preserve"> (%),</w:t>
            </w:r>
          </w:p>
          <w:p w:rsidR="003645F8" w:rsidRPr="00E14757" w:rsidRDefault="003645F8" w:rsidP="003645F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3645F8" w:rsidRPr="00E14757" w:rsidRDefault="003645F8" w:rsidP="003645F8">
            <w:pPr>
              <w:spacing w:before="40" w:after="40"/>
              <w:jc w:val="both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r w:rsidRPr="00E14757">
              <w:rPr>
                <w:rFonts w:eastAsia="Calibri"/>
              </w:rPr>
              <w:t xml:space="preserve"> </w:t>
            </w:r>
            <w:proofErr w:type="spellStart"/>
            <w:r w:rsidRPr="00E14757">
              <w:rPr>
                <w:rFonts w:eastAsia="Calibri"/>
                <w:vertAlign w:val="subscript"/>
              </w:rPr>
              <w:t>фс</w:t>
            </w:r>
            <w:proofErr w:type="spellEnd"/>
            <w:r w:rsidRPr="00E14757">
              <w:rPr>
                <w:rFonts w:eastAsia="Calibri"/>
                <w:vertAlign w:val="subscript"/>
              </w:rPr>
              <w:t xml:space="preserve"> </w:t>
            </w:r>
            <w:r w:rsidRPr="00E14757">
              <w:rPr>
                <w:rFonts w:eastAsia="Calibri"/>
              </w:rPr>
              <w:t xml:space="preserve">- количество фактически размещенной </w:t>
            </w:r>
            <w:r w:rsidRPr="00CA4E02">
              <w:t>в сети Ин</w:t>
            </w:r>
            <w:r>
              <w:t>тернет</w:t>
            </w:r>
            <w:r w:rsidRPr="00CA4E02">
              <w:t xml:space="preserve"> </w:t>
            </w:r>
            <w:r>
              <w:t xml:space="preserve">отчетной информации о достижении </w:t>
            </w:r>
            <w:r>
              <w:lastRenderedPageBreak/>
              <w:t>значения целевых показателей результативности использования полученной субсидии, в соответс</w:t>
            </w:r>
            <w:r>
              <w:t>т</w:t>
            </w:r>
            <w:r>
              <w:t xml:space="preserve">вии с заключенным </w:t>
            </w:r>
            <w:r w:rsidRPr="00E14757">
              <w:rPr>
                <w:rFonts w:eastAsia="Calibri"/>
              </w:rPr>
              <w:t>соглашением с Правительс</w:t>
            </w:r>
            <w:r w:rsidRPr="00E14757">
              <w:rPr>
                <w:rFonts w:eastAsia="Calibri"/>
              </w:rPr>
              <w:t>т</w:t>
            </w:r>
            <w:r w:rsidRPr="00E14757">
              <w:rPr>
                <w:rFonts w:eastAsia="Calibri"/>
              </w:rPr>
              <w:t>вом Ленинградской области;</w:t>
            </w:r>
          </w:p>
          <w:p w:rsidR="005A3B77" w:rsidRPr="005C08F5" w:rsidRDefault="003645F8" w:rsidP="003645F8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r w:rsidRPr="00E14757">
              <w:rPr>
                <w:rFonts w:eastAsia="Calibri"/>
                <w:vertAlign w:val="subscript"/>
              </w:rPr>
              <w:t xml:space="preserve">с </w:t>
            </w:r>
            <w:r w:rsidRPr="00E14757">
              <w:rPr>
                <w:rFonts w:eastAsia="Calibri"/>
              </w:rPr>
              <w:t xml:space="preserve">- общее количество </w:t>
            </w:r>
            <w:r>
              <w:t>отчетной информации о достижении значения целевых показателей резул</w:t>
            </w:r>
            <w:r>
              <w:t>ь</w:t>
            </w:r>
            <w:r>
              <w:t xml:space="preserve">тативности использования полученной субсидии, в соответствии с заключенным </w:t>
            </w:r>
            <w:r w:rsidRPr="00E14757">
              <w:rPr>
                <w:rFonts w:eastAsia="Calibri"/>
              </w:rPr>
              <w:t>соглашением с Пр</w:t>
            </w:r>
            <w:r w:rsidRPr="00E14757">
              <w:rPr>
                <w:rFonts w:eastAsia="Calibri"/>
              </w:rPr>
              <w:t>а</w:t>
            </w:r>
            <w:r w:rsidRPr="00E14757">
              <w:rPr>
                <w:rFonts w:eastAsia="Calibri"/>
              </w:rPr>
              <w:t>вительством Ленинградской области, которая должна быть размещена в сети Интернет</w:t>
            </w:r>
          </w:p>
        </w:tc>
        <w:tc>
          <w:tcPr>
            <w:tcW w:w="2126" w:type="dxa"/>
            <w:shd w:val="clear" w:color="auto" w:fill="auto"/>
          </w:tcPr>
          <w:p w:rsidR="00820FC8" w:rsidRPr="00E14757" w:rsidRDefault="00820FC8" w:rsidP="00820FC8">
            <w:pPr>
              <w:spacing w:before="40" w:after="40"/>
              <w:rPr>
                <w:rFonts w:eastAsia="Calibri"/>
                <w:lang w:val="en-US"/>
              </w:rPr>
            </w:pPr>
            <w:r w:rsidRPr="00E14757">
              <w:rPr>
                <w:rFonts w:eastAsia="Calibri"/>
                <w:lang w:val="en-US"/>
              </w:rPr>
              <w:lastRenderedPageBreak/>
              <w:t>P</w:t>
            </w:r>
            <w:r>
              <w:rPr>
                <w:rFonts w:eastAsia="Calibri"/>
                <w:vertAlign w:val="subscript"/>
              </w:rPr>
              <w:t xml:space="preserve">22 </w:t>
            </w:r>
            <w:r w:rsidRPr="00E14757">
              <w:rPr>
                <w:rFonts w:eastAsia="Calibri"/>
                <w:lang w:val="en-US"/>
              </w:rPr>
              <w:t>=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100%</w:t>
            </w:r>
          </w:p>
          <w:p w:rsidR="005A3B77" w:rsidRPr="00515392" w:rsidRDefault="00820FC8" w:rsidP="00820FC8">
            <w:pPr>
              <w:spacing w:after="40" w:line="240" w:lineRule="exact"/>
              <w:rPr>
                <w:highlight w:val="yellow"/>
              </w:rPr>
            </w:pPr>
            <w:r w:rsidRPr="00E14757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 xml:space="preserve">22 </w:t>
            </w:r>
            <w:r w:rsidRPr="00E14757">
              <w:rPr>
                <w:rFonts w:eastAsia="Calibri"/>
                <w:lang w:val="en-US"/>
              </w:rPr>
              <w:t>&lt;</w:t>
            </w:r>
            <w:r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</w:rPr>
              <w:t>100</w:t>
            </w:r>
            <w:r w:rsidRPr="00E14757">
              <w:rPr>
                <w:rFonts w:eastAsia="Calibri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820FC8" w:rsidRDefault="00820FC8" w:rsidP="00820FC8">
            <w:pPr>
              <w:autoSpaceDE w:val="0"/>
              <w:autoSpaceDN w:val="0"/>
              <w:adjustRightInd w:val="0"/>
            </w:pPr>
            <w:r>
              <w:t>ГАБС, расх</w:t>
            </w:r>
            <w:r>
              <w:t>о</w:t>
            </w:r>
            <w:r>
              <w:t>дующие ме</w:t>
            </w:r>
            <w:r>
              <w:t>ж</w:t>
            </w:r>
            <w:r>
              <w:t xml:space="preserve">бюджетные субсидии (за </w:t>
            </w:r>
            <w:r>
              <w:lastRenderedPageBreak/>
              <w:t>счет областных средств)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6.</w:t>
            </w:r>
            <w:r>
              <w:rPr>
                <w:rFonts w:eastAsia="Calibri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820FC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C08F5">
              <w:rPr>
                <w:rFonts w:eastAsia="Calibri"/>
              </w:rPr>
              <w:t>Р</w:t>
            </w:r>
            <w:r w:rsidRPr="005C08F5">
              <w:rPr>
                <w:rFonts w:eastAsia="Calibri"/>
                <w:vertAlign w:val="subscript"/>
              </w:rPr>
              <w:t>23</w:t>
            </w:r>
            <w:r w:rsidRPr="005C08F5">
              <w:rPr>
                <w:rFonts w:eastAsia="Calibri"/>
              </w:rPr>
              <w:t xml:space="preserve">. </w:t>
            </w:r>
            <w:proofErr w:type="gramStart"/>
            <w:r w:rsidRPr="005C08F5">
              <w:rPr>
                <w:rFonts w:eastAsia="Calibri"/>
              </w:rPr>
              <w:t>И</w:t>
            </w:r>
            <w:r w:rsidRPr="005C08F5">
              <w:t>нформация о плановых показателях на текущий год,  размещенная казенными, у</w:t>
            </w:r>
            <w:r w:rsidRPr="005C08F5">
              <w:t>ч</w:t>
            </w:r>
            <w:r w:rsidRPr="005C08F5">
              <w:t xml:space="preserve">реждениями, полномочия ГРБС и учредителя которых осуществляет ГАБС  в сети Интернет на сайте </w:t>
            </w:r>
            <w:r w:rsidRPr="005C08F5">
              <w:rPr>
                <w:lang w:val="en-US"/>
              </w:rPr>
              <w:t>bus</w:t>
            </w:r>
            <w:r w:rsidRPr="005C08F5">
              <w:t>.</w:t>
            </w:r>
            <w:proofErr w:type="spellStart"/>
            <w:r w:rsidRPr="005C08F5">
              <w:rPr>
                <w:lang w:val="en-US"/>
              </w:rPr>
              <w:t>gov</w:t>
            </w:r>
            <w:proofErr w:type="spellEnd"/>
            <w:r w:rsidRPr="005C08F5">
              <w:t>.</w:t>
            </w:r>
            <w:proofErr w:type="spellStart"/>
            <w:r w:rsidRPr="005C08F5">
              <w:rPr>
                <w:lang w:val="en-US"/>
              </w:rPr>
              <w:t>ru</w:t>
            </w:r>
            <w:proofErr w:type="spellEnd"/>
            <w:r w:rsidRPr="005C08F5">
              <w:t xml:space="preserve"> (в соответствии с требовани</w:t>
            </w:r>
            <w:r w:rsidRPr="005C08F5">
              <w:t>я</w:t>
            </w:r>
            <w:r w:rsidRPr="005C08F5">
              <w:t xml:space="preserve">ми </w:t>
            </w:r>
            <w:hyperlink r:id="rId18" w:history="1">
              <w:r w:rsidRPr="005C08F5">
                <w:t>приказа Министерства ф</w:t>
              </w:r>
              <w:r w:rsidRPr="005C08F5">
                <w:t>и</w:t>
              </w:r>
              <w:r w:rsidRPr="005C08F5">
                <w:t>нансов Российской Федерации от 21 июля 2011 года № 86н</w:t>
              </w:r>
            </w:hyperlink>
            <w:r w:rsidRPr="005C08F5">
              <w:t>), в срок до 1 марта года, за к</w:t>
            </w:r>
            <w:r w:rsidRPr="005C08F5">
              <w:t>о</w:t>
            </w:r>
            <w:r w:rsidRPr="005C08F5">
              <w:t>торый проводится оценка (для казенных учреждений - и</w:t>
            </w:r>
            <w:r w:rsidRPr="005C08F5">
              <w:t>н</w:t>
            </w:r>
            <w:r w:rsidRPr="005C08F5">
              <w:t>формация о показателях бю</w:t>
            </w:r>
            <w:r w:rsidRPr="005C08F5">
              <w:t>д</w:t>
            </w:r>
            <w:r w:rsidRPr="005C08F5">
              <w:t>жетной сметы)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820FC8" w:rsidRPr="005C08F5" w:rsidRDefault="00820FC8" w:rsidP="00820FC8">
            <w:pPr>
              <w:spacing w:before="40" w:after="40"/>
              <w:rPr>
                <w:rFonts w:eastAsia="Calibri"/>
              </w:rPr>
            </w:pPr>
            <w:r w:rsidRPr="005C08F5">
              <w:rPr>
                <w:rFonts w:eastAsia="Calibri"/>
              </w:rPr>
              <w:t>Р</w:t>
            </w:r>
            <w:r w:rsidRPr="005C08F5">
              <w:rPr>
                <w:rFonts w:eastAsia="Calibri"/>
                <w:vertAlign w:val="subscript"/>
              </w:rPr>
              <w:t xml:space="preserve">23 = </w:t>
            </w:r>
            <w:proofErr w:type="gramStart"/>
            <w:r w:rsidRPr="005C08F5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5C08F5">
              <w:rPr>
                <w:rFonts w:eastAsia="Calibri"/>
                <w:vertAlign w:val="subscript"/>
              </w:rPr>
              <w:t>бс</w:t>
            </w:r>
            <w:proofErr w:type="spellEnd"/>
            <w:r w:rsidRPr="005C08F5">
              <w:rPr>
                <w:rFonts w:eastAsia="Calibri"/>
              </w:rPr>
              <w:t>, (ед.)</w:t>
            </w:r>
          </w:p>
          <w:p w:rsidR="00820FC8" w:rsidRPr="005C08F5" w:rsidRDefault="00820FC8" w:rsidP="00820FC8">
            <w:pPr>
              <w:spacing w:before="40" w:after="40"/>
              <w:rPr>
                <w:rFonts w:eastAsia="Calibri"/>
              </w:rPr>
            </w:pPr>
            <w:r w:rsidRPr="005C08F5">
              <w:rPr>
                <w:rFonts w:eastAsia="Calibri"/>
              </w:rPr>
              <w:t>где:</w:t>
            </w:r>
          </w:p>
          <w:p w:rsidR="005A3B77" w:rsidRDefault="00820FC8" w:rsidP="00820FC8">
            <w:pPr>
              <w:autoSpaceDE w:val="0"/>
              <w:autoSpaceDN w:val="0"/>
              <w:adjustRightInd w:val="0"/>
            </w:pPr>
            <w:r w:rsidRPr="005C08F5">
              <w:rPr>
                <w:rFonts w:eastAsia="Calibri"/>
                <w:lang w:val="en-US"/>
              </w:rPr>
              <w:t>Q</w:t>
            </w:r>
            <w:proofErr w:type="spellStart"/>
            <w:r w:rsidRPr="005C08F5">
              <w:rPr>
                <w:rFonts w:eastAsia="Calibri"/>
                <w:vertAlign w:val="subscript"/>
              </w:rPr>
              <w:t>бс</w:t>
            </w:r>
            <w:proofErr w:type="spellEnd"/>
            <w:r w:rsidRPr="005C08F5">
              <w:rPr>
                <w:rFonts w:eastAsia="Calibri"/>
              </w:rPr>
              <w:t xml:space="preserve"> – число случаев не размещения или несвоевр</w:t>
            </w:r>
            <w:r w:rsidRPr="005C08F5">
              <w:rPr>
                <w:rFonts w:eastAsia="Calibri"/>
              </w:rPr>
              <w:t>е</w:t>
            </w:r>
            <w:r w:rsidRPr="005C08F5">
              <w:rPr>
                <w:rFonts w:eastAsia="Calibri"/>
              </w:rPr>
              <w:t>менного размещения и</w:t>
            </w:r>
            <w:r w:rsidRPr="005C08F5">
              <w:t>нформации о плановых п</w:t>
            </w:r>
            <w:r w:rsidRPr="005C08F5">
              <w:t>о</w:t>
            </w:r>
            <w:r w:rsidRPr="005C08F5">
              <w:t>казателях на текущий год (для казенных учрежд</w:t>
            </w:r>
            <w:r w:rsidRPr="005C08F5">
              <w:t>е</w:t>
            </w:r>
            <w:r w:rsidRPr="005C08F5">
              <w:t>ний - информация о показат</w:t>
            </w:r>
            <w:r>
              <w:t>елях бюджетной см</w:t>
            </w:r>
            <w:r>
              <w:t>е</w:t>
            </w:r>
            <w:r>
              <w:t>ты</w:t>
            </w:r>
            <w:r w:rsidRPr="005C08F5">
              <w:t>)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23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ГАБС, осущ</w:t>
            </w:r>
            <w:r>
              <w:t>е</w:t>
            </w:r>
            <w:r>
              <w:t>ствляющие полномочия ГРБС и учр</w:t>
            </w:r>
            <w:r>
              <w:t>е</w:t>
            </w:r>
            <w:r>
              <w:t>дителя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6.</w:t>
            </w:r>
            <w:r>
              <w:rPr>
                <w:rFonts w:eastAsia="Calibri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820FC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</w:rPr>
              <w:t xml:space="preserve">. </w:t>
            </w:r>
            <w:proofErr w:type="gramStart"/>
            <w:r>
              <w:rPr>
                <w:rFonts w:eastAsia="Calibri"/>
              </w:rPr>
              <w:t>И</w:t>
            </w:r>
            <w:r w:rsidRPr="00CA4E02">
              <w:t>нформация</w:t>
            </w:r>
            <w:r>
              <w:t xml:space="preserve"> о результ</w:t>
            </w:r>
            <w:r>
              <w:t>а</w:t>
            </w:r>
            <w:r>
              <w:t>тах деятельности и об испол</w:t>
            </w:r>
            <w:r>
              <w:t>ь</w:t>
            </w:r>
            <w:r>
              <w:t>зовании имущества за отче</w:t>
            </w:r>
            <w:r>
              <w:t>т</w:t>
            </w:r>
            <w:r>
              <w:t xml:space="preserve">ный год, </w:t>
            </w:r>
            <w:r w:rsidRPr="00CA4E02">
              <w:t xml:space="preserve"> </w:t>
            </w:r>
            <w:r>
              <w:t>размещенная казе</w:t>
            </w:r>
            <w:r>
              <w:t>н</w:t>
            </w:r>
            <w:r>
              <w:t>ными, учреждениями, полн</w:t>
            </w:r>
            <w:r>
              <w:t>о</w:t>
            </w:r>
            <w:r>
              <w:t>мочия ГРБС и учредителя к</w:t>
            </w:r>
            <w:r>
              <w:t>о</w:t>
            </w:r>
            <w:r>
              <w:lastRenderedPageBreak/>
              <w:t>торых осуществляет ГАБС в сети Интернет</w:t>
            </w:r>
            <w:r w:rsidRPr="00CA4E02">
              <w:t xml:space="preserve"> </w:t>
            </w:r>
            <w:r>
              <w:t xml:space="preserve">на сайте </w:t>
            </w:r>
            <w:r>
              <w:rPr>
                <w:lang w:val="en-US"/>
              </w:rPr>
              <w:t>bus</w:t>
            </w:r>
            <w:r w:rsidRPr="007D3668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7D36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D3668">
              <w:t xml:space="preserve"> </w:t>
            </w:r>
            <w:r w:rsidRPr="00CA4E02">
              <w:t xml:space="preserve">(в соответствии с требованиями </w:t>
            </w:r>
            <w:hyperlink r:id="rId19" w:history="1">
              <w:r>
                <w:t>п</w:t>
              </w:r>
              <w:r w:rsidRPr="007C7A66">
                <w:t>риказа Мин</w:t>
              </w:r>
              <w:r w:rsidRPr="007C7A66">
                <w:t>и</w:t>
              </w:r>
              <w:r w:rsidRPr="007C7A66">
                <w:t>стерства финансов Российско</w:t>
              </w:r>
              <w:r>
                <w:t>й Федерации от 21 июля 2011 года №</w:t>
              </w:r>
              <w:r w:rsidRPr="007C7A66">
                <w:t xml:space="preserve"> 86н</w:t>
              </w:r>
            </w:hyperlink>
            <w:r w:rsidRPr="007C7A66">
              <w:t>)</w:t>
            </w:r>
            <w:r>
              <w:t>, в срок до 1 мая года, за который проводится оценка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820FC8" w:rsidRPr="00E14757" w:rsidRDefault="00820FC8" w:rsidP="00820FC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 xml:space="preserve">24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рд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</w:p>
          <w:p w:rsidR="00820FC8" w:rsidRPr="00E14757" w:rsidRDefault="00820FC8" w:rsidP="00820FC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Pr="00E14757" w:rsidRDefault="00820FC8" w:rsidP="00820FC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рд</w:t>
            </w:r>
            <w:proofErr w:type="spellEnd"/>
            <w:r>
              <w:rPr>
                <w:rFonts w:eastAsia="Calibri"/>
              </w:rPr>
              <w:t xml:space="preserve"> – число случаев </w:t>
            </w:r>
            <w:r w:rsidRPr="00B337E5">
              <w:rPr>
                <w:rFonts w:eastAsia="Calibri"/>
              </w:rPr>
              <w:t xml:space="preserve">не размещения </w:t>
            </w:r>
            <w:r>
              <w:rPr>
                <w:rFonts w:eastAsia="Calibri"/>
              </w:rPr>
              <w:t>или несвоевр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менного размещения и</w:t>
            </w:r>
            <w:r w:rsidRPr="00CA4E02">
              <w:t>нформаци</w:t>
            </w:r>
            <w:r>
              <w:t xml:space="preserve">и </w:t>
            </w:r>
            <w:r w:rsidRPr="00B337E5">
              <w:t xml:space="preserve">о результатах деятельности и об использовании имущества за </w:t>
            </w:r>
            <w:r w:rsidRPr="00B337E5">
              <w:lastRenderedPageBreak/>
              <w:t>отчетный год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lastRenderedPageBreak/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E14757" w:rsidRDefault="005A3B77" w:rsidP="004C2BC7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24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ГАБС, осущ</w:t>
            </w:r>
            <w:r>
              <w:t>е</w:t>
            </w:r>
            <w:r>
              <w:t>ствляющие полномочия ГРБС и учр</w:t>
            </w:r>
            <w:r>
              <w:t>е</w:t>
            </w:r>
            <w:r>
              <w:t>дителя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6.5.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820FC8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25</w:t>
            </w:r>
            <w:r w:rsidRPr="00E14757">
              <w:rPr>
                <w:rFonts w:eastAsia="Calibri"/>
              </w:rPr>
              <w:t xml:space="preserve">. </w:t>
            </w:r>
            <w:proofErr w:type="gramStart"/>
            <w:r>
              <w:rPr>
                <w:rFonts w:eastAsia="Calibri"/>
              </w:rPr>
              <w:t>И</w:t>
            </w:r>
            <w:r w:rsidRPr="00CA4E02">
              <w:t>нформация</w:t>
            </w:r>
            <w:r>
              <w:t xml:space="preserve"> о фактич</w:t>
            </w:r>
            <w:r>
              <w:t>е</w:t>
            </w:r>
            <w:r>
              <w:t xml:space="preserve">ских показателях по годовой бухгалтерской отчетности за отчетный период, </w:t>
            </w:r>
            <w:r w:rsidRPr="00CA4E02">
              <w:t xml:space="preserve"> </w:t>
            </w:r>
            <w:r>
              <w:t>размеще</w:t>
            </w:r>
            <w:r>
              <w:t>н</w:t>
            </w:r>
            <w:r>
              <w:t>ная казенными учреждениями, полномочия ГРБС и учредит</w:t>
            </w:r>
            <w:r>
              <w:t>е</w:t>
            </w:r>
            <w:r>
              <w:t>ля которых осуществляет ГАБС, в сети Интернет</w:t>
            </w:r>
            <w:r w:rsidRPr="00CA4E02">
              <w:t xml:space="preserve"> </w:t>
            </w:r>
            <w:r>
              <w:t>на са</w:t>
            </w:r>
            <w:r>
              <w:t>й</w:t>
            </w:r>
            <w:r>
              <w:t xml:space="preserve">те </w:t>
            </w:r>
            <w:r>
              <w:rPr>
                <w:lang w:val="en-US"/>
              </w:rPr>
              <w:t>bus</w:t>
            </w:r>
            <w:r w:rsidRPr="007D3668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7D36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D3668">
              <w:t xml:space="preserve"> </w:t>
            </w:r>
            <w:r w:rsidRPr="00CA4E02">
              <w:t xml:space="preserve">(в соответствии с требованиями </w:t>
            </w:r>
            <w:hyperlink r:id="rId20" w:history="1">
              <w:r>
                <w:t>п</w:t>
              </w:r>
              <w:r w:rsidRPr="007C7A66">
                <w:t>риказа Мин</w:t>
              </w:r>
              <w:r w:rsidRPr="007C7A66">
                <w:t>и</w:t>
              </w:r>
              <w:r w:rsidRPr="007C7A66">
                <w:t>стерства финансов Российско</w:t>
              </w:r>
              <w:r>
                <w:t>й Федерации от 21 июля 2011 года №</w:t>
              </w:r>
              <w:r w:rsidRPr="007C7A66">
                <w:t xml:space="preserve"> 86н</w:t>
              </w:r>
            </w:hyperlink>
            <w:r w:rsidRPr="007C7A66">
              <w:t>)</w:t>
            </w:r>
            <w:r>
              <w:t>, в срок до 1 мая года, за который проводится оценка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820FC8" w:rsidRPr="00E14757" w:rsidRDefault="00820FC8" w:rsidP="00820FC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 xml:space="preserve">25 = </w:t>
            </w:r>
            <w:proofErr w:type="gramStart"/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>
              <w:rPr>
                <w:rFonts w:eastAsia="Calibri"/>
                <w:vertAlign w:val="subscript"/>
              </w:rPr>
              <w:t>фго</w:t>
            </w:r>
            <w:proofErr w:type="spellEnd"/>
            <w:r w:rsidRPr="00E1475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(ед.)</w:t>
            </w:r>
            <w:r w:rsidRPr="00E14757">
              <w:rPr>
                <w:rFonts w:eastAsia="Calibri"/>
              </w:rPr>
              <w:t>,</w:t>
            </w:r>
          </w:p>
          <w:p w:rsidR="00820FC8" w:rsidRPr="00E14757" w:rsidRDefault="00820FC8" w:rsidP="00820FC8">
            <w:pPr>
              <w:spacing w:before="40" w:after="40"/>
              <w:rPr>
                <w:rFonts w:eastAsia="Calibri"/>
              </w:rPr>
            </w:pPr>
            <w:r w:rsidRPr="00E14757">
              <w:rPr>
                <w:rFonts w:eastAsia="Calibri"/>
              </w:rPr>
              <w:t>где:</w:t>
            </w:r>
          </w:p>
          <w:p w:rsidR="005A3B77" w:rsidRDefault="00820FC8" w:rsidP="00820FC8">
            <w:pPr>
              <w:autoSpaceDE w:val="0"/>
              <w:autoSpaceDN w:val="0"/>
              <w:adjustRightInd w:val="0"/>
            </w:pPr>
            <w:r w:rsidRPr="00E14757">
              <w:rPr>
                <w:rFonts w:eastAsia="Calibri"/>
                <w:lang w:val="en-US"/>
              </w:rPr>
              <w:t>Q</w:t>
            </w:r>
            <w:proofErr w:type="spellStart"/>
            <w:r>
              <w:rPr>
                <w:rFonts w:eastAsia="Calibri"/>
                <w:vertAlign w:val="subscript"/>
              </w:rPr>
              <w:t>фго</w:t>
            </w:r>
            <w:proofErr w:type="spellEnd"/>
            <w:r>
              <w:rPr>
                <w:rFonts w:eastAsia="Calibri"/>
              </w:rPr>
              <w:t xml:space="preserve"> – число случаев </w:t>
            </w:r>
            <w:r w:rsidRPr="00B337E5">
              <w:rPr>
                <w:rFonts w:eastAsia="Calibri"/>
              </w:rPr>
              <w:t xml:space="preserve">не размещения </w:t>
            </w:r>
            <w:r>
              <w:rPr>
                <w:rFonts w:eastAsia="Calibri"/>
              </w:rPr>
              <w:t>или несво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временного размещения и</w:t>
            </w:r>
            <w:r w:rsidRPr="00CA4E02">
              <w:t>нформаци</w:t>
            </w:r>
            <w:r>
              <w:t xml:space="preserve">и </w:t>
            </w:r>
            <w:r w:rsidRPr="003600D2">
              <w:t>о фактич</w:t>
            </w:r>
            <w:r w:rsidRPr="003600D2">
              <w:t>е</w:t>
            </w:r>
            <w:r w:rsidRPr="003600D2">
              <w:t>ских показателях по годовой бухгалтерской отче</w:t>
            </w:r>
            <w:r w:rsidRPr="003600D2">
              <w:t>т</w:t>
            </w:r>
            <w:r w:rsidRPr="003600D2">
              <w:t>ности за отчетный период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25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= 0</w:t>
            </w:r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25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>&gt; 0</w:t>
            </w:r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820FC8" w:rsidP="004C2BC7">
            <w:pPr>
              <w:autoSpaceDE w:val="0"/>
              <w:autoSpaceDN w:val="0"/>
              <w:adjustRightInd w:val="0"/>
            </w:pPr>
            <w:r>
              <w:t>ГАБС, осущ</w:t>
            </w:r>
            <w:r>
              <w:t>е</w:t>
            </w:r>
            <w:r>
              <w:t>ствляющие полномочия ГРБС и учр</w:t>
            </w:r>
            <w:r>
              <w:t>е</w:t>
            </w:r>
            <w:r>
              <w:t>дителя</w:t>
            </w:r>
          </w:p>
        </w:tc>
      </w:tr>
      <w:tr w:rsidR="005A3B77" w:rsidRPr="006060D4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>
              <w:rPr>
                <w:rFonts w:eastAsia="Calibri"/>
              </w:rPr>
              <w:t>6.6.</w:t>
            </w:r>
          </w:p>
        </w:tc>
        <w:tc>
          <w:tcPr>
            <w:tcW w:w="3402" w:type="dxa"/>
            <w:shd w:val="clear" w:color="auto" w:fill="auto"/>
          </w:tcPr>
          <w:p w:rsidR="005A3B77" w:rsidRPr="00E14757" w:rsidRDefault="005A3B77" w:rsidP="004C2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6454">
              <w:rPr>
                <w:rFonts w:eastAsia="Calibri"/>
              </w:rPr>
              <w:t>Р</w:t>
            </w:r>
            <w:r w:rsidRPr="00A26454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A26454">
              <w:rPr>
                <w:rFonts w:eastAsia="Calibri"/>
              </w:rPr>
              <w:t>. Размещение ГАБС и</w:t>
            </w:r>
            <w:r w:rsidRPr="00A26454">
              <w:rPr>
                <w:rFonts w:eastAsia="Calibri"/>
              </w:rPr>
              <w:t>н</w:t>
            </w:r>
            <w:r w:rsidRPr="00A26454">
              <w:rPr>
                <w:rFonts w:eastAsia="Calibri"/>
              </w:rPr>
              <w:t>формации в ГИС ГМП (в с</w:t>
            </w:r>
            <w:r w:rsidRPr="00A26454">
              <w:rPr>
                <w:rFonts w:eastAsia="Calibri"/>
              </w:rPr>
              <w:t>о</w:t>
            </w:r>
            <w:r w:rsidRPr="00A26454">
              <w:rPr>
                <w:rFonts w:eastAsia="Calibri"/>
              </w:rPr>
              <w:t>ответствии с требованиями приказа Министерства фина</w:t>
            </w:r>
            <w:r w:rsidRPr="00A26454">
              <w:rPr>
                <w:rFonts w:eastAsia="Calibri"/>
              </w:rPr>
              <w:t>н</w:t>
            </w:r>
            <w:r w:rsidRPr="00A26454">
              <w:rPr>
                <w:rFonts w:eastAsia="Calibri"/>
              </w:rPr>
              <w:t>сов Российской Федерации от 12 мая 2017 года № 11н)</w:t>
            </w:r>
          </w:p>
        </w:tc>
        <w:tc>
          <w:tcPr>
            <w:tcW w:w="5528" w:type="dxa"/>
            <w:shd w:val="clear" w:color="auto" w:fill="auto"/>
          </w:tcPr>
          <w:p w:rsidR="005A3B77" w:rsidRPr="00A26454" w:rsidRDefault="005A3B77" w:rsidP="004C2BC7">
            <w:pPr>
              <w:spacing w:before="40" w:after="40"/>
              <w:rPr>
                <w:rFonts w:eastAsia="Calibri"/>
              </w:rPr>
            </w:pPr>
            <w:r w:rsidRPr="00A26454">
              <w:rPr>
                <w:rFonts w:eastAsia="Calibri"/>
              </w:rPr>
              <w:t>Р</w:t>
            </w:r>
            <w:r w:rsidRPr="00A26454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6</w:t>
            </w:r>
            <w:r w:rsidRPr="00A26454">
              <w:rPr>
                <w:rFonts w:eastAsia="Calibri"/>
                <w:vertAlign w:val="subscript"/>
              </w:rPr>
              <w:t xml:space="preserve"> = </w:t>
            </w:r>
            <w:proofErr w:type="gramStart"/>
            <w:r w:rsidRPr="00A26454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26454">
              <w:rPr>
                <w:rFonts w:eastAsia="Calibri"/>
                <w:vertAlign w:val="subscript"/>
              </w:rPr>
              <w:t>гмп</w:t>
            </w:r>
            <w:proofErr w:type="spellEnd"/>
            <w:r w:rsidRPr="00A26454">
              <w:rPr>
                <w:rFonts w:eastAsia="Calibri"/>
              </w:rPr>
              <w:t>, (%)</w:t>
            </w:r>
          </w:p>
          <w:p w:rsidR="005A3B77" w:rsidRPr="00A26454" w:rsidRDefault="005A3B77" w:rsidP="004C2BC7">
            <w:pPr>
              <w:spacing w:before="40" w:after="40"/>
              <w:rPr>
                <w:rFonts w:eastAsia="Calibri"/>
              </w:rPr>
            </w:pPr>
            <w:r w:rsidRPr="00A26454">
              <w:rPr>
                <w:rFonts w:eastAsia="Calibri"/>
              </w:rPr>
              <w:t>где:</w:t>
            </w:r>
          </w:p>
          <w:p w:rsidR="005A3B77" w:rsidRDefault="005A3B77" w:rsidP="004C2BC7">
            <w:pPr>
              <w:autoSpaceDE w:val="0"/>
              <w:autoSpaceDN w:val="0"/>
              <w:adjustRightInd w:val="0"/>
            </w:pPr>
            <w:r w:rsidRPr="00A26454">
              <w:rPr>
                <w:rFonts w:eastAsia="Calibri"/>
                <w:lang w:val="en-US"/>
              </w:rPr>
              <w:t>Q</w:t>
            </w:r>
            <w:proofErr w:type="spellStart"/>
            <w:r w:rsidRPr="00A26454">
              <w:rPr>
                <w:rFonts w:eastAsia="Calibri"/>
                <w:vertAlign w:val="subscript"/>
              </w:rPr>
              <w:t>гмп</w:t>
            </w:r>
            <w:proofErr w:type="spellEnd"/>
            <w:r w:rsidRPr="00A26454">
              <w:rPr>
                <w:rFonts w:eastAsia="Calibri"/>
              </w:rPr>
              <w:t xml:space="preserve">  - 100% размещение ГАБС информации  в ГИС ГМП в отчетном году </w:t>
            </w:r>
          </w:p>
        </w:tc>
        <w:tc>
          <w:tcPr>
            <w:tcW w:w="2126" w:type="dxa"/>
            <w:shd w:val="clear" w:color="auto" w:fill="auto"/>
          </w:tcPr>
          <w:p w:rsidR="005A3B77" w:rsidRPr="00E14757" w:rsidRDefault="005A3B77" w:rsidP="004C2BC7">
            <w:pPr>
              <w:spacing w:before="40" w:after="40"/>
              <w:rPr>
                <w:rFonts w:eastAsia="Calibri"/>
                <w:vertAlign w:val="subscript"/>
                <w:lang w:val="en-US"/>
              </w:rPr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26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E14757">
              <w:rPr>
                <w:rFonts w:eastAsia="Calibri"/>
                <w:lang w:val="en-US"/>
              </w:rPr>
              <w:t xml:space="preserve">= </w:t>
            </w:r>
            <w:proofErr w:type="gramStart"/>
            <w:r w:rsidRPr="00A42CFA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42CFA">
              <w:rPr>
                <w:rFonts w:eastAsia="Calibri"/>
                <w:vertAlign w:val="subscript"/>
              </w:rPr>
              <w:t>гмп</w:t>
            </w:r>
            <w:proofErr w:type="spellEnd"/>
          </w:p>
          <w:p w:rsidR="005A3B77" w:rsidRPr="00CA4E02" w:rsidRDefault="005A3B77" w:rsidP="004C2BC7">
            <w:pPr>
              <w:spacing w:after="40" w:line="240" w:lineRule="exact"/>
            </w:pPr>
            <w:r w:rsidRPr="00E14757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26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&lt;</w:t>
            </w:r>
            <w:r w:rsidRPr="00E14757">
              <w:rPr>
                <w:rFonts w:eastAsia="Calibri"/>
                <w:lang w:val="en-US"/>
              </w:rPr>
              <w:t xml:space="preserve"> </w:t>
            </w:r>
            <w:proofErr w:type="gramStart"/>
            <w:r w:rsidRPr="00A42CFA">
              <w:rPr>
                <w:rFonts w:eastAsia="Calibri"/>
                <w:lang w:val="en-US"/>
              </w:rPr>
              <w:t>Q</w:t>
            </w:r>
            <w:proofErr w:type="spellStart"/>
            <w:proofErr w:type="gramEnd"/>
            <w:r w:rsidRPr="00A42CFA">
              <w:rPr>
                <w:rFonts w:eastAsia="Calibri"/>
                <w:vertAlign w:val="subscript"/>
              </w:rPr>
              <w:t>гмп</w:t>
            </w:r>
            <w:proofErr w:type="spellEnd"/>
            <w:r w:rsidRPr="00E14757">
              <w:rPr>
                <w:rFonts w:eastAsia="Calibri"/>
              </w:rPr>
              <w:t xml:space="preserve"> </w:t>
            </w:r>
            <w:r w:rsidRPr="00E14757">
              <w:rPr>
                <w:rFonts w:eastAsia="Calibri"/>
                <w:vertAlign w:val="subscript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A3B77" w:rsidRPr="00E14757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3</w:t>
            </w:r>
          </w:p>
          <w:p w:rsidR="005A3B77" w:rsidRDefault="005A3B77" w:rsidP="004C2BC7">
            <w:pPr>
              <w:spacing w:after="40" w:line="240" w:lineRule="exact"/>
              <w:ind w:left="85"/>
              <w:rPr>
                <w:rFonts w:eastAsia="Calibri"/>
              </w:rPr>
            </w:pPr>
            <w:r w:rsidRPr="00E14757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5A3B77" w:rsidRDefault="005A3B77" w:rsidP="004C2BC7">
            <w:pPr>
              <w:autoSpaceDE w:val="0"/>
              <w:autoSpaceDN w:val="0"/>
              <w:adjustRightInd w:val="0"/>
            </w:pPr>
            <w:r>
              <w:t>Все ГАБС</w:t>
            </w:r>
          </w:p>
        </w:tc>
      </w:tr>
      <w:tr w:rsidR="005A3B77" w:rsidRPr="00A521A5" w:rsidTr="004C2BC7">
        <w:trPr>
          <w:gridAfter w:val="1"/>
          <w:wAfter w:w="9" w:type="dxa"/>
          <w:trHeight w:val="166"/>
        </w:trPr>
        <w:tc>
          <w:tcPr>
            <w:tcW w:w="993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  <w:b/>
                <w:bCs/>
              </w:rPr>
            </w:pPr>
            <w:r w:rsidRPr="00A521A5">
              <w:rPr>
                <w:rFonts w:eastAsia="Calibri"/>
                <w:b/>
                <w:bCs/>
              </w:rPr>
              <w:t>7.</w:t>
            </w:r>
          </w:p>
        </w:tc>
        <w:tc>
          <w:tcPr>
            <w:tcW w:w="13891" w:type="dxa"/>
            <w:gridSpan w:val="5"/>
            <w:shd w:val="clear" w:color="auto" w:fill="auto"/>
          </w:tcPr>
          <w:p w:rsidR="005A3B77" w:rsidRPr="00A521A5" w:rsidRDefault="005A3B77" w:rsidP="004C2BC7">
            <w:pPr>
              <w:autoSpaceDE w:val="0"/>
              <w:autoSpaceDN w:val="0"/>
              <w:adjustRightInd w:val="0"/>
            </w:pPr>
            <w:r w:rsidRPr="00A521A5">
              <w:rPr>
                <w:rFonts w:eastAsia="Calibri"/>
                <w:b/>
              </w:rPr>
              <w:t>Качество осуществления закупок товаров, работ и услуг для обеспечения муниципальных нужд</w:t>
            </w:r>
          </w:p>
        </w:tc>
      </w:tr>
      <w:tr w:rsidR="005A3B77" w:rsidRPr="00A521A5" w:rsidTr="004C2BC7">
        <w:trPr>
          <w:gridAfter w:val="1"/>
          <w:wAfter w:w="9" w:type="dxa"/>
          <w:trHeight w:val="479"/>
        </w:trPr>
        <w:tc>
          <w:tcPr>
            <w:tcW w:w="993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lastRenderedPageBreak/>
              <w:t>7.1.</w:t>
            </w:r>
          </w:p>
        </w:tc>
        <w:tc>
          <w:tcPr>
            <w:tcW w:w="3402" w:type="dxa"/>
            <w:shd w:val="clear" w:color="auto" w:fill="auto"/>
          </w:tcPr>
          <w:p w:rsidR="005A3B77" w:rsidRPr="00A521A5" w:rsidRDefault="005A3B77" w:rsidP="004C2BC7">
            <w:pPr>
              <w:spacing w:before="100" w:beforeAutospacing="1" w:after="100" w:afterAutospacing="1"/>
            </w:pPr>
            <w:r w:rsidRPr="00A521A5">
              <w:rPr>
                <w:rFonts w:eastAsia="Calibri"/>
              </w:rPr>
              <w:t>Р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A521A5">
              <w:rPr>
                <w:rFonts w:eastAsia="Calibri"/>
              </w:rPr>
              <w:t xml:space="preserve">. </w:t>
            </w:r>
            <w:r w:rsidRPr="00A521A5">
              <w:t>Соблюдение срока разм</w:t>
            </w:r>
            <w:r w:rsidRPr="00A521A5">
              <w:t>е</w:t>
            </w:r>
            <w:r w:rsidRPr="00A521A5">
              <w:t>щения плана-графика закупок в единой информационной системе в сфере закупок</w:t>
            </w:r>
          </w:p>
        </w:tc>
        <w:tc>
          <w:tcPr>
            <w:tcW w:w="5528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A521A5">
              <w:t xml:space="preserve"> = </w:t>
            </w:r>
            <w:proofErr w:type="spellStart"/>
            <w:proofErr w:type="gramStart"/>
            <w:r w:rsidRPr="00A521A5">
              <w:t>Q</w:t>
            </w:r>
            <w:proofErr w:type="gramEnd"/>
            <w:r w:rsidRPr="00A521A5">
              <w:rPr>
                <w:rFonts w:eastAsia="Calibri"/>
                <w:vertAlign w:val="subscript"/>
              </w:rPr>
              <w:t>р</w:t>
            </w:r>
            <w:proofErr w:type="spellEnd"/>
            <w:r w:rsidRPr="00A521A5">
              <w:t>, (ед.),</w:t>
            </w:r>
            <w:r w:rsidRPr="00A521A5">
              <w:br/>
            </w:r>
            <w:r w:rsidRPr="00A521A5">
              <w:rPr>
                <w:rFonts w:eastAsia="Calibri"/>
              </w:rPr>
              <w:t>где: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proofErr w:type="gramStart"/>
            <w:r w:rsidRPr="00A521A5">
              <w:t>Q</w:t>
            </w:r>
            <w:proofErr w:type="gramEnd"/>
            <w:r w:rsidRPr="00A521A5">
              <w:rPr>
                <w:rFonts w:eastAsia="Calibri"/>
                <w:vertAlign w:val="subscript"/>
              </w:rPr>
              <w:t>р</w:t>
            </w:r>
            <w:proofErr w:type="spellEnd"/>
            <w:r w:rsidRPr="00A521A5">
              <w:t xml:space="preserve"> – число случаев несвоевременного размещения плана-графика в единой информационной системе в сфере закупок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A521A5">
              <w:rPr>
                <w:rFonts w:eastAsia="Calibri"/>
                <w:vertAlign w:val="subscript"/>
              </w:rPr>
              <w:t xml:space="preserve"> =</w:t>
            </w:r>
            <w:r w:rsidRPr="00A521A5">
              <w:rPr>
                <w:rFonts w:ascii="Calibri" w:eastAsia="Calibri" w:hAnsi="Calibri"/>
              </w:rPr>
              <w:t xml:space="preserve"> 0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7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eastAsia="Calibri"/>
                <w:vertAlign w:val="subscript"/>
                <w:lang w:val="en-US"/>
              </w:rPr>
              <w:t xml:space="preserve"> </w:t>
            </w:r>
            <w:r w:rsidRPr="00A521A5">
              <w:rPr>
                <w:rFonts w:eastAsia="Calibri"/>
              </w:rPr>
              <w:t>&gt;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3</w:t>
            </w:r>
          </w:p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lang w:eastAsia="en-US"/>
              </w:rPr>
              <w:t xml:space="preserve">Все ГАБС                  </w:t>
            </w:r>
          </w:p>
        </w:tc>
      </w:tr>
      <w:tr w:rsidR="005A3B77" w:rsidRPr="00A521A5" w:rsidTr="004C2BC7">
        <w:trPr>
          <w:gridAfter w:val="1"/>
          <w:wAfter w:w="9" w:type="dxa"/>
          <w:trHeight w:val="525"/>
        </w:trPr>
        <w:tc>
          <w:tcPr>
            <w:tcW w:w="993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7.2.</w:t>
            </w:r>
          </w:p>
        </w:tc>
        <w:tc>
          <w:tcPr>
            <w:tcW w:w="3402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rFonts w:eastAsia="Calibri"/>
              </w:rPr>
              <w:t>Р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A521A5">
              <w:rPr>
                <w:rFonts w:eastAsia="Calibri"/>
              </w:rPr>
              <w:t>. Наличие в отчетном п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>риоде случаев нарушения з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>конодательства о закупках в части обоснования начальной (максимальной) цены ко</w:t>
            </w:r>
            <w:r w:rsidRPr="00A521A5">
              <w:rPr>
                <w:rFonts w:eastAsia="Calibri"/>
              </w:rPr>
              <w:t>н</w:t>
            </w:r>
            <w:r w:rsidRPr="00A521A5">
              <w:rPr>
                <w:rFonts w:eastAsia="Calibri"/>
              </w:rPr>
              <w:t>тракта, выявленных в ходе проведения контрольных м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>роприятий органами муниц</w:t>
            </w:r>
            <w:r w:rsidRPr="00A521A5">
              <w:rPr>
                <w:rFonts w:eastAsia="Calibri"/>
              </w:rPr>
              <w:t>и</w:t>
            </w:r>
            <w:r w:rsidRPr="00A521A5">
              <w:rPr>
                <w:rFonts w:eastAsia="Calibri"/>
              </w:rPr>
              <w:t>пального финансового ко</w:t>
            </w:r>
            <w:r w:rsidRPr="00A521A5">
              <w:rPr>
                <w:rFonts w:eastAsia="Calibri"/>
              </w:rPr>
              <w:t>н</w:t>
            </w:r>
            <w:r w:rsidRPr="00A521A5">
              <w:rPr>
                <w:rFonts w:eastAsia="Calibri"/>
              </w:rPr>
              <w:t>троля или органами внутре</w:t>
            </w:r>
            <w:r w:rsidRPr="00A521A5">
              <w:rPr>
                <w:rFonts w:eastAsia="Calibri"/>
              </w:rPr>
              <w:t>н</w:t>
            </w:r>
            <w:r w:rsidRPr="00A521A5">
              <w:rPr>
                <w:rFonts w:eastAsia="Calibri"/>
              </w:rPr>
              <w:t>него финансового контроля</w:t>
            </w:r>
          </w:p>
        </w:tc>
        <w:tc>
          <w:tcPr>
            <w:tcW w:w="5528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A521A5">
              <w:t xml:space="preserve"> = Q</w:t>
            </w:r>
            <w:r w:rsidRPr="00A521A5">
              <w:rPr>
                <w:rFonts w:eastAsia="Calibri"/>
                <w:vertAlign w:val="subscript"/>
                <w:lang w:val="en-US"/>
              </w:rPr>
              <w:t>s</w:t>
            </w:r>
            <w:r w:rsidRPr="00A521A5">
              <w:t>, (ед.),</w:t>
            </w:r>
            <w:r w:rsidRPr="00A521A5">
              <w:br/>
            </w:r>
            <w:r w:rsidRPr="00A521A5">
              <w:rPr>
                <w:rFonts w:eastAsia="Calibri"/>
              </w:rPr>
              <w:t>где: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t>Q</w:t>
            </w:r>
            <w:r w:rsidRPr="00A521A5">
              <w:rPr>
                <w:rFonts w:eastAsia="Calibri"/>
                <w:vertAlign w:val="subscript"/>
                <w:lang w:val="en-US"/>
              </w:rPr>
              <w:t>s</w:t>
            </w:r>
            <w:r w:rsidRPr="00A521A5">
              <w:rPr>
                <w:rFonts w:eastAsia="Calibri"/>
              </w:rPr>
              <w:t xml:space="preserve"> – число случаев нарушения законодательства о закупках в части обоснования начальной (макс</w:t>
            </w:r>
            <w:r w:rsidRPr="00A521A5">
              <w:rPr>
                <w:rFonts w:eastAsia="Calibri"/>
              </w:rPr>
              <w:t>и</w:t>
            </w:r>
            <w:r w:rsidRPr="00A521A5">
              <w:rPr>
                <w:rFonts w:eastAsia="Calibri"/>
              </w:rPr>
              <w:t>мальной) цены контракта, выявленных в ходе пр</w:t>
            </w:r>
            <w:r w:rsidRPr="00A521A5">
              <w:rPr>
                <w:rFonts w:eastAsia="Calibri"/>
              </w:rPr>
              <w:t>о</w:t>
            </w:r>
            <w:r w:rsidRPr="00A521A5">
              <w:rPr>
                <w:rFonts w:eastAsia="Calibri"/>
              </w:rPr>
              <w:t>ведения контрольных мероприятий органами м</w:t>
            </w:r>
            <w:r w:rsidRPr="00A521A5">
              <w:rPr>
                <w:rFonts w:eastAsia="Calibri"/>
              </w:rPr>
              <w:t>у</w:t>
            </w:r>
            <w:r w:rsidRPr="00A521A5">
              <w:rPr>
                <w:rFonts w:eastAsia="Calibri"/>
              </w:rPr>
              <w:t>ниципального финансового контроля или органами внутреннего финансового контроля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eastAsia="Calibri"/>
                <w:lang w:val="en-US"/>
              </w:rPr>
              <w:t>=</w:t>
            </w:r>
            <w:r w:rsidRPr="00A521A5">
              <w:rPr>
                <w:rFonts w:eastAsia="Calibri"/>
              </w:rPr>
              <w:t xml:space="preserve"> 0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 w:rsidRPr="00A521A5"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vertAlign w:val="subscript"/>
              </w:rPr>
              <w:t>8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eastAsia="Calibri"/>
                <w:lang w:val="en-US"/>
              </w:rPr>
              <w:t>&gt;</w:t>
            </w:r>
            <w:r w:rsidRPr="00A521A5">
              <w:rPr>
                <w:rFonts w:eastAsia="Calibri"/>
              </w:rPr>
              <w:t xml:space="preserve"> </w:t>
            </w:r>
            <w:r w:rsidRPr="00A521A5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  <w:lang w:val="en-US"/>
              </w:rPr>
            </w:pPr>
            <w:r w:rsidRPr="00A521A5">
              <w:rPr>
                <w:rFonts w:eastAsia="Calibri"/>
                <w:lang w:val="en-US"/>
              </w:rPr>
              <w:t>3</w:t>
            </w:r>
          </w:p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rPr>
                <w:rFonts w:eastAsia="Calibri"/>
              </w:rPr>
            </w:pPr>
            <w:r w:rsidRPr="00A521A5">
              <w:rPr>
                <w:lang w:eastAsia="en-US"/>
              </w:rPr>
              <w:t xml:space="preserve">Все ГАБС                  </w:t>
            </w:r>
          </w:p>
          <w:p w:rsidR="005A3B77" w:rsidRPr="00A521A5" w:rsidRDefault="005A3B77" w:rsidP="004C2BC7">
            <w:pPr>
              <w:rPr>
                <w:rFonts w:eastAsia="Calibri"/>
              </w:rPr>
            </w:pPr>
          </w:p>
          <w:p w:rsidR="005A3B77" w:rsidRPr="00A521A5" w:rsidRDefault="005A3B77" w:rsidP="004C2BC7">
            <w:pPr>
              <w:rPr>
                <w:rFonts w:eastAsia="Calibri"/>
              </w:rPr>
            </w:pP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  <w:tr w:rsidR="005A3B77" w:rsidRPr="00A521A5" w:rsidTr="004C2BC7">
        <w:trPr>
          <w:gridAfter w:val="1"/>
          <w:wAfter w:w="9" w:type="dxa"/>
          <w:trHeight w:val="307"/>
        </w:trPr>
        <w:tc>
          <w:tcPr>
            <w:tcW w:w="993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  <w:lang w:val="en-US"/>
              </w:rPr>
              <w:t>7</w:t>
            </w:r>
            <w:r w:rsidRPr="00A521A5">
              <w:rPr>
                <w:rFonts w:eastAsia="Calibri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rFonts w:eastAsia="Calibri"/>
              </w:rPr>
              <w:t>Р</w:t>
            </w:r>
            <w:r>
              <w:rPr>
                <w:rFonts w:eastAsia="Calibri"/>
                <w:vertAlign w:val="subscript"/>
              </w:rPr>
              <w:t>29</w:t>
            </w:r>
            <w:r w:rsidRPr="00A521A5">
              <w:rPr>
                <w:rFonts w:eastAsia="Calibri"/>
              </w:rPr>
              <w:t xml:space="preserve">. </w:t>
            </w:r>
            <w:proofErr w:type="gramStart"/>
            <w:r w:rsidRPr="00A521A5">
              <w:rPr>
                <w:rFonts w:eastAsia="Calibri"/>
              </w:rPr>
              <w:t>Наличие в отчетном п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>риоде случаев нарушения ср</w:t>
            </w:r>
            <w:r w:rsidRPr="00A521A5">
              <w:rPr>
                <w:rFonts w:eastAsia="Calibri"/>
              </w:rPr>
              <w:t>о</w:t>
            </w:r>
            <w:r w:rsidRPr="00A521A5">
              <w:rPr>
                <w:rFonts w:eastAsia="Calibri"/>
              </w:rPr>
              <w:t>ка направления сведений о з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>ключенных контрактах (вн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 xml:space="preserve">сения в них изменений) </w:t>
            </w:r>
            <w:r w:rsidRPr="00A521A5">
              <w:t xml:space="preserve"> </w:t>
            </w:r>
            <w:r w:rsidRPr="00A521A5">
              <w:rPr>
                <w:rFonts w:eastAsia="Calibri"/>
              </w:rPr>
              <w:t>п</w:t>
            </w:r>
            <w:r w:rsidRPr="00A521A5">
              <w:rPr>
                <w:rFonts w:eastAsia="Calibri"/>
              </w:rPr>
              <w:t>о</w:t>
            </w:r>
            <w:r w:rsidRPr="00A521A5">
              <w:rPr>
                <w:rFonts w:eastAsia="Calibri"/>
              </w:rPr>
              <w:t>средством импорта информ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>ции из автоматизированной информационной системы «Государственный заказ Л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>нинградской области» в и</w:t>
            </w:r>
            <w:r w:rsidRPr="00A521A5">
              <w:rPr>
                <w:rFonts w:eastAsia="Calibri"/>
              </w:rPr>
              <w:t>н</w:t>
            </w:r>
            <w:r w:rsidRPr="00A521A5">
              <w:rPr>
                <w:rFonts w:eastAsia="Calibri"/>
              </w:rPr>
              <w:t>формационную систему «Управление бюджетным процессом Ленинградской о</w:t>
            </w:r>
            <w:r w:rsidRPr="00A521A5">
              <w:rPr>
                <w:rFonts w:eastAsia="Calibri"/>
              </w:rPr>
              <w:t>б</w:t>
            </w:r>
            <w:r w:rsidRPr="00A521A5">
              <w:rPr>
                <w:rFonts w:eastAsia="Calibri"/>
              </w:rPr>
              <w:t>ласти» (далее – Информац</w:t>
            </w:r>
            <w:r w:rsidRPr="00A521A5">
              <w:rPr>
                <w:rFonts w:eastAsia="Calibri"/>
              </w:rPr>
              <w:t>и</w:t>
            </w:r>
            <w:r w:rsidRPr="00A521A5">
              <w:rPr>
                <w:rFonts w:eastAsia="Calibri"/>
              </w:rPr>
              <w:t>онная система) (в соответс</w:t>
            </w:r>
            <w:r w:rsidRPr="00A521A5">
              <w:rPr>
                <w:rFonts w:eastAsia="Calibri"/>
              </w:rPr>
              <w:t>т</w:t>
            </w:r>
            <w:r w:rsidRPr="00A521A5">
              <w:rPr>
                <w:rFonts w:eastAsia="Calibri"/>
              </w:rPr>
              <w:lastRenderedPageBreak/>
              <w:t>вии с требованиями распор</w:t>
            </w:r>
            <w:r w:rsidRPr="00A521A5">
              <w:rPr>
                <w:rFonts w:eastAsia="Calibri"/>
              </w:rPr>
              <w:t>я</w:t>
            </w:r>
            <w:r w:rsidRPr="00A521A5">
              <w:rPr>
                <w:rFonts w:eastAsia="Calibri"/>
              </w:rPr>
              <w:t>жения комитета финансов от 30.12.2021 № 98 «Об утве</w:t>
            </w:r>
            <w:r w:rsidRPr="00A521A5">
              <w:rPr>
                <w:rFonts w:eastAsia="Calibri"/>
              </w:rPr>
              <w:t>р</w:t>
            </w:r>
            <w:r w:rsidRPr="00A521A5">
              <w:rPr>
                <w:rFonts w:eastAsia="Calibri"/>
              </w:rPr>
              <w:t>ждении порядка учёта бю</w:t>
            </w:r>
            <w:r w:rsidRPr="00A521A5">
              <w:rPr>
                <w:rFonts w:eastAsia="Calibri"/>
              </w:rPr>
              <w:t>д</w:t>
            </w:r>
            <w:r w:rsidRPr="00A521A5">
              <w:rPr>
                <w:rFonts w:eastAsia="Calibri"/>
              </w:rPr>
              <w:t>жетных и денежных обяз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>тельств получателей средств бюджета  Кировского</w:t>
            </w:r>
            <w:proofErr w:type="gramEnd"/>
            <w:r w:rsidRPr="00A521A5">
              <w:rPr>
                <w:rFonts w:eastAsia="Calibri"/>
              </w:rPr>
              <w:t xml:space="preserve"> мун</w:t>
            </w:r>
            <w:r w:rsidRPr="00A521A5">
              <w:rPr>
                <w:rFonts w:eastAsia="Calibri"/>
              </w:rPr>
              <w:t>и</w:t>
            </w:r>
            <w:r w:rsidRPr="00A521A5">
              <w:rPr>
                <w:rFonts w:eastAsia="Calibri"/>
              </w:rPr>
              <w:t>ципального района Лени</w:t>
            </w:r>
            <w:r w:rsidRPr="00A521A5">
              <w:rPr>
                <w:rFonts w:eastAsia="Calibri"/>
              </w:rPr>
              <w:t>н</w:t>
            </w:r>
            <w:r w:rsidRPr="00A521A5">
              <w:rPr>
                <w:rFonts w:eastAsia="Calibri"/>
              </w:rPr>
              <w:t>градской области, бюджетов городских и сельских посел</w:t>
            </w:r>
            <w:r w:rsidRPr="00A521A5">
              <w:rPr>
                <w:rFonts w:eastAsia="Calibri"/>
              </w:rPr>
              <w:t>е</w:t>
            </w:r>
            <w:r w:rsidRPr="00A521A5">
              <w:rPr>
                <w:rFonts w:eastAsia="Calibri"/>
              </w:rPr>
              <w:t>ний Кировского муниципал</w:t>
            </w:r>
            <w:r w:rsidRPr="00A521A5">
              <w:rPr>
                <w:rFonts w:eastAsia="Calibri"/>
              </w:rPr>
              <w:t>ь</w:t>
            </w:r>
            <w:r w:rsidRPr="00A521A5">
              <w:rPr>
                <w:rFonts w:eastAsia="Calibri"/>
              </w:rPr>
              <w:t>ного района Ленинградской области, заключивших согл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>шения о передаче отдельных полномочий по исполнению бюджетов поселений»)</w:t>
            </w:r>
          </w:p>
        </w:tc>
        <w:tc>
          <w:tcPr>
            <w:tcW w:w="5528" w:type="dxa"/>
            <w:shd w:val="clear" w:color="auto" w:fill="auto"/>
          </w:tcPr>
          <w:p w:rsidR="005A3B77" w:rsidRPr="00A521A5" w:rsidRDefault="005A3B77" w:rsidP="004C2BC7">
            <w:pPr>
              <w:spacing w:before="40" w:after="40"/>
            </w:pPr>
            <w:r w:rsidRPr="00A521A5">
              <w:lastRenderedPageBreak/>
              <w:t>P</w:t>
            </w:r>
            <w:r>
              <w:rPr>
                <w:rFonts w:eastAsia="Calibri"/>
                <w:vertAlign w:val="subscript"/>
              </w:rPr>
              <w:t>29</w:t>
            </w:r>
            <w:r w:rsidRPr="00A521A5">
              <w:t xml:space="preserve"> = </w:t>
            </w:r>
            <w:proofErr w:type="spellStart"/>
            <w:proofErr w:type="gramStart"/>
            <w:r w:rsidRPr="00A521A5">
              <w:rPr>
                <w:rFonts w:eastAsia="Calibri"/>
              </w:rPr>
              <w:t>Q</w:t>
            </w:r>
            <w:proofErr w:type="gramEnd"/>
            <w:r w:rsidRPr="00A521A5">
              <w:rPr>
                <w:rFonts w:eastAsia="Calibri"/>
                <w:vertAlign w:val="subscript"/>
              </w:rPr>
              <w:t>ск</w:t>
            </w:r>
            <w:proofErr w:type="spellEnd"/>
            <w:r w:rsidRPr="00A521A5">
              <w:t>, (ед.),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t>где: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proofErr w:type="spellStart"/>
            <w:proofErr w:type="gramStart"/>
            <w:r w:rsidRPr="00A521A5">
              <w:rPr>
                <w:rFonts w:eastAsia="Calibri"/>
              </w:rPr>
              <w:t>Q</w:t>
            </w:r>
            <w:proofErr w:type="gramEnd"/>
            <w:r w:rsidRPr="00A521A5">
              <w:rPr>
                <w:rFonts w:eastAsia="Calibri"/>
                <w:vertAlign w:val="subscript"/>
              </w:rPr>
              <w:t>ск</w:t>
            </w:r>
            <w:proofErr w:type="spellEnd"/>
            <w:r w:rsidRPr="00A521A5">
              <w:rPr>
                <w:rFonts w:eastAsia="Calibri"/>
              </w:rPr>
              <w:t xml:space="preserve"> – число случаев направления сведений о з</w:t>
            </w:r>
            <w:r w:rsidRPr="00A521A5">
              <w:rPr>
                <w:rFonts w:eastAsia="Calibri"/>
              </w:rPr>
              <w:t>а</w:t>
            </w:r>
            <w:r w:rsidRPr="00A521A5">
              <w:rPr>
                <w:rFonts w:eastAsia="Calibri"/>
              </w:rPr>
              <w:t xml:space="preserve">ключенных контрактах (внесения в них изменений) с нарушением срока  </w:t>
            </w:r>
          </w:p>
        </w:tc>
        <w:tc>
          <w:tcPr>
            <w:tcW w:w="2126" w:type="dxa"/>
            <w:tcBorders>
              <w:top w:val="single" w:sz="4" w:space="0" w:color="808080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29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eastAsia="Calibri"/>
                <w:lang w:val="en-US"/>
              </w:rPr>
              <w:t>&lt;</w:t>
            </w:r>
            <w:r w:rsidRPr="00A521A5">
              <w:rPr>
                <w:rFonts w:eastAsia="Calibri"/>
              </w:rPr>
              <w:t xml:space="preserve"> 5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A521A5">
              <w:rPr>
                <w:rFonts w:eastAsia="Calibri"/>
              </w:rPr>
              <w:t xml:space="preserve">15 </w:t>
            </w:r>
            <w:r w:rsidRPr="00A521A5">
              <w:rPr>
                <w:rFonts w:ascii="Calibri" w:eastAsia="Calibri" w:hAnsi="Calibri"/>
                <w:lang w:val="en-US"/>
              </w:rPr>
              <w:t>≥</w:t>
            </w:r>
            <w:r w:rsidRPr="00A521A5">
              <w:rPr>
                <w:rFonts w:eastAsia="Calibri"/>
              </w:rPr>
              <w:t xml:space="preserve"> </w:t>
            </w:r>
            <w:r w:rsidRPr="00A521A5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29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ascii="Calibri" w:eastAsia="Calibri" w:hAnsi="Calibri"/>
                <w:lang w:val="en-US"/>
              </w:rPr>
              <w:t>≥</w:t>
            </w:r>
            <w:r w:rsidRPr="00A521A5">
              <w:rPr>
                <w:rFonts w:ascii="Calibri" w:eastAsia="Calibri" w:hAnsi="Calibri"/>
              </w:rPr>
              <w:t xml:space="preserve"> </w:t>
            </w:r>
            <w:r w:rsidRPr="00A521A5">
              <w:rPr>
                <w:rFonts w:eastAsia="Calibri"/>
              </w:rPr>
              <w:t>5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  <w:r w:rsidRPr="00A521A5">
              <w:rPr>
                <w:rFonts w:eastAsia="Calibri"/>
                <w:lang w:val="en-US"/>
              </w:rPr>
              <w:t>P</w:t>
            </w:r>
            <w:r>
              <w:rPr>
                <w:rFonts w:eastAsia="Calibri"/>
                <w:vertAlign w:val="subscript"/>
              </w:rPr>
              <w:t>29</w:t>
            </w:r>
            <w:r w:rsidRPr="00A521A5">
              <w:rPr>
                <w:rFonts w:eastAsia="Calibri"/>
                <w:vertAlign w:val="subscript"/>
              </w:rPr>
              <w:t xml:space="preserve"> </w:t>
            </w:r>
            <w:r w:rsidRPr="00A521A5">
              <w:rPr>
                <w:rFonts w:eastAsia="Calibri"/>
              </w:rPr>
              <w:t>&gt; 15</w:t>
            </w: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3</w:t>
            </w:r>
          </w:p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2</w:t>
            </w:r>
          </w:p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  <w:r w:rsidRPr="00A521A5">
              <w:rPr>
                <w:rFonts w:eastAsia="Calibri"/>
              </w:rPr>
              <w:t>0</w:t>
            </w:r>
          </w:p>
          <w:p w:rsidR="005A3B77" w:rsidRPr="00A521A5" w:rsidRDefault="005A3B77" w:rsidP="004C2BC7">
            <w:pPr>
              <w:spacing w:before="40" w:after="40"/>
              <w:ind w:left="85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5A3B77" w:rsidRPr="00A521A5" w:rsidRDefault="005A3B77" w:rsidP="004C2BC7">
            <w:pPr>
              <w:rPr>
                <w:rFonts w:eastAsia="Calibri"/>
              </w:rPr>
            </w:pPr>
            <w:r w:rsidRPr="00A521A5">
              <w:rPr>
                <w:lang w:eastAsia="en-US"/>
              </w:rPr>
              <w:t xml:space="preserve">Все ГАБС                  </w:t>
            </w:r>
          </w:p>
          <w:p w:rsidR="005A3B77" w:rsidRPr="00A521A5" w:rsidRDefault="005A3B77" w:rsidP="004C2BC7">
            <w:pPr>
              <w:rPr>
                <w:rFonts w:eastAsia="Calibri"/>
              </w:rPr>
            </w:pPr>
          </w:p>
          <w:p w:rsidR="005A3B77" w:rsidRPr="00A521A5" w:rsidRDefault="005A3B77" w:rsidP="004C2BC7">
            <w:pPr>
              <w:spacing w:before="40" w:after="40"/>
              <w:rPr>
                <w:rFonts w:eastAsia="Calibri"/>
              </w:rPr>
            </w:pPr>
          </w:p>
        </w:tc>
      </w:tr>
    </w:tbl>
    <w:p w:rsidR="005A3B77" w:rsidRPr="00A521A5" w:rsidRDefault="005A3B77" w:rsidP="005A3B77">
      <w:pPr>
        <w:pStyle w:val="a9"/>
        <w:ind w:left="0"/>
        <w:rPr>
          <w:sz w:val="28"/>
          <w:szCs w:val="28"/>
        </w:rPr>
      </w:pPr>
    </w:p>
    <w:p w:rsidR="00A823D3" w:rsidRDefault="00A823D3" w:rsidP="00A823D3">
      <w:pPr>
        <w:pStyle w:val="a9"/>
        <w:ind w:left="0"/>
        <w:sectPr w:rsidR="00A823D3" w:rsidSect="00CB48B0">
          <w:pgSz w:w="16838" w:h="11906" w:orient="landscape"/>
          <w:pgMar w:top="1276" w:right="1134" w:bottom="1559" w:left="1418" w:header="720" w:footer="720" w:gutter="0"/>
          <w:cols w:space="720"/>
        </w:sectPr>
      </w:pPr>
    </w:p>
    <w:p w:rsidR="00A726AF" w:rsidRDefault="00A726AF" w:rsidP="00A726AF">
      <w:pPr>
        <w:sectPr w:rsidR="00A726AF">
          <w:pgSz w:w="16838" w:h="11906" w:orient="landscape"/>
          <w:pgMar w:top="1418" w:right="567" w:bottom="426" w:left="1134" w:header="720" w:footer="720" w:gutter="0"/>
          <w:cols w:space="720"/>
        </w:sectPr>
      </w:pPr>
    </w:p>
    <w:p w:rsidR="004474E6" w:rsidRPr="00B729EC" w:rsidRDefault="005432EF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</w:t>
      </w:r>
      <w:r w:rsidR="004474E6" w:rsidRPr="00B729EC">
        <w:rPr>
          <w:rFonts w:ascii="Times New Roman" w:hAnsi="Times New Roman"/>
          <w:sz w:val="24"/>
        </w:rPr>
        <w:t>Приложение</w:t>
      </w:r>
      <w:r w:rsidR="004474E6">
        <w:rPr>
          <w:rFonts w:ascii="Times New Roman" w:hAnsi="Times New Roman"/>
          <w:sz w:val="24"/>
        </w:rPr>
        <w:t xml:space="preserve"> № 2</w:t>
      </w:r>
    </w:p>
    <w:p w:rsidR="004474E6" w:rsidRPr="00B729EC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="005432EF">
        <w:rPr>
          <w:rFonts w:ascii="Times New Roman" w:hAnsi="Times New Roman"/>
          <w:sz w:val="24"/>
        </w:rPr>
        <w:t xml:space="preserve">                              </w:t>
      </w:r>
      <w:r w:rsidRPr="00B729EC">
        <w:rPr>
          <w:rFonts w:ascii="Times New Roman" w:hAnsi="Times New Roman"/>
          <w:sz w:val="24"/>
        </w:rPr>
        <w:t xml:space="preserve">к Порядку проведения </w:t>
      </w:r>
      <w:r>
        <w:rPr>
          <w:rFonts w:ascii="Times New Roman" w:hAnsi="Times New Roman"/>
          <w:sz w:val="24"/>
        </w:rPr>
        <w:t>мониторинга</w:t>
      </w:r>
    </w:p>
    <w:p w:rsidR="004474E6" w:rsidRPr="00B729EC" w:rsidRDefault="005432EF" w:rsidP="004474E6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4474E6" w:rsidRPr="00B729EC">
        <w:rPr>
          <w:rFonts w:ascii="Times New Roman" w:hAnsi="Times New Roman"/>
          <w:sz w:val="24"/>
        </w:rPr>
        <w:t>качества финансового менеджмента</w:t>
      </w:r>
    </w:p>
    <w:p w:rsidR="004474E6" w:rsidRDefault="005432EF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 w:rsidR="004474E6" w:rsidRPr="00B729EC">
        <w:rPr>
          <w:rFonts w:ascii="Times New Roman" w:hAnsi="Times New Roman"/>
          <w:sz w:val="24"/>
        </w:rPr>
        <w:t xml:space="preserve">главных </w:t>
      </w:r>
      <w:r w:rsidR="004474E6">
        <w:rPr>
          <w:rFonts w:ascii="Times New Roman" w:hAnsi="Times New Roman"/>
          <w:sz w:val="24"/>
        </w:rPr>
        <w:t>администраторов</w:t>
      </w:r>
      <w:r w:rsidR="004474E6" w:rsidRPr="00B729EC">
        <w:rPr>
          <w:rFonts w:ascii="Times New Roman" w:hAnsi="Times New Roman"/>
          <w:sz w:val="24"/>
        </w:rPr>
        <w:t xml:space="preserve"> средств</w:t>
      </w:r>
      <w:r w:rsidR="004474E6">
        <w:rPr>
          <w:rFonts w:ascii="Times New Roman" w:hAnsi="Times New Roman"/>
          <w:sz w:val="24"/>
        </w:rPr>
        <w:t xml:space="preserve">      </w:t>
      </w:r>
    </w:p>
    <w:p w:rsidR="004474E6" w:rsidRDefault="005432EF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4474E6">
        <w:rPr>
          <w:rFonts w:ascii="Times New Roman" w:hAnsi="Times New Roman"/>
          <w:sz w:val="24"/>
        </w:rPr>
        <w:t>б</w:t>
      </w:r>
      <w:r w:rsidR="004474E6" w:rsidRPr="00B729EC">
        <w:rPr>
          <w:rFonts w:ascii="Times New Roman" w:hAnsi="Times New Roman"/>
          <w:sz w:val="24"/>
        </w:rPr>
        <w:t>юджет</w:t>
      </w:r>
      <w:r w:rsidR="004474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  </w:t>
      </w:r>
      <w:proofErr w:type="spellStart"/>
      <w:r>
        <w:rPr>
          <w:rFonts w:ascii="Times New Roman" w:hAnsi="Times New Roman"/>
          <w:sz w:val="24"/>
        </w:rPr>
        <w:t>Суховское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 </w:t>
      </w:r>
      <w:r w:rsidR="004474E6" w:rsidRPr="00B729EC">
        <w:rPr>
          <w:rFonts w:ascii="Times New Roman" w:hAnsi="Times New Roman"/>
          <w:sz w:val="24"/>
        </w:rPr>
        <w:t>Кировск</w:t>
      </w:r>
      <w:r w:rsidR="004474E6" w:rsidRPr="00B729EC">
        <w:rPr>
          <w:rFonts w:ascii="Times New Roman" w:hAnsi="Times New Roman"/>
          <w:sz w:val="24"/>
        </w:rPr>
        <w:t>о</w:t>
      </w:r>
      <w:r w:rsidR="004474E6" w:rsidRPr="00B729EC">
        <w:rPr>
          <w:rFonts w:ascii="Times New Roman" w:hAnsi="Times New Roman"/>
          <w:sz w:val="24"/>
        </w:rPr>
        <w:t xml:space="preserve">го </w:t>
      </w:r>
      <w:r w:rsidR="004474E6">
        <w:rPr>
          <w:rFonts w:ascii="Times New Roman" w:hAnsi="Times New Roman"/>
          <w:sz w:val="24"/>
        </w:rPr>
        <w:t>м</w:t>
      </w:r>
      <w:r w:rsidR="004474E6" w:rsidRPr="00B729EC">
        <w:rPr>
          <w:rFonts w:ascii="Times New Roman" w:hAnsi="Times New Roman"/>
          <w:sz w:val="24"/>
        </w:rPr>
        <w:t>униципального</w:t>
      </w: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 w:rsidRPr="00B729EC">
        <w:rPr>
          <w:rFonts w:ascii="Times New Roman" w:hAnsi="Times New Roman"/>
          <w:sz w:val="24"/>
        </w:rPr>
        <w:t xml:space="preserve"> </w:t>
      </w:r>
      <w:r w:rsidR="005432EF">
        <w:rPr>
          <w:rFonts w:ascii="Times New Roman" w:hAnsi="Times New Roman"/>
          <w:sz w:val="24"/>
        </w:rPr>
        <w:t xml:space="preserve">       </w:t>
      </w:r>
      <w:r w:rsidRPr="00B729EC"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 xml:space="preserve"> </w:t>
      </w:r>
      <w:r w:rsidRPr="00B729EC">
        <w:rPr>
          <w:rFonts w:ascii="Times New Roman" w:hAnsi="Times New Roman"/>
          <w:sz w:val="24"/>
        </w:rPr>
        <w:t>Ленинградской области</w:t>
      </w: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474E6" w:rsidRPr="005048CC" w:rsidRDefault="004474E6" w:rsidP="004474E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048CC">
        <w:rPr>
          <w:b/>
          <w:sz w:val="28"/>
          <w:szCs w:val="28"/>
        </w:rPr>
        <w:t>Форма доклада</w:t>
      </w:r>
    </w:p>
    <w:p w:rsidR="004474E6" w:rsidRPr="005048CC" w:rsidRDefault="004474E6" w:rsidP="004474E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048CC">
        <w:rPr>
          <w:b/>
          <w:sz w:val="28"/>
          <w:szCs w:val="28"/>
        </w:rPr>
        <w:t>о результатах мониторинга качества финансового менеджмента</w:t>
      </w:r>
    </w:p>
    <w:p w:rsidR="006C25A2" w:rsidRDefault="004474E6" w:rsidP="004474E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048CC">
        <w:rPr>
          <w:b/>
          <w:sz w:val="28"/>
          <w:szCs w:val="28"/>
        </w:rPr>
        <w:t>главных администраторов средств бюджета</w:t>
      </w:r>
      <w:r w:rsidR="006C25A2">
        <w:rPr>
          <w:b/>
          <w:sz w:val="28"/>
          <w:szCs w:val="28"/>
        </w:rPr>
        <w:t xml:space="preserve"> </w:t>
      </w:r>
    </w:p>
    <w:p w:rsidR="004474E6" w:rsidRPr="006C25A2" w:rsidRDefault="006C25A2" w:rsidP="006C25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Суховское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</w:p>
    <w:p w:rsidR="004474E6" w:rsidRPr="005048CC" w:rsidRDefault="004474E6" w:rsidP="004474E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Кировского муниципального района </w:t>
      </w:r>
      <w:r w:rsidRPr="005048CC">
        <w:rPr>
          <w:b/>
          <w:sz w:val="28"/>
          <w:szCs w:val="28"/>
        </w:rPr>
        <w:t>Ленинградской области</w:t>
      </w:r>
    </w:p>
    <w:p w:rsidR="004474E6" w:rsidRPr="005048CC" w:rsidRDefault="004474E6" w:rsidP="004474E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474E6" w:rsidRPr="005048CC" w:rsidRDefault="006C25A2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474E6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я 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ление</w:t>
      </w:r>
      <w:r w:rsidR="004474E6">
        <w:rPr>
          <w:sz w:val="28"/>
          <w:szCs w:val="28"/>
        </w:rPr>
        <w:t xml:space="preserve"> Кировского муниципального района </w:t>
      </w:r>
      <w:r w:rsidR="004474E6" w:rsidRPr="005048CC">
        <w:rPr>
          <w:sz w:val="28"/>
          <w:szCs w:val="28"/>
        </w:rPr>
        <w:t>Ленинградской области в соотве</w:t>
      </w:r>
      <w:r w:rsidR="004474E6" w:rsidRPr="005048CC">
        <w:rPr>
          <w:sz w:val="28"/>
          <w:szCs w:val="28"/>
        </w:rPr>
        <w:t>т</w:t>
      </w:r>
      <w:r w:rsidR="004474E6" w:rsidRPr="005048CC">
        <w:rPr>
          <w:sz w:val="28"/>
          <w:szCs w:val="28"/>
        </w:rPr>
        <w:t xml:space="preserve">ствии со </w:t>
      </w:r>
      <w:hyperlink r:id="rId21" w:history="1">
        <w:r w:rsidR="004474E6" w:rsidRPr="005048CC">
          <w:rPr>
            <w:sz w:val="28"/>
            <w:szCs w:val="28"/>
          </w:rPr>
          <w:t>статьей 160.2-1</w:t>
        </w:r>
      </w:hyperlink>
      <w:r w:rsidR="004474E6" w:rsidRPr="005048CC">
        <w:rPr>
          <w:sz w:val="28"/>
          <w:szCs w:val="28"/>
        </w:rPr>
        <w:t xml:space="preserve"> Бюджетного кодекса Российской Федерации пров</w:t>
      </w:r>
      <w:r w:rsidR="004474E6" w:rsidRPr="005048CC">
        <w:rPr>
          <w:sz w:val="28"/>
          <w:szCs w:val="28"/>
        </w:rPr>
        <w:t>е</w:t>
      </w:r>
      <w:r w:rsidR="004474E6" w:rsidRPr="005048CC">
        <w:rPr>
          <w:sz w:val="28"/>
          <w:szCs w:val="28"/>
        </w:rPr>
        <w:t xml:space="preserve">ден мониторинг </w:t>
      </w:r>
      <w:proofErr w:type="gramStart"/>
      <w:r w:rsidR="004474E6" w:rsidRPr="005048CC">
        <w:rPr>
          <w:sz w:val="28"/>
          <w:szCs w:val="28"/>
        </w:rPr>
        <w:t>качества финансового менеджмента ____ главных админис</w:t>
      </w:r>
      <w:r w:rsidR="004474E6" w:rsidRPr="005048CC">
        <w:rPr>
          <w:sz w:val="28"/>
          <w:szCs w:val="28"/>
        </w:rPr>
        <w:t>т</w:t>
      </w:r>
      <w:r w:rsidR="004474E6" w:rsidRPr="005048CC">
        <w:rPr>
          <w:sz w:val="28"/>
          <w:szCs w:val="28"/>
        </w:rPr>
        <w:t xml:space="preserve">раторов средств бюджета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="004474E6">
        <w:rPr>
          <w:sz w:val="28"/>
          <w:szCs w:val="28"/>
        </w:rPr>
        <w:t xml:space="preserve">Кировского муниципального района </w:t>
      </w:r>
      <w:r w:rsidR="004474E6" w:rsidRPr="005048CC">
        <w:rPr>
          <w:sz w:val="28"/>
          <w:szCs w:val="28"/>
        </w:rPr>
        <w:t>Ленинградской области (д</w:t>
      </w:r>
      <w:r w:rsidR="004474E6" w:rsidRPr="005048CC">
        <w:rPr>
          <w:sz w:val="28"/>
          <w:szCs w:val="28"/>
        </w:rPr>
        <w:t>а</w:t>
      </w:r>
      <w:r w:rsidR="004474E6" w:rsidRPr="005048CC">
        <w:rPr>
          <w:sz w:val="28"/>
          <w:szCs w:val="28"/>
        </w:rPr>
        <w:t>лее - ГАБС) за ____ год.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По итогам проведенного мониторинга ____ ГАБС была присвоена I ст</w:t>
      </w:r>
      <w:r w:rsidRPr="005048CC">
        <w:rPr>
          <w:sz w:val="28"/>
          <w:szCs w:val="28"/>
        </w:rPr>
        <w:t>е</w:t>
      </w:r>
      <w:r w:rsidRPr="005048CC">
        <w:rPr>
          <w:sz w:val="28"/>
          <w:szCs w:val="28"/>
        </w:rPr>
        <w:t>пень качества финансового менеджмента (таблица 1).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По сравнению с предыдущим годом число ГАБС с высоким качеством финансового менеджмента увеличилось (уменьшилось) на ____ ГАБС.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outlineLvl w:val="1"/>
        <w:rPr>
          <w:sz w:val="28"/>
          <w:szCs w:val="28"/>
        </w:rPr>
      </w:pPr>
      <w:r w:rsidRPr="005048CC">
        <w:rPr>
          <w:sz w:val="28"/>
          <w:szCs w:val="28"/>
        </w:rPr>
        <w:t>Таблица 1. Перечень ГАБС, которым присвоена I степень качества ф</w:t>
      </w:r>
      <w:r w:rsidRPr="005048CC">
        <w:rPr>
          <w:sz w:val="28"/>
          <w:szCs w:val="28"/>
        </w:rPr>
        <w:t>и</w:t>
      </w:r>
      <w:r w:rsidRPr="005048CC">
        <w:rPr>
          <w:sz w:val="28"/>
          <w:szCs w:val="28"/>
        </w:rPr>
        <w:t>нансового менеджмента (высокое качество)</w:t>
      </w:r>
    </w:p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5048CC">
              <w:t xml:space="preserve"> </w:t>
            </w:r>
            <w:proofErr w:type="spellStart"/>
            <w:proofErr w:type="gramStart"/>
            <w:r w:rsidRPr="005048CC">
              <w:t>п</w:t>
            </w:r>
            <w:proofErr w:type="spellEnd"/>
            <w:proofErr w:type="gramEnd"/>
            <w:r w:rsidRPr="005048CC">
              <w:t>/</w:t>
            </w:r>
            <w:proofErr w:type="spellStart"/>
            <w:r w:rsidRPr="005048CC">
              <w:t>п</w:t>
            </w:r>
            <w:proofErr w:type="spellEnd"/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ГАБС</w:t>
            </w:r>
          </w:p>
        </w:tc>
      </w:tr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1</w:t>
            </w:r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...</w:t>
            </w:r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</w:pP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Ненадлежащее качество финансового менеджмента выявлено у ____ ГАБС (таблица 2), что на ____ больше (меньше), чем в предыдущем году.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outlineLvl w:val="1"/>
        <w:rPr>
          <w:sz w:val="28"/>
          <w:szCs w:val="28"/>
        </w:rPr>
      </w:pPr>
      <w:r w:rsidRPr="005048CC">
        <w:rPr>
          <w:sz w:val="28"/>
          <w:szCs w:val="28"/>
        </w:rPr>
        <w:t>Таблица 2. Перечень ГАБС, которым присвоена III степень качества ф</w:t>
      </w:r>
      <w:r w:rsidRPr="005048CC">
        <w:rPr>
          <w:sz w:val="28"/>
          <w:szCs w:val="28"/>
        </w:rPr>
        <w:t>и</w:t>
      </w:r>
      <w:r w:rsidRPr="005048CC">
        <w:rPr>
          <w:sz w:val="28"/>
          <w:szCs w:val="28"/>
        </w:rPr>
        <w:t>нансового менеджмента (ненадлежащее качество)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5048CC">
              <w:t xml:space="preserve"> </w:t>
            </w:r>
            <w:proofErr w:type="spellStart"/>
            <w:proofErr w:type="gramStart"/>
            <w:r w:rsidRPr="005048CC">
              <w:t>п</w:t>
            </w:r>
            <w:proofErr w:type="spellEnd"/>
            <w:proofErr w:type="gramEnd"/>
            <w:r w:rsidRPr="005048CC">
              <w:t>/</w:t>
            </w:r>
            <w:proofErr w:type="spellStart"/>
            <w:r w:rsidRPr="005048CC">
              <w:t>п</w:t>
            </w:r>
            <w:proofErr w:type="spellEnd"/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ГАБС</w:t>
            </w:r>
          </w:p>
        </w:tc>
      </w:tr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1</w:t>
            </w:r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  <w:tr w:rsidR="004474E6" w:rsidRPr="005048CC" w:rsidTr="004C2BC7">
        <w:tc>
          <w:tcPr>
            <w:tcW w:w="85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...</w:t>
            </w:r>
          </w:p>
        </w:tc>
        <w:tc>
          <w:tcPr>
            <w:tcW w:w="8220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</w:pP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Средняя оценка качества финансового менеджмента по всем ГАБС с</w:t>
      </w:r>
      <w:r w:rsidRPr="005048CC">
        <w:rPr>
          <w:sz w:val="28"/>
          <w:szCs w:val="28"/>
        </w:rPr>
        <w:t>о</w:t>
      </w:r>
      <w:r w:rsidRPr="005048CC">
        <w:rPr>
          <w:sz w:val="28"/>
          <w:szCs w:val="28"/>
        </w:rPr>
        <w:lastRenderedPageBreak/>
        <w:t>ставила ____ баллов, что на ____ больше (меньше), чем в предыдущем году.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5048CC">
        <w:rPr>
          <w:sz w:val="28"/>
          <w:szCs w:val="28"/>
        </w:rPr>
        <w:t>В наибольшей степени смогли повысить качество финансового менед</w:t>
      </w:r>
      <w:r w:rsidRPr="005048CC">
        <w:rPr>
          <w:sz w:val="28"/>
          <w:szCs w:val="28"/>
        </w:rPr>
        <w:t>ж</w:t>
      </w:r>
      <w:r w:rsidRPr="005048CC">
        <w:rPr>
          <w:sz w:val="28"/>
          <w:szCs w:val="28"/>
        </w:rPr>
        <w:t>мента следующие ГАБС: ____________________ (таблица 3).</w:t>
      </w:r>
      <w:proofErr w:type="gramEnd"/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 xml:space="preserve">Значимое снижение качества финансового менеджмента по сравнению с предыдущим годом произошло </w:t>
      </w:r>
      <w:proofErr w:type="gramStart"/>
      <w:r w:rsidRPr="005048CC">
        <w:rPr>
          <w:sz w:val="28"/>
          <w:szCs w:val="28"/>
        </w:rPr>
        <w:t>в</w:t>
      </w:r>
      <w:proofErr w:type="gramEnd"/>
      <w:r w:rsidRPr="005048CC">
        <w:rPr>
          <w:sz w:val="28"/>
          <w:szCs w:val="28"/>
        </w:rPr>
        <w:t>: ____________________ (таблица 3).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outlineLvl w:val="1"/>
        <w:rPr>
          <w:sz w:val="28"/>
          <w:szCs w:val="28"/>
        </w:rPr>
      </w:pPr>
      <w:r w:rsidRPr="005048CC">
        <w:rPr>
          <w:sz w:val="28"/>
          <w:szCs w:val="28"/>
        </w:rPr>
        <w:t>Таблица 3. И</w:t>
      </w:r>
      <w:r>
        <w:rPr>
          <w:sz w:val="28"/>
          <w:szCs w:val="28"/>
        </w:rPr>
        <w:t>тогов</w:t>
      </w:r>
      <w:r w:rsidRPr="005048CC">
        <w:rPr>
          <w:sz w:val="28"/>
          <w:szCs w:val="28"/>
        </w:rPr>
        <w:t>ая оценка качества финансового менеджмента ГАБС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1701"/>
        <w:gridCol w:w="1701"/>
        <w:gridCol w:w="1701"/>
      </w:tblGrid>
      <w:tr w:rsidR="004474E6" w:rsidRPr="005048CC" w:rsidTr="004C2BC7">
        <w:tc>
          <w:tcPr>
            <w:tcW w:w="567" w:type="dxa"/>
            <w:vMerge w:val="restart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5048CC">
              <w:t xml:space="preserve"> </w:t>
            </w:r>
            <w:proofErr w:type="spellStart"/>
            <w:proofErr w:type="gramStart"/>
            <w:r w:rsidRPr="005048CC">
              <w:t>п</w:t>
            </w:r>
            <w:proofErr w:type="spellEnd"/>
            <w:proofErr w:type="gramEnd"/>
            <w:r w:rsidRPr="005048CC">
              <w:t>/</w:t>
            </w:r>
            <w:proofErr w:type="spellStart"/>
            <w:r w:rsidRPr="005048CC"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ГАБС</w:t>
            </w:r>
          </w:p>
        </w:tc>
        <w:tc>
          <w:tcPr>
            <w:tcW w:w="5103" w:type="dxa"/>
            <w:gridSpan w:val="3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>
              <w:t>Итоговая</w:t>
            </w:r>
            <w:r w:rsidRPr="005048CC">
              <w:t xml:space="preserve"> оценка, баллов</w:t>
            </w:r>
          </w:p>
        </w:tc>
      </w:tr>
      <w:tr w:rsidR="004474E6" w:rsidRPr="005048CC" w:rsidTr="004C2BC7">
        <w:tc>
          <w:tcPr>
            <w:tcW w:w="567" w:type="dxa"/>
            <w:vMerge/>
          </w:tcPr>
          <w:p w:rsidR="004474E6" w:rsidRPr="005048C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4474E6" w:rsidRPr="005048C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Отчетный год</w:t>
            </w: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Предыдущий год</w:t>
            </w: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Изменение за год</w:t>
            </w:r>
          </w:p>
        </w:tc>
      </w:tr>
      <w:tr w:rsidR="004474E6" w:rsidRPr="005048CC" w:rsidTr="004C2BC7">
        <w:tc>
          <w:tcPr>
            <w:tcW w:w="567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1</w:t>
            </w:r>
          </w:p>
        </w:tc>
        <w:tc>
          <w:tcPr>
            <w:tcW w:w="3402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  <w:tr w:rsidR="004474E6" w:rsidRPr="005048CC" w:rsidTr="004C2BC7">
        <w:tc>
          <w:tcPr>
            <w:tcW w:w="567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...</w:t>
            </w:r>
          </w:p>
        </w:tc>
        <w:tc>
          <w:tcPr>
            <w:tcW w:w="3402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</w:pP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Наиболее низко</w:t>
      </w:r>
      <w:r>
        <w:rPr>
          <w:sz w:val="28"/>
          <w:szCs w:val="28"/>
        </w:rPr>
        <w:t>е</w:t>
      </w:r>
      <w:r w:rsidRPr="005048CC">
        <w:rPr>
          <w:sz w:val="28"/>
          <w:szCs w:val="28"/>
        </w:rPr>
        <w:t xml:space="preserve"> качество финансового менеджмента ГАБС оценивается по следующим показателям (таблица 4):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outlineLvl w:val="1"/>
        <w:rPr>
          <w:sz w:val="28"/>
          <w:szCs w:val="28"/>
        </w:rPr>
      </w:pPr>
      <w:r w:rsidRPr="005048CC">
        <w:rPr>
          <w:sz w:val="28"/>
          <w:szCs w:val="28"/>
        </w:rPr>
        <w:t>Таблица 4. Показатели качества финансового менеджмента с наибол</w:t>
      </w:r>
      <w:r w:rsidRPr="005048CC">
        <w:rPr>
          <w:sz w:val="28"/>
          <w:szCs w:val="28"/>
        </w:rPr>
        <w:t>ь</w:t>
      </w:r>
      <w:r w:rsidRPr="005048CC">
        <w:rPr>
          <w:sz w:val="28"/>
          <w:szCs w:val="28"/>
        </w:rPr>
        <w:t xml:space="preserve">шим числом ГАБС, </w:t>
      </w:r>
      <w:proofErr w:type="gramStart"/>
      <w:r w:rsidRPr="005048CC">
        <w:rPr>
          <w:sz w:val="28"/>
          <w:szCs w:val="28"/>
        </w:rPr>
        <w:t>имеющих</w:t>
      </w:r>
      <w:proofErr w:type="gramEnd"/>
      <w:r w:rsidRPr="005048CC">
        <w:rPr>
          <w:sz w:val="28"/>
          <w:szCs w:val="28"/>
        </w:rPr>
        <w:t xml:space="preserve"> значения, соответствующие ненадлежащему качеству финансового менеджмента</w:t>
      </w:r>
    </w:p>
    <w:p w:rsidR="004474E6" w:rsidRPr="005048CC" w:rsidRDefault="004474E6" w:rsidP="004474E6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969"/>
        <w:gridCol w:w="2268"/>
        <w:gridCol w:w="2268"/>
      </w:tblGrid>
      <w:tr w:rsidR="004474E6" w:rsidRPr="005048CC" w:rsidTr="004C2BC7">
        <w:tc>
          <w:tcPr>
            <w:tcW w:w="567" w:type="dxa"/>
            <w:vMerge w:val="restart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proofErr w:type="spellStart"/>
            <w:proofErr w:type="gramStart"/>
            <w:r w:rsidRPr="005048CC">
              <w:t>п</w:t>
            </w:r>
            <w:proofErr w:type="spellEnd"/>
            <w:proofErr w:type="gramEnd"/>
            <w:r w:rsidRPr="005048CC">
              <w:t>/</w:t>
            </w:r>
            <w:proofErr w:type="spellStart"/>
            <w:r w:rsidRPr="005048CC"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 xml:space="preserve">Показатель </w:t>
            </w:r>
            <w:r>
              <w:t>качества финансового менеджмента</w:t>
            </w:r>
          </w:p>
        </w:tc>
        <w:tc>
          <w:tcPr>
            <w:tcW w:w="4536" w:type="dxa"/>
            <w:gridSpan w:val="2"/>
            <w:vAlign w:val="bottom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 xml:space="preserve">Число ГАБС, </w:t>
            </w:r>
            <w:proofErr w:type="gramStart"/>
            <w:r w:rsidRPr="005048CC">
              <w:t>имеющих</w:t>
            </w:r>
            <w:proofErr w:type="gramEnd"/>
            <w:r w:rsidRPr="005048CC">
              <w:t xml:space="preserve"> ненадлежащее к</w:t>
            </w:r>
            <w:r w:rsidRPr="005048CC">
              <w:t>а</w:t>
            </w:r>
            <w:r w:rsidRPr="005048CC">
              <w:t>чество финансового менеджмента по п</w:t>
            </w:r>
            <w:r w:rsidRPr="005048CC">
              <w:t>о</w:t>
            </w:r>
            <w:r w:rsidRPr="005048CC">
              <w:t>казателю</w:t>
            </w:r>
          </w:p>
        </w:tc>
      </w:tr>
      <w:tr w:rsidR="004474E6" w:rsidRPr="005048CC" w:rsidTr="004C2BC7">
        <w:tc>
          <w:tcPr>
            <w:tcW w:w="567" w:type="dxa"/>
            <w:vMerge/>
          </w:tcPr>
          <w:p w:rsidR="004474E6" w:rsidRPr="005048C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</w:tcPr>
          <w:p w:rsidR="004474E6" w:rsidRPr="005048C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Отчетный год</w:t>
            </w:r>
          </w:p>
        </w:tc>
        <w:tc>
          <w:tcPr>
            <w:tcW w:w="2268" w:type="dxa"/>
            <w:vAlign w:val="bottom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Предыдущий год</w:t>
            </w:r>
          </w:p>
        </w:tc>
      </w:tr>
      <w:tr w:rsidR="004474E6" w:rsidRPr="005048CC" w:rsidTr="004C2BC7">
        <w:tc>
          <w:tcPr>
            <w:tcW w:w="567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1</w:t>
            </w:r>
          </w:p>
        </w:tc>
        <w:tc>
          <w:tcPr>
            <w:tcW w:w="3969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</w:tr>
      <w:tr w:rsidR="004474E6" w:rsidRPr="005048CC" w:rsidTr="004C2BC7">
        <w:tc>
          <w:tcPr>
            <w:tcW w:w="567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5048CC">
              <w:t>...</w:t>
            </w:r>
          </w:p>
        </w:tc>
        <w:tc>
          <w:tcPr>
            <w:tcW w:w="3969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4474E6" w:rsidRPr="005048CC" w:rsidRDefault="004474E6" w:rsidP="004C2BC7">
            <w:pPr>
              <w:widowControl w:val="0"/>
              <w:autoSpaceDE w:val="0"/>
              <w:autoSpaceDN w:val="0"/>
            </w:pPr>
          </w:p>
        </w:tc>
      </w:tr>
    </w:tbl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</w:pPr>
    </w:p>
    <w:p w:rsidR="004474E6" w:rsidRPr="005048CC" w:rsidRDefault="004474E6" w:rsidP="004474E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48CC">
        <w:rPr>
          <w:sz w:val="28"/>
          <w:szCs w:val="28"/>
        </w:rPr>
        <w:t>По результатам проведения мониторинга представляется целесообра</w:t>
      </w:r>
      <w:r w:rsidRPr="005048CC">
        <w:rPr>
          <w:sz w:val="28"/>
          <w:szCs w:val="28"/>
        </w:rPr>
        <w:t>з</w:t>
      </w:r>
      <w:r w:rsidRPr="005048CC">
        <w:rPr>
          <w:sz w:val="28"/>
          <w:szCs w:val="28"/>
        </w:rPr>
        <w:t>ным ________ (указывается при необходимости).</w:t>
      </w:r>
    </w:p>
    <w:p w:rsidR="004474E6" w:rsidRPr="003D639A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8"/>
          <w:szCs w:val="28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368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</w:p>
    <w:p w:rsidR="004474E6" w:rsidRPr="00B729EC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</w:t>
      </w:r>
      <w:r w:rsidRPr="00B729EC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3</w:t>
      </w:r>
    </w:p>
    <w:p w:rsidR="005432EF" w:rsidRPr="00B729EC" w:rsidRDefault="004474E6" w:rsidP="005432EF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5432EF" w:rsidRPr="00B729EC">
        <w:rPr>
          <w:rFonts w:ascii="Times New Roman" w:hAnsi="Times New Roman"/>
          <w:sz w:val="24"/>
        </w:rPr>
        <w:t xml:space="preserve">к Порядку проведения </w:t>
      </w:r>
      <w:r w:rsidR="005432EF">
        <w:rPr>
          <w:rFonts w:ascii="Times New Roman" w:hAnsi="Times New Roman"/>
          <w:sz w:val="24"/>
        </w:rPr>
        <w:t>мониторинга</w:t>
      </w:r>
    </w:p>
    <w:p w:rsidR="005432EF" w:rsidRPr="00B729EC" w:rsidRDefault="005432EF" w:rsidP="005432EF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Pr="00B729EC">
        <w:rPr>
          <w:rFonts w:ascii="Times New Roman" w:hAnsi="Times New Roman"/>
          <w:sz w:val="24"/>
        </w:rPr>
        <w:t>качества финансового менеджмента</w:t>
      </w:r>
    </w:p>
    <w:p w:rsidR="005432EF" w:rsidRDefault="005432EF" w:rsidP="005432EF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 w:rsidRPr="00B729EC">
        <w:rPr>
          <w:rFonts w:ascii="Times New Roman" w:hAnsi="Times New Roman"/>
          <w:sz w:val="24"/>
        </w:rPr>
        <w:t xml:space="preserve">главных </w:t>
      </w:r>
      <w:r>
        <w:rPr>
          <w:rFonts w:ascii="Times New Roman" w:hAnsi="Times New Roman"/>
          <w:sz w:val="24"/>
        </w:rPr>
        <w:t>администраторов</w:t>
      </w:r>
      <w:r w:rsidRPr="00B729EC"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     </w:t>
      </w:r>
    </w:p>
    <w:p w:rsidR="005432EF" w:rsidRDefault="005432EF" w:rsidP="005432EF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б</w:t>
      </w:r>
      <w:r w:rsidRPr="00B729EC">
        <w:rPr>
          <w:rFonts w:ascii="Times New Roman" w:hAnsi="Times New Roman"/>
          <w:sz w:val="24"/>
        </w:rPr>
        <w:t>юджет</w:t>
      </w:r>
      <w:r>
        <w:rPr>
          <w:rFonts w:ascii="Times New Roman" w:hAnsi="Times New Roman"/>
          <w:sz w:val="24"/>
        </w:rPr>
        <w:t xml:space="preserve"> муниципального образования   </w:t>
      </w:r>
      <w:proofErr w:type="spellStart"/>
      <w:r>
        <w:rPr>
          <w:rFonts w:ascii="Times New Roman" w:hAnsi="Times New Roman"/>
          <w:sz w:val="24"/>
        </w:rPr>
        <w:t>Суховское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 </w:t>
      </w:r>
      <w:r w:rsidRPr="00B729EC">
        <w:rPr>
          <w:rFonts w:ascii="Times New Roman" w:hAnsi="Times New Roman"/>
          <w:sz w:val="24"/>
        </w:rPr>
        <w:t>Кировск</w:t>
      </w:r>
      <w:r w:rsidRPr="00B729EC">
        <w:rPr>
          <w:rFonts w:ascii="Times New Roman" w:hAnsi="Times New Roman"/>
          <w:sz w:val="24"/>
        </w:rPr>
        <w:t>о</w:t>
      </w:r>
      <w:r w:rsidRPr="00B729EC"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z w:val="24"/>
        </w:rPr>
        <w:t>м</w:t>
      </w:r>
      <w:r w:rsidRPr="00B729EC">
        <w:rPr>
          <w:rFonts w:ascii="Times New Roman" w:hAnsi="Times New Roman"/>
          <w:sz w:val="24"/>
        </w:rPr>
        <w:t>униципального</w:t>
      </w:r>
    </w:p>
    <w:p w:rsidR="005432EF" w:rsidRDefault="005432EF" w:rsidP="005432EF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 w:rsidRPr="00B729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Pr="00B729EC"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 xml:space="preserve"> </w:t>
      </w:r>
      <w:r w:rsidRPr="00B729EC">
        <w:rPr>
          <w:rFonts w:ascii="Times New Roman" w:hAnsi="Times New Roman"/>
          <w:sz w:val="24"/>
        </w:rPr>
        <w:t>Ленинградской области</w:t>
      </w:r>
    </w:p>
    <w:p w:rsidR="004474E6" w:rsidRDefault="004474E6" w:rsidP="005432EF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77"/>
        <w:gridCol w:w="1669"/>
        <w:gridCol w:w="1354"/>
        <w:gridCol w:w="1639"/>
        <w:gridCol w:w="1354"/>
        <w:gridCol w:w="1384"/>
      </w:tblGrid>
      <w:tr w:rsidR="004474E6" w:rsidRPr="002345EC" w:rsidTr="004C2BC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45EC">
              <w:rPr>
                <w:b/>
                <w:sz w:val="28"/>
                <w:szCs w:val="28"/>
              </w:rPr>
              <w:t>Сведения</w:t>
            </w:r>
          </w:p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45EC">
              <w:rPr>
                <w:b/>
                <w:sz w:val="28"/>
                <w:szCs w:val="28"/>
              </w:rPr>
              <w:t>о ходе реализации мер, направленных на повышение качества</w:t>
            </w:r>
          </w:p>
          <w:p w:rsidR="004474E6" w:rsidRPr="003D639A" w:rsidRDefault="004474E6" w:rsidP="004C2BC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345EC">
              <w:rPr>
                <w:b/>
                <w:sz w:val="28"/>
                <w:szCs w:val="28"/>
              </w:rPr>
              <w:t>финансового менеджмента за</w:t>
            </w:r>
            <w:r w:rsidRPr="003D63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639A">
              <w:rPr>
                <w:b/>
                <w:sz w:val="28"/>
                <w:szCs w:val="28"/>
              </w:rPr>
              <w:t>________год</w:t>
            </w:r>
            <w:proofErr w:type="spellEnd"/>
            <w:r w:rsidRPr="002345EC">
              <w:rPr>
                <w:b/>
                <w:sz w:val="28"/>
                <w:szCs w:val="28"/>
              </w:rPr>
              <w:t xml:space="preserve"> </w:t>
            </w:r>
          </w:p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474E6" w:rsidRPr="002345EC" w:rsidTr="004C2BC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74E6" w:rsidRDefault="004474E6" w:rsidP="004C2BC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345EC">
              <w:rPr>
                <w:sz w:val="28"/>
                <w:szCs w:val="28"/>
              </w:rPr>
              <w:t>Главный администратор средств бюджета</w:t>
            </w:r>
            <w:r w:rsidRPr="003D639A">
              <w:rPr>
                <w:sz w:val="28"/>
                <w:szCs w:val="28"/>
              </w:rPr>
              <w:t xml:space="preserve"> </w:t>
            </w:r>
            <w:r w:rsidR="006C25A2">
              <w:rPr>
                <w:sz w:val="28"/>
                <w:szCs w:val="28"/>
              </w:rPr>
              <w:t>муниципального образ</w:t>
            </w:r>
            <w:r w:rsidR="006C25A2">
              <w:rPr>
                <w:sz w:val="28"/>
                <w:szCs w:val="28"/>
              </w:rPr>
              <w:t>о</w:t>
            </w:r>
            <w:r w:rsidR="006C25A2">
              <w:rPr>
                <w:sz w:val="28"/>
                <w:szCs w:val="28"/>
              </w:rPr>
              <w:t xml:space="preserve">вания </w:t>
            </w:r>
            <w:proofErr w:type="spellStart"/>
            <w:r w:rsidR="006C25A2">
              <w:rPr>
                <w:sz w:val="28"/>
                <w:szCs w:val="28"/>
              </w:rPr>
              <w:t>Суховское</w:t>
            </w:r>
            <w:proofErr w:type="spellEnd"/>
            <w:r w:rsidR="006C25A2">
              <w:rPr>
                <w:sz w:val="28"/>
                <w:szCs w:val="28"/>
              </w:rPr>
              <w:t xml:space="preserve"> сельское поселение</w:t>
            </w:r>
            <w:r w:rsidR="006C25A2" w:rsidRPr="003D639A">
              <w:rPr>
                <w:sz w:val="28"/>
                <w:szCs w:val="28"/>
              </w:rPr>
              <w:t xml:space="preserve"> </w:t>
            </w:r>
            <w:r w:rsidRPr="003D639A">
              <w:rPr>
                <w:sz w:val="28"/>
                <w:szCs w:val="28"/>
              </w:rPr>
              <w:t>Кировского муниципального ра</w:t>
            </w:r>
            <w:r w:rsidRPr="003D639A">
              <w:rPr>
                <w:sz w:val="28"/>
                <w:szCs w:val="28"/>
              </w:rPr>
              <w:t>й</w:t>
            </w:r>
            <w:r w:rsidRPr="003D639A">
              <w:rPr>
                <w:sz w:val="28"/>
                <w:szCs w:val="28"/>
              </w:rPr>
              <w:t>она</w:t>
            </w:r>
            <w:r>
              <w:rPr>
                <w:sz w:val="28"/>
                <w:szCs w:val="28"/>
              </w:rPr>
              <w:t xml:space="preserve"> </w:t>
            </w:r>
            <w:r w:rsidRPr="002345EC">
              <w:rPr>
                <w:sz w:val="28"/>
                <w:szCs w:val="28"/>
              </w:rPr>
              <w:t>Ленинградской</w:t>
            </w:r>
            <w:r>
              <w:rPr>
                <w:sz w:val="28"/>
                <w:szCs w:val="28"/>
              </w:rPr>
              <w:t xml:space="preserve"> об</w:t>
            </w:r>
            <w:r w:rsidRPr="002345EC">
              <w:rPr>
                <w:sz w:val="28"/>
                <w:szCs w:val="28"/>
              </w:rPr>
              <w:t>ласти:</w:t>
            </w:r>
          </w:p>
          <w:p w:rsidR="004474E6" w:rsidRPr="002345EC" w:rsidRDefault="004474E6" w:rsidP="004C2BC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Pr="002345EC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4474E6" w:rsidRPr="002345EC" w:rsidTr="004C2BC7">
        <w:tc>
          <w:tcPr>
            <w:tcW w:w="8977" w:type="dxa"/>
            <w:gridSpan w:val="6"/>
            <w:tcBorders>
              <w:top w:val="nil"/>
              <w:left w:val="nil"/>
              <w:right w:val="nil"/>
            </w:tcBorders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  <w:vMerge w:val="restart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Наименов</w:t>
            </w:r>
            <w:r w:rsidRPr="002345EC">
              <w:t>а</w:t>
            </w:r>
            <w:r w:rsidRPr="002345EC">
              <w:t>ние показат</w:t>
            </w:r>
            <w:r w:rsidRPr="002345EC">
              <w:t>е</w:t>
            </w:r>
            <w:r w:rsidRPr="002345EC">
              <w:t>ля</w:t>
            </w:r>
          </w:p>
        </w:tc>
        <w:tc>
          <w:tcPr>
            <w:tcW w:w="1669" w:type="dxa"/>
            <w:vMerge w:val="restart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Отклонение от максимальн</w:t>
            </w:r>
            <w:r w:rsidRPr="002345EC">
              <w:t>о</w:t>
            </w:r>
            <w:r w:rsidRPr="002345EC">
              <w:t xml:space="preserve">го значения </w:t>
            </w:r>
            <w:proofErr w:type="gramStart"/>
            <w:r w:rsidRPr="002345EC">
              <w:t>в</w:t>
            </w:r>
            <w:proofErr w:type="gramEnd"/>
            <w:r w:rsidRPr="002345EC">
              <w:t xml:space="preserve"> %</w:t>
            </w:r>
          </w:p>
        </w:tc>
        <w:tc>
          <w:tcPr>
            <w:tcW w:w="1354" w:type="dxa"/>
            <w:vMerge w:val="restart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Причин</w:t>
            </w:r>
            <w:proofErr w:type="gramStart"/>
            <w:r w:rsidRPr="002345EC">
              <w:t>а(</w:t>
            </w:r>
            <w:proofErr w:type="spellStart"/>
            <w:proofErr w:type="gramEnd"/>
            <w:r w:rsidRPr="002345EC">
              <w:t>ы</w:t>
            </w:r>
            <w:proofErr w:type="spellEnd"/>
            <w:r w:rsidRPr="002345EC">
              <w:t>) отклонения</w:t>
            </w:r>
          </w:p>
        </w:tc>
        <w:tc>
          <w:tcPr>
            <w:tcW w:w="4377" w:type="dxa"/>
            <w:gridSpan w:val="3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Исполнение мероприятий, направленных на улучшение значения показателя</w:t>
            </w: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  <w:vMerge/>
          </w:tcPr>
          <w:p w:rsidR="004474E6" w:rsidRPr="002345E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vMerge/>
          </w:tcPr>
          <w:p w:rsidR="004474E6" w:rsidRPr="002345E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54" w:type="dxa"/>
            <w:vMerge/>
          </w:tcPr>
          <w:p w:rsidR="004474E6" w:rsidRPr="002345EC" w:rsidRDefault="004474E6" w:rsidP="004C2BC7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Наименование мероприятия</w:t>
            </w:r>
          </w:p>
        </w:tc>
        <w:tc>
          <w:tcPr>
            <w:tcW w:w="1354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Срок и</w:t>
            </w:r>
            <w:r w:rsidRPr="002345EC">
              <w:t>с</w:t>
            </w:r>
            <w:r w:rsidRPr="002345EC">
              <w:t>полнения</w:t>
            </w:r>
          </w:p>
        </w:tc>
        <w:tc>
          <w:tcPr>
            <w:tcW w:w="1384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r w:rsidRPr="002345EC">
              <w:t>Отметка об исполнении</w:t>
            </w: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  <w:vAlign w:val="bottom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7" w:name="P785"/>
            <w:bookmarkEnd w:id="7"/>
            <w:r w:rsidRPr="002345EC">
              <w:t>1</w:t>
            </w:r>
          </w:p>
        </w:tc>
        <w:tc>
          <w:tcPr>
            <w:tcW w:w="1669" w:type="dxa"/>
            <w:vAlign w:val="bottom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8" w:name="P786"/>
            <w:bookmarkEnd w:id="8"/>
            <w:r w:rsidRPr="002345EC">
              <w:t>2</w:t>
            </w:r>
          </w:p>
        </w:tc>
        <w:tc>
          <w:tcPr>
            <w:tcW w:w="1354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9" w:name="P787"/>
            <w:bookmarkEnd w:id="9"/>
            <w:r w:rsidRPr="002345EC">
              <w:t>3</w:t>
            </w:r>
          </w:p>
        </w:tc>
        <w:tc>
          <w:tcPr>
            <w:tcW w:w="1639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10" w:name="P788"/>
            <w:bookmarkEnd w:id="10"/>
            <w:r w:rsidRPr="002345EC">
              <w:t>4</w:t>
            </w:r>
          </w:p>
        </w:tc>
        <w:tc>
          <w:tcPr>
            <w:tcW w:w="1354" w:type="dxa"/>
            <w:vAlign w:val="center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11" w:name="P789"/>
            <w:bookmarkEnd w:id="11"/>
            <w:r w:rsidRPr="002345EC">
              <w:t>5</w:t>
            </w:r>
          </w:p>
        </w:tc>
        <w:tc>
          <w:tcPr>
            <w:tcW w:w="1384" w:type="dxa"/>
            <w:vAlign w:val="bottom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  <w:jc w:val="center"/>
            </w:pPr>
            <w:bookmarkStart w:id="12" w:name="P790"/>
            <w:bookmarkEnd w:id="12"/>
            <w:r w:rsidRPr="002345EC">
              <w:t>6</w:t>
            </w: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6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3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8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6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3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8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</w:tr>
      <w:tr w:rsidR="004474E6" w:rsidRPr="002345EC" w:rsidTr="004C2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77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6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639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5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  <w:tc>
          <w:tcPr>
            <w:tcW w:w="1384" w:type="dxa"/>
          </w:tcPr>
          <w:p w:rsidR="004474E6" w:rsidRPr="002345EC" w:rsidRDefault="004474E6" w:rsidP="004C2BC7">
            <w:pPr>
              <w:widowControl w:val="0"/>
              <w:autoSpaceDE w:val="0"/>
              <w:autoSpaceDN w:val="0"/>
            </w:pPr>
          </w:p>
        </w:tc>
      </w:tr>
    </w:tbl>
    <w:p w:rsidR="004474E6" w:rsidRPr="002345EC" w:rsidRDefault="004474E6" w:rsidP="004474E6">
      <w:pPr>
        <w:widowControl w:val="0"/>
        <w:autoSpaceDE w:val="0"/>
        <w:autoSpaceDN w:val="0"/>
      </w:pP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>Заполнение сведений о ходе реализации мер, направленных на повышение качества финансового менеджмента (далее - Сведения):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85" w:history="1">
        <w:r w:rsidRPr="002345EC">
          <w:t>графе 1</w:t>
        </w:r>
      </w:hyperlink>
      <w:r w:rsidRPr="002345EC">
        <w:t xml:space="preserve"> Сведений указывается наименование показателя качества финансового м</w:t>
      </w:r>
      <w:r w:rsidRPr="002345EC">
        <w:t>е</w:t>
      </w:r>
      <w:r w:rsidRPr="002345EC">
        <w:t>неджмента (далее - показатель), оценка которого по результатам мониторинга ниже ма</w:t>
      </w:r>
      <w:r w:rsidRPr="002345EC">
        <w:t>к</w:t>
      </w:r>
      <w:r w:rsidRPr="002345EC">
        <w:t>симального значения.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86" w:history="1">
        <w:r w:rsidRPr="002345EC">
          <w:t>графе 2</w:t>
        </w:r>
      </w:hyperlink>
      <w:r w:rsidRPr="002345EC">
        <w:t xml:space="preserve"> Сведений указывается отклонение от максимального значения по показ</w:t>
      </w:r>
      <w:r w:rsidRPr="002345EC">
        <w:t>а</w:t>
      </w:r>
      <w:r w:rsidRPr="002345EC">
        <w:t>телю в % (процентах).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87" w:history="1">
        <w:r w:rsidRPr="002345EC">
          <w:t>графе 3</w:t>
        </w:r>
      </w:hyperlink>
      <w:r w:rsidRPr="002345EC">
        <w:t xml:space="preserve"> Сведений указывается (указываются) причина (причины) отклонения от максимального значения показателя.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88" w:history="1">
        <w:r w:rsidRPr="002345EC">
          <w:t>графе 4</w:t>
        </w:r>
      </w:hyperlink>
      <w:r w:rsidRPr="002345EC">
        <w:t xml:space="preserve"> Сведений указываются наименование и основание проведения меропри</w:t>
      </w:r>
      <w:r w:rsidRPr="002345EC">
        <w:t>я</w:t>
      </w:r>
      <w:r w:rsidRPr="002345EC">
        <w:t>тия, направленного на улучшение значения показателя (далее - мероприятие).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>В качестве основания проведения мероприятия могут указываться план-график по</w:t>
      </w:r>
      <w:r w:rsidRPr="002345EC">
        <w:t>д</w:t>
      </w:r>
      <w:r w:rsidRPr="002345EC">
        <w:t>готовки нормативных актов, план повышения квалификации сотрудников, план информ</w:t>
      </w:r>
      <w:r w:rsidRPr="002345EC">
        <w:t>а</w:t>
      </w:r>
      <w:r w:rsidRPr="002345EC">
        <w:t>тизации ГАБС, а также иные нормативные акты ГАБС.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89" w:history="1">
        <w:r w:rsidRPr="002345EC">
          <w:t>графе 5</w:t>
        </w:r>
      </w:hyperlink>
      <w:r w:rsidRPr="002345EC">
        <w:t xml:space="preserve"> Сведений указывается планируемый срок завершения мероприятия.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  <w:r w:rsidRPr="002345EC">
        <w:t xml:space="preserve">В </w:t>
      </w:r>
      <w:hyperlink w:anchor="P790" w:history="1">
        <w:r w:rsidRPr="002345EC">
          <w:t>графе 6</w:t>
        </w:r>
      </w:hyperlink>
      <w:r w:rsidRPr="002345EC">
        <w:t xml:space="preserve"> Сведений ставится отметка после завершения мероприятия.</w:t>
      </w:r>
    </w:p>
    <w:p w:rsidR="004474E6" w:rsidRPr="002345EC" w:rsidRDefault="004474E6" w:rsidP="004474E6">
      <w:pPr>
        <w:widowControl w:val="0"/>
        <w:autoSpaceDE w:val="0"/>
        <w:autoSpaceDN w:val="0"/>
        <w:ind w:firstLine="540"/>
        <w:jc w:val="both"/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474E6" w:rsidRDefault="004474E6" w:rsidP="004474E6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A726AF" w:rsidRPr="00B5716C" w:rsidRDefault="00A726AF" w:rsidP="00AC04A6">
      <w:pPr>
        <w:tabs>
          <w:tab w:val="left" w:pos="6930"/>
        </w:tabs>
        <w:rPr>
          <w:sz w:val="26"/>
          <w:szCs w:val="26"/>
        </w:rPr>
      </w:pPr>
    </w:p>
    <w:sectPr w:rsidR="00A726AF" w:rsidRPr="00B5716C" w:rsidSect="00AC04A6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96" w:rsidRDefault="00C25696">
      <w:r>
        <w:separator/>
      </w:r>
    </w:p>
  </w:endnote>
  <w:endnote w:type="continuationSeparator" w:id="0">
    <w:p w:rsidR="00C25696" w:rsidRDefault="00C25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96" w:rsidRDefault="00C25696">
      <w:r>
        <w:separator/>
      </w:r>
    </w:p>
  </w:footnote>
  <w:footnote w:type="continuationSeparator" w:id="0">
    <w:p w:rsidR="00C25696" w:rsidRDefault="00C25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99" w:rsidRDefault="00F951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273"/>
    <w:multiLevelType w:val="hybridMultilevel"/>
    <w:tmpl w:val="562A2266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682802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5004B"/>
    <w:multiLevelType w:val="hybridMultilevel"/>
    <w:tmpl w:val="F08CDFAE"/>
    <w:lvl w:ilvl="0" w:tplc="8EC466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16549"/>
    <w:multiLevelType w:val="hybridMultilevel"/>
    <w:tmpl w:val="DBF01DA0"/>
    <w:lvl w:ilvl="0" w:tplc="586C84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40401"/>
    <w:multiLevelType w:val="multilevel"/>
    <w:tmpl w:val="37066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F576B9A"/>
    <w:multiLevelType w:val="hybridMultilevel"/>
    <w:tmpl w:val="80AA815C"/>
    <w:lvl w:ilvl="0" w:tplc="E5BE2F8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147F"/>
    <w:multiLevelType w:val="hybridMultilevel"/>
    <w:tmpl w:val="66B4A156"/>
    <w:lvl w:ilvl="0" w:tplc="3ED027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5603D01"/>
    <w:multiLevelType w:val="multilevel"/>
    <w:tmpl w:val="E35865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5CE315F"/>
    <w:multiLevelType w:val="hybridMultilevel"/>
    <w:tmpl w:val="899222E6"/>
    <w:lvl w:ilvl="0" w:tplc="39D88E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02DE6"/>
    <w:multiLevelType w:val="hybridMultilevel"/>
    <w:tmpl w:val="ECB0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E65B9"/>
    <w:multiLevelType w:val="hybridMultilevel"/>
    <w:tmpl w:val="EBB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E6429"/>
    <w:multiLevelType w:val="hybridMultilevel"/>
    <w:tmpl w:val="CE868E84"/>
    <w:lvl w:ilvl="0" w:tplc="35CE9216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AC4DAD"/>
    <w:multiLevelType w:val="hybridMultilevel"/>
    <w:tmpl w:val="6B12FE94"/>
    <w:lvl w:ilvl="0" w:tplc="E5BE2F8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C87870"/>
    <w:multiLevelType w:val="multilevel"/>
    <w:tmpl w:val="BD46C5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24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CE8"/>
    <w:rsid w:val="0000368C"/>
    <w:rsid w:val="00005120"/>
    <w:rsid w:val="000070C0"/>
    <w:rsid w:val="00010E54"/>
    <w:rsid w:val="000202B8"/>
    <w:rsid w:val="00025000"/>
    <w:rsid w:val="0003138E"/>
    <w:rsid w:val="00043CAB"/>
    <w:rsid w:val="00044FCD"/>
    <w:rsid w:val="00053B45"/>
    <w:rsid w:val="0005465C"/>
    <w:rsid w:val="00060476"/>
    <w:rsid w:val="0006398A"/>
    <w:rsid w:val="00063DF9"/>
    <w:rsid w:val="00065CE4"/>
    <w:rsid w:val="00066079"/>
    <w:rsid w:val="00070FF7"/>
    <w:rsid w:val="00071C7C"/>
    <w:rsid w:val="00084062"/>
    <w:rsid w:val="00084AAF"/>
    <w:rsid w:val="000916F6"/>
    <w:rsid w:val="00092702"/>
    <w:rsid w:val="000932F1"/>
    <w:rsid w:val="00094164"/>
    <w:rsid w:val="000A1058"/>
    <w:rsid w:val="000A5FD3"/>
    <w:rsid w:val="000A7036"/>
    <w:rsid w:val="000C1542"/>
    <w:rsid w:val="000C1F13"/>
    <w:rsid w:val="000C4933"/>
    <w:rsid w:val="000E7AA6"/>
    <w:rsid w:val="00102D25"/>
    <w:rsid w:val="00106DF4"/>
    <w:rsid w:val="001114C7"/>
    <w:rsid w:val="001126D8"/>
    <w:rsid w:val="001128E7"/>
    <w:rsid w:val="00116546"/>
    <w:rsid w:val="0012522E"/>
    <w:rsid w:val="001265D2"/>
    <w:rsid w:val="00140558"/>
    <w:rsid w:val="001412F6"/>
    <w:rsid w:val="0014350B"/>
    <w:rsid w:val="00147A87"/>
    <w:rsid w:val="001517E1"/>
    <w:rsid w:val="00156AB1"/>
    <w:rsid w:val="00161975"/>
    <w:rsid w:val="001635F7"/>
    <w:rsid w:val="0018772F"/>
    <w:rsid w:val="001A087B"/>
    <w:rsid w:val="001A61D8"/>
    <w:rsid w:val="001B31EB"/>
    <w:rsid w:val="001B39B1"/>
    <w:rsid w:val="001C3722"/>
    <w:rsid w:val="001C37C5"/>
    <w:rsid w:val="001D0892"/>
    <w:rsid w:val="001D0DD8"/>
    <w:rsid w:val="001D235B"/>
    <w:rsid w:val="001D36CD"/>
    <w:rsid w:val="001D4124"/>
    <w:rsid w:val="001E3F4C"/>
    <w:rsid w:val="001F388B"/>
    <w:rsid w:val="001F6248"/>
    <w:rsid w:val="00203C99"/>
    <w:rsid w:val="002062EC"/>
    <w:rsid w:val="00207137"/>
    <w:rsid w:val="00207D24"/>
    <w:rsid w:val="00210B83"/>
    <w:rsid w:val="002111DC"/>
    <w:rsid w:val="00220AA0"/>
    <w:rsid w:val="00221B10"/>
    <w:rsid w:val="00222A9D"/>
    <w:rsid w:val="00222D4A"/>
    <w:rsid w:val="0023088E"/>
    <w:rsid w:val="00231E8A"/>
    <w:rsid w:val="0025276A"/>
    <w:rsid w:val="002607C4"/>
    <w:rsid w:val="002639B9"/>
    <w:rsid w:val="0027393B"/>
    <w:rsid w:val="002746EA"/>
    <w:rsid w:val="00282EE9"/>
    <w:rsid w:val="00284EA0"/>
    <w:rsid w:val="00286AB1"/>
    <w:rsid w:val="002909AF"/>
    <w:rsid w:val="002939FE"/>
    <w:rsid w:val="00295E0D"/>
    <w:rsid w:val="00296394"/>
    <w:rsid w:val="002A2A89"/>
    <w:rsid w:val="002A2DA3"/>
    <w:rsid w:val="002A4159"/>
    <w:rsid w:val="002A5294"/>
    <w:rsid w:val="002A5490"/>
    <w:rsid w:val="002B0D7D"/>
    <w:rsid w:val="002B4CEB"/>
    <w:rsid w:val="002B728E"/>
    <w:rsid w:val="002C13FC"/>
    <w:rsid w:val="002C7F77"/>
    <w:rsid w:val="002D2A0D"/>
    <w:rsid w:val="002D341E"/>
    <w:rsid w:val="002E121D"/>
    <w:rsid w:val="002E2BD0"/>
    <w:rsid w:val="002E7C4E"/>
    <w:rsid w:val="002E7F19"/>
    <w:rsid w:val="002F7BF7"/>
    <w:rsid w:val="00302514"/>
    <w:rsid w:val="00303AB3"/>
    <w:rsid w:val="00305C06"/>
    <w:rsid w:val="00310A32"/>
    <w:rsid w:val="00310C67"/>
    <w:rsid w:val="00313977"/>
    <w:rsid w:val="00316731"/>
    <w:rsid w:val="00317A48"/>
    <w:rsid w:val="00320854"/>
    <w:rsid w:val="00325510"/>
    <w:rsid w:val="00327176"/>
    <w:rsid w:val="00333DB8"/>
    <w:rsid w:val="003366A1"/>
    <w:rsid w:val="00344FA4"/>
    <w:rsid w:val="00350C81"/>
    <w:rsid w:val="003530F5"/>
    <w:rsid w:val="00355A89"/>
    <w:rsid w:val="00357D14"/>
    <w:rsid w:val="0036282A"/>
    <w:rsid w:val="003630A0"/>
    <w:rsid w:val="003645F8"/>
    <w:rsid w:val="0036476B"/>
    <w:rsid w:val="003758A8"/>
    <w:rsid w:val="00375965"/>
    <w:rsid w:val="00375BC4"/>
    <w:rsid w:val="00376151"/>
    <w:rsid w:val="00383196"/>
    <w:rsid w:val="0039130F"/>
    <w:rsid w:val="003913EE"/>
    <w:rsid w:val="003A124A"/>
    <w:rsid w:val="003A2151"/>
    <w:rsid w:val="003A35B5"/>
    <w:rsid w:val="003A4259"/>
    <w:rsid w:val="003A7F12"/>
    <w:rsid w:val="003B0EF8"/>
    <w:rsid w:val="003B7DD8"/>
    <w:rsid w:val="003D6AFC"/>
    <w:rsid w:val="003D6FA0"/>
    <w:rsid w:val="003D77DA"/>
    <w:rsid w:val="003E2999"/>
    <w:rsid w:val="003E3C5B"/>
    <w:rsid w:val="003E3CF7"/>
    <w:rsid w:val="003E46C1"/>
    <w:rsid w:val="003E4753"/>
    <w:rsid w:val="003F4668"/>
    <w:rsid w:val="003F5013"/>
    <w:rsid w:val="003F53CA"/>
    <w:rsid w:val="003F5ED1"/>
    <w:rsid w:val="003F63F7"/>
    <w:rsid w:val="003F67A5"/>
    <w:rsid w:val="00404A46"/>
    <w:rsid w:val="00412E6B"/>
    <w:rsid w:val="004130EC"/>
    <w:rsid w:val="004173B0"/>
    <w:rsid w:val="004212D7"/>
    <w:rsid w:val="004221E6"/>
    <w:rsid w:val="004240F2"/>
    <w:rsid w:val="004246BC"/>
    <w:rsid w:val="00430A1D"/>
    <w:rsid w:val="00432F25"/>
    <w:rsid w:val="00442C7B"/>
    <w:rsid w:val="004474E6"/>
    <w:rsid w:val="0045113F"/>
    <w:rsid w:val="004530FF"/>
    <w:rsid w:val="004541EB"/>
    <w:rsid w:val="00456110"/>
    <w:rsid w:val="00464694"/>
    <w:rsid w:val="00471179"/>
    <w:rsid w:val="00494390"/>
    <w:rsid w:val="004A46E0"/>
    <w:rsid w:val="004A561F"/>
    <w:rsid w:val="004B01B8"/>
    <w:rsid w:val="004B3D44"/>
    <w:rsid w:val="004B4616"/>
    <w:rsid w:val="004C2BC7"/>
    <w:rsid w:val="004D1F1E"/>
    <w:rsid w:val="004D599A"/>
    <w:rsid w:val="004D5BD8"/>
    <w:rsid w:val="004D738F"/>
    <w:rsid w:val="004E1C04"/>
    <w:rsid w:val="00502AD7"/>
    <w:rsid w:val="005034C5"/>
    <w:rsid w:val="00503A3C"/>
    <w:rsid w:val="00515CD6"/>
    <w:rsid w:val="00521C41"/>
    <w:rsid w:val="00522F3E"/>
    <w:rsid w:val="005265C1"/>
    <w:rsid w:val="0052733A"/>
    <w:rsid w:val="00542B4C"/>
    <w:rsid w:val="005432EF"/>
    <w:rsid w:val="005571C0"/>
    <w:rsid w:val="00561CE8"/>
    <w:rsid w:val="00584C57"/>
    <w:rsid w:val="00584CE3"/>
    <w:rsid w:val="005872C3"/>
    <w:rsid w:val="0059018E"/>
    <w:rsid w:val="005909F5"/>
    <w:rsid w:val="00590F64"/>
    <w:rsid w:val="00594538"/>
    <w:rsid w:val="005952B2"/>
    <w:rsid w:val="005A354F"/>
    <w:rsid w:val="005A39FA"/>
    <w:rsid w:val="005A3B77"/>
    <w:rsid w:val="005A5CAE"/>
    <w:rsid w:val="005A5EBA"/>
    <w:rsid w:val="005A7000"/>
    <w:rsid w:val="005B4CCE"/>
    <w:rsid w:val="005D6E63"/>
    <w:rsid w:val="005E2D22"/>
    <w:rsid w:val="005F10D5"/>
    <w:rsid w:val="005F5D90"/>
    <w:rsid w:val="006008EE"/>
    <w:rsid w:val="00603A36"/>
    <w:rsid w:val="0060554C"/>
    <w:rsid w:val="006060D4"/>
    <w:rsid w:val="0060704D"/>
    <w:rsid w:val="00610EFE"/>
    <w:rsid w:val="006150CD"/>
    <w:rsid w:val="006179ED"/>
    <w:rsid w:val="00625780"/>
    <w:rsid w:val="00630AA9"/>
    <w:rsid w:val="006321A5"/>
    <w:rsid w:val="00645476"/>
    <w:rsid w:val="00653445"/>
    <w:rsid w:val="00654A23"/>
    <w:rsid w:val="00655412"/>
    <w:rsid w:val="00663ED9"/>
    <w:rsid w:val="00664721"/>
    <w:rsid w:val="00664FC4"/>
    <w:rsid w:val="00665904"/>
    <w:rsid w:val="00665CAE"/>
    <w:rsid w:val="00667E5B"/>
    <w:rsid w:val="0067071D"/>
    <w:rsid w:val="006771F7"/>
    <w:rsid w:val="00677F76"/>
    <w:rsid w:val="0068065B"/>
    <w:rsid w:val="00683D29"/>
    <w:rsid w:val="00690D84"/>
    <w:rsid w:val="00691F5B"/>
    <w:rsid w:val="006979D4"/>
    <w:rsid w:val="00697C91"/>
    <w:rsid w:val="006B0251"/>
    <w:rsid w:val="006B1EC7"/>
    <w:rsid w:val="006B37E2"/>
    <w:rsid w:val="006B3C4C"/>
    <w:rsid w:val="006C25A2"/>
    <w:rsid w:val="006C4E78"/>
    <w:rsid w:val="006C65D6"/>
    <w:rsid w:val="006D0772"/>
    <w:rsid w:val="006E0334"/>
    <w:rsid w:val="006F1350"/>
    <w:rsid w:val="00712699"/>
    <w:rsid w:val="00717288"/>
    <w:rsid w:val="00717331"/>
    <w:rsid w:val="00720013"/>
    <w:rsid w:val="00725438"/>
    <w:rsid w:val="00735E8B"/>
    <w:rsid w:val="007411BD"/>
    <w:rsid w:val="00741E4D"/>
    <w:rsid w:val="007425D4"/>
    <w:rsid w:val="007440C2"/>
    <w:rsid w:val="0074476F"/>
    <w:rsid w:val="00745B1E"/>
    <w:rsid w:val="00747B19"/>
    <w:rsid w:val="00753199"/>
    <w:rsid w:val="007612EA"/>
    <w:rsid w:val="007625C5"/>
    <w:rsid w:val="00763965"/>
    <w:rsid w:val="00764A5A"/>
    <w:rsid w:val="007669C7"/>
    <w:rsid w:val="00770E1B"/>
    <w:rsid w:val="007724AC"/>
    <w:rsid w:val="00785F34"/>
    <w:rsid w:val="00791FAC"/>
    <w:rsid w:val="00795F12"/>
    <w:rsid w:val="007979FB"/>
    <w:rsid w:val="007A0DFE"/>
    <w:rsid w:val="007B0738"/>
    <w:rsid w:val="007C6BC8"/>
    <w:rsid w:val="007C7A66"/>
    <w:rsid w:val="007D1A48"/>
    <w:rsid w:val="007D3793"/>
    <w:rsid w:val="007D70F3"/>
    <w:rsid w:val="007D7AD3"/>
    <w:rsid w:val="007E4402"/>
    <w:rsid w:val="007E6270"/>
    <w:rsid w:val="007F04EA"/>
    <w:rsid w:val="008064CD"/>
    <w:rsid w:val="00816B0F"/>
    <w:rsid w:val="0081783E"/>
    <w:rsid w:val="00820039"/>
    <w:rsid w:val="00820FC8"/>
    <w:rsid w:val="00822132"/>
    <w:rsid w:val="00822F35"/>
    <w:rsid w:val="0082573C"/>
    <w:rsid w:val="00825F7B"/>
    <w:rsid w:val="008320E7"/>
    <w:rsid w:val="0083340B"/>
    <w:rsid w:val="00844DB1"/>
    <w:rsid w:val="00850DA2"/>
    <w:rsid w:val="00857BB5"/>
    <w:rsid w:val="00861580"/>
    <w:rsid w:val="00863F50"/>
    <w:rsid w:val="00865518"/>
    <w:rsid w:val="008728DC"/>
    <w:rsid w:val="008766C6"/>
    <w:rsid w:val="0087716B"/>
    <w:rsid w:val="00882083"/>
    <w:rsid w:val="008860B0"/>
    <w:rsid w:val="00886249"/>
    <w:rsid w:val="00890A3D"/>
    <w:rsid w:val="00892661"/>
    <w:rsid w:val="008935AE"/>
    <w:rsid w:val="00895192"/>
    <w:rsid w:val="008A4807"/>
    <w:rsid w:val="008A5EB8"/>
    <w:rsid w:val="008A78C9"/>
    <w:rsid w:val="008B08AC"/>
    <w:rsid w:val="008B0B6F"/>
    <w:rsid w:val="008B1B06"/>
    <w:rsid w:val="008B7453"/>
    <w:rsid w:val="008C6216"/>
    <w:rsid w:val="008C727E"/>
    <w:rsid w:val="008D07DF"/>
    <w:rsid w:val="008D09A8"/>
    <w:rsid w:val="008D7646"/>
    <w:rsid w:val="008E2EB6"/>
    <w:rsid w:val="008E3A82"/>
    <w:rsid w:val="008E79BB"/>
    <w:rsid w:val="008E7A68"/>
    <w:rsid w:val="008F25DC"/>
    <w:rsid w:val="008F71EC"/>
    <w:rsid w:val="009002A7"/>
    <w:rsid w:val="00907D09"/>
    <w:rsid w:val="00913D8B"/>
    <w:rsid w:val="0091433B"/>
    <w:rsid w:val="00914F7E"/>
    <w:rsid w:val="0092793E"/>
    <w:rsid w:val="00942860"/>
    <w:rsid w:val="0094320D"/>
    <w:rsid w:val="00946B9C"/>
    <w:rsid w:val="00952169"/>
    <w:rsid w:val="00952E6A"/>
    <w:rsid w:val="00961C77"/>
    <w:rsid w:val="00965848"/>
    <w:rsid w:val="00965CDB"/>
    <w:rsid w:val="0096788C"/>
    <w:rsid w:val="00970B6E"/>
    <w:rsid w:val="00975BAE"/>
    <w:rsid w:val="00976A09"/>
    <w:rsid w:val="00981368"/>
    <w:rsid w:val="00986CE6"/>
    <w:rsid w:val="00996312"/>
    <w:rsid w:val="009A3E7D"/>
    <w:rsid w:val="009A6CF6"/>
    <w:rsid w:val="009A747B"/>
    <w:rsid w:val="009B132E"/>
    <w:rsid w:val="009B52D2"/>
    <w:rsid w:val="009C3FE9"/>
    <w:rsid w:val="009D3B9B"/>
    <w:rsid w:val="009D7D95"/>
    <w:rsid w:val="009E6C18"/>
    <w:rsid w:val="009F1CA1"/>
    <w:rsid w:val="00A00492"/>
    <w:rsid w:val="00A038FA"/>
    <w:rsid w:val="00A07400"/>
    <w:rsid w:val="00A11336"/>
    <w:rsid w:val="00A21AF1"/>
    <w:rsid w:val="00A25DA1"/>
    <w:rsid w:val="00A32A7B"/>
    <w:rsid w:val="00A34BF3"/>
    <w:rsid w:val="00A4198A"/>
    <w:rsid w:val="00A47BB6"/>
    <w:rsid w:val="00A719B9"/>
    <w:rsid w:val="00A726AF"/>
    <w:rsid w:val="00A728E4"/>
    <w:rsid w:val="00A73FD9"/>
    <w:rsid w:val="00A77064"/>
    <w:rsid w:val="00A77536"/>
    <w:rsid w:val="00A806C5"/>
    <w:rsid w:val="00A80724"/>
    <w:rsid w:val="00A80E9B"/>
    <w:rsid w:val="00A823D3"/>
    <w:rsid w:val="00A82E9F"/>
    <w:rsid w:val="00A83274"/>
    <w:rsid w:val="00A864D8"/>
    <w:rsid w:val="00A906E5"/>
    <w:rsid w:val="00A92D84"/>
    <w:rsid w:val="00A93E7C"/>
    <w:rsid w:val="00A97E68"/>
    <w:rsid w:val="00AA1D76"/>
    <w:rsid w:val="00AA3D2E"/>
    <w:rsid w:val="00AB30C4"/>
    <w:rsid w:val="00AC04A6"/>
    <w:rsid w:val="00AC1DEA"/>
    <w:rsid w:val="00AC5C4F"/>
    <w:rsid w:val="00AC5D17"/>
    <w:rsid w:val="00AC63E4"/>
    <w:rsid w:val="00AC7D50"/>
    <w:rsid w:val="00AD4139"/>
    <w:rsid w:val="00AE5360"/>
    <w:rsid w:val="00AE6E58"/>
    <w:rsid w:val="00B01868"/>
    <w:rsid w:val="00B01C92"/>
    <w:rsid w:val="00B035DC"/>
    <w:rsid w:val="00B0763A"/>
    <w:rsid w:val="00B200FF"/>
    <w:rsid w:val="00B24B6E"/>
    <w:rsid w:val="00B24FB9"/>
    <w:rsid w:val="00B26449"/>
    <w:rsid w:val="00B32C7F"/>
    <w:rsid w:val="00B32D60"/>
    <w:rsid w:val="00B41F94"/>
    <w:rsid w:val="00B43E72"/>
    <w:rsid w:val="00B52627"/>
    <w:rsid w:val="00B5716C"/>
    <w:rsid w:val="00B71A75"/>
    <w:rsid w:val="00B731ED"/>
    <w:rsid w:val="00B73DF6"/>
    <w:rsid w:val="00B83901"/>
    <w:rsid w:val="00B85A81"/>
    <w:rsid w:val="00B8675D"/>
    <w:rsid w:val="00B93DD1"/>
    <w:rsid w:val="00B97001"/>
    <w:rsid w:val="00BA061B"/>
    <w:rsid w:val="00BA62C0"/>
    <w:rsid w:val="00BA6C8B"/>
    <w:rsid w:val="00BB2DB4"/>
    <w:rsid w:val="00BB37C6"/>
    <w:rsid w:val="00BD34F0"/>
    <w:rsid w:val="00BD3D6E"/>
    <w:rsid w:val="00BD553B"/>
    <w:rsid w:val="00BD71E1"/>
    <w:rsid w:val="00BE0818"/>
    <w:rsid w:val="00BE16DB"/>
    <w:rsid w:val="00BE2F2A"/>
    <w:rsid w:val="00BE3447"/>
    <w:rsid w:val="00BE554A"/>
    <w:rsid w:val="00BE70BB"/>
    <w:rsid w:val="00BF0DFD"/>
    <w:rsid w:val="00C00FDF"/>
    <w:rsid w:val="00C23DD2"/>
    <w:rsid w:val="00C25696"/>
    <w:rsid w:val="00C51EEC"/>
    <w:rsid w:val="00C53FB1"/>
    <w:rsid w:val="00C6513F"/>
    <w:rsid w:val="00C73C4D"/>
    <w:rsid w:val="00C80BF8"/>
    <w:rsid w:val="00C8766A"/>
    <w:rsid w:val="00C97A35"/>
    <w:rsid w:val="00CA60C9"/>
    <w:rsid w:val="00CA6492"/>
    <w:rsid w:val="00CA65D9"/>
    <w:rsid w:val="00CA717C"/>
    <w:rsid w:val="00CA7197"/>
    <w:rsid w:val="00CB0E22"/>
    <w:rsid w:val="00CB48B0"/>
    <w:rsid w:val="00CC2FA0"/>
    <w:rsid w:val="00CC7B2D"/>
    <w:rsid w:val="00CD08B4"/>
    <w:rsid w:val="00CE09D7"/>
    <w:rsid w:val="00CE208D"/>
    <w:rsid w:val="00CE2ABF"/>
    <w:rsid w:val="00CE6C33"/>
    <w:rsid w:val="00CF0FEA"/>
    <w:rsid w:val="00CF19C6"/>
    <w:rsid w:val="00CF6BBE"/>
    <w:rsid w:val="00CF7F4C"/>
    <w:rsid w:val="00D118F9"/>
    <w:rsid w:val="00D1232F"/>
    <w:rsid w:val="00D1329D"/>
    <w:rsid w:val="00D2159B"/>
    <w:rsid w:val="00D26CB7"/>
    <w:rsid w:val="00D3113E"/>
    <w:rsid w:val="00D32BA5"/>
    <w:rsid w:val="00D32DFE"/>
    <w:rsid w:val="00D356EA"/>
    <w:rsid w:val="00D42F12"/>
    <w:rsid w:val="00D43949"/>
    <w:rsid w:val="00D4412A"/>
    <w:rsid w:val="00D44677"/>
    <w:rsid w:val="00D47C66"/>
    <w:rsid w:val="00D62160"/>
    <w:rsid w:val="00D64E0B"/>
    <w:rsid w:val="00D65C3C"/>
    <w:rsid w:val="00D674A9"/>
    <w:rsid w:val="00D7201A"/>
    <w:rsid w:val="00D81733"/>
    <w:rsid w:val="00D81FF9"/>
    <w:rsid w:val="00D84AC4"/>
    <w:rsid w:val="00D8632C"/>
    <w:rsid w:val="00D908D3"/>
    <w:rsid w:val="00D96C4D"/>
    <w:rsid w:val="00DA281C"/>
    <w:rsid w:val="00DA2ABC"/>
    <w:rsid w:val="00DA30DE"/>
    <w:rsid w:val="00DA7A24"/>
    <w:rsid w:val="00DA7BDB"/>
    <w:rsid w:val="00DB05FC"/>
    <w:rsid w:val="00DB185B"/>
    <w:rsid w:val="00DB2C31"/>
    <w:rsid w:val="00DB2F34"/>
    <w:rsid w:val="00DB7AFB"/>
    <w:rsid w:val="00DC0B67"/>
    <w:rsid w:val="00DC44CD"/>
    <w:rsid w:val="00DC4D76"/>
    <w:rsid w:val="00DC588D"/>
    <w:rsid w:val="00DC7006"/>
    <w:rsid w:val="00DD167C"/>
    <w:rsid w:val="00DD1A7D"/>
    <w:rsid w:val="00DD4945"/>
    <w:rsid w:val="00DE45ED"/>
    <w:rsid w:val="00DE7857"/>
    <w:rsid w:val="00DF1043"/>
    <w:rsid w:val="00DF45C7"/>
    <w:rsid w:val="00DF55AC"/>
    <w:rsid w:val="00DF65B6"/>
    <w:rsid w:val="00DF7275"/>
    <w:rsid w:val="00E062CE"/>
    <w:rsid w:val="00E07E68"/>
    <w:rsid w:val="00E10F0A"/>
    <w:rsid w:val="00E118BB"/>
    <w:rsid w:val="00E14757"/>
    <w:rsid w:val="00E160B9"/>
    <w:rsid w:val="00E21B8A"/>
    <w:rsid w:val="00E27FCE"/>
    <w:rsid w:val="00E4714C"/>
    <w:rsid w:val="00E4721F"/>
    <w:rsid w:val="00E475F9"/>
    <w:rsid w:val="00E52061"/>
    <w:rsid w:val="00E64C3A"/>
    <w:rsid w:val="00E678E5"/>
    <w:rsid w:val="00E70C8B"/>
    <w:rsid w:val="00E76340"/>
    <w:rsid w:val="00E77B42"/>
    <w:rsid w:val="00E801E7"/>
    <w:rsid w:val="00E83074"/>
    <w:rsid w:val="00E83C2E"/>
    <w:rsid w:val="00E84DAA"/>
    <w:rsid w:val="00E853FE"/>
    <w:rsid w:val="00E85AA2"/>
    <w:rsid w:val="00E86CF1"/>
    <w:rsid w:val="00E9365D"/>
    <w:rsid w:val="00E96C58"/>
    <w:rsid w:val="00EA234C"/>
    <w:rsid w:val="00EC3B39"/>
    <w:rsid w:val="00EC5B09"/>
    <w:rsid w:val="00EC6A6B"/>
    <w:rsid w:val="00ED1A64"/>
    <w:rsid w:val="00ED3A50"/>
    <w:rsid w:val="00EE0098"/>
    <w:rsid w:val="00EE2589"/>
    <w:rsid w:val="00EE2B04"/>
    <w:rsid w:val="00EE2D06"/>
    <w:rsid w:val="00EE3451"/>
    <w:rsid w:val="00EE561F"/>
    <w:rsid w:val="00EE63FE"/>
    <w:rsid w:val="00EF7738"/>
    <w:rsid w:val="00F01260"/>
    <w:rsid w:val="00F07259"/>
    <w:rsid w:val="00F137C5"/>
    <w:rsid w:val="00F212E5"/>
    <w:rsid w:val="00F277A2"/>
    <w:rsid w:val="00F335B3"/>
    <w:rsid w:val="00F34F1C"/>
    <w:rsid w:val="00F37877"/>
    <w:rsid w:val="00F40986"/>
    <w:rsid w:val="00F43E15"/>
    <w:rsid w:val="00F509E1"/>
    <w:rsid w:val="00F64836"/>
    <w:rsid w:val="00F65C74"/>
    <w:rsid w:val="00F67A26"/>
    <w:rsid w:val="00F70755"/>
    <w:rsid w:val="00F71649"/>
    <w:rsid w:val="00F744ED"/>
    <w:rsid w:val="00F83DE7"/>
    <w:rsid w:val="00F90744"/>
    <w:rsid w:val="00F91366"/>
    <w:rsid w:val="00F92472"/>
    <w:rsid w:val="00F94D2B"/>
    <w:rsid w:val="00F95199"/>
    <w:rsid w:val="00F96462"/>
    <w:rsid w:val="00FA6493"/>
    <w:rsid w:val="00FB6D44"/>
    <w:rsid w:val="00FC190B"/>
    <w:rsid w:val="00FC1A9E"/>
    <w:rsid w:val="00FC30BD"/>
    <w:rsid w:val="00FD34FB"/>
    <w:rsid w:val="00FE3DB4"/>
    <w:rsid w:val="00FE795E"/>
    <w:rsid w:val="00FF076E"/>
    <w:rsid w:val="00FF6150"/>
    <w:rsid w:val="00FF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0D5"/>
    <w:rPr>
      <w:sz w:val="24"/>
      <w:szCs w:val="24"/>
    </w:rPr>
  </w:style>
  <w:style w:type="paragraph" w:styleId="1">
    <w:name w:val="heading 1"/>
    <w:basedOn w:val="a"/>
    <w:next w:val="Pro-Gramma"/>
    <w:link w:val="10"/>
    <w:qFormat/>
    <w:rsid w:val="00B71A75"/>
    <w:pPr>
      <w:keepNext/>
      <w:pageBreakBefore/>
      <w:spacing w:before="4000" w:after="9960"/>
      <w:jc w:val="right"/>
      <w:outlineLvl w:val="0"/>
    </w:pPr>
    <w:rPr>
      <w:rFonts w:ascii="Verdana" w:hAnsi="Verdana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B71A75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B71A75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B71A75"/>
    <w:pPr>
      <w:keepNext/>
      <w:spacing w:before="480" w:after="240"/>
      <w:ind w:left="1134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3F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63F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F10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F10D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F10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o-Gramma">
    <w:name w:val="Pro-Gramma"/>
    <w:basedOn w:val="a"/>
    <w:rsid w:val="00965848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965848"/>
    <w:pPr>
      <w:tabs>
        <w:tab w:val="left" w:pos="1134"/>
      </w:tabs>
      <w:spacing w:before="180"/>
      <w:ind w:hanging="425"/>
    </w:pPr>
  </w:style>
  <w:style w:type="paragraph" w:styleId="a7">
    <w:name w:val="Document Map"/>
    <w:basedOn w:val="a"/>
    <w:link w:val="a8"/>
    <w:uiPriority w:val="99"/>
    <w:rsid w:val="00B85A81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rsid w:val="00B85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71A75"/>
    <w:rPr>
      <w:rFonts w:ascii="Verdana" w:hAnsi="Verdana" w:cs="Arial"/>
      <w:b/>
      <w:bCs/>
      <w:color w:val="C41C16"/>
      <w:kern w:val="32"/>
      <w:sz w:val="40"/>
      <w:szCs w:val="32"/>
    </w:rPr>
  </w:style>
  <w:style w:type="character" w:customStyle="1" w:styleId="20">
    <w:name w:val="Заголовок 2 Знак"/>
    <w:link w:val="2"/>
    <w:rsid w:val="00B71A75"/>
    <w:rPr>
      <w:rFonts w:ascii="Verdana" w:hAnsi="Verdana" w:cs="Arial"/>
      <w:b/>
      <w:bCs/>
      <w:iCs/>
      <w:color w:val="C41C16"/>
      <w:sz w:val="28"/>
      <w:szCs w:val="28"/>
    </w:rPr>
  </w:style>
  <w:style w:type="character" w:customStyle="1" w:styleId="30">
    <w:name w:val="Заголовок 3 Знак"/>
    <w:link w:val="3"/>
    <w:rsid w:val="00B71A75"/>
    <w:rPr>
      <w:rFonts w:ascii="Verdana" w:hAnsi="Verdana" w:cs="Arial"/>
      <w:bCs/>
      <w:color w:val="C41C16"/>
      <w:sz w:val="24"/>
      <w:szCs w:val="26"/>
    </w:rPr>
  </w:style>
  <w:style w:type="character" w:customStyle="1" w:styleId="40">
    <w:name w:val="Заголовок 4 Знак"/>
    <w:link w:val="4"/>
    <w:rsid w:val="00B71A75"/>
    <w:rPr>
      <w:rFonts w:ascii="Verdana" w:hAnsi="Verdana"/>
      <w:b/>
      <w:bCs/>
      <w:szCs w:val="28"/>
    </w:rPr>
  </w:style>
  <w:style w:type="character" w:customStyle="1" w:styleId="a6">
    <w:name w:val="Нижний колонтитул Знак"/>
    <w:link w:val="a5"/>
    <w:uiPriority w:val="99"/>
    <w:rsid w:val="00B71A75"/>
    <w:rPr>
      <w:sz w:val="24"/>
      <w:szCs w:val="24"/>
    </w:rPr>
  </w:style>
  <w:style w:type="paragraph" w:customStyle="1" w:styleId="Bottom">
    <w:name w:val="Bottom"/>
    <w:basedOn w:val="a5"/>
    <w:unhideWhenUsed/>
    <w:rsid w:val="00B71A75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NPAText">
    <w:name w:val="NPA Text"/>
    <w:basedOn w:val="Pro-List1"/>
    <w:rsid w:val="00B71A75"/>
  </w:style>
  <w:style w:type="paragraph" w:customStyle="1" w:styleId="NPA-Comment">
    <w:name w:val="NPA-Comment"/>
    <w:basedOn w:val="Pro-Gramma"/>
    <w:rsid w:val="00B71A75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B71A75"/>
  </w:style>
  <w:style w:type="paragraph" w:customStyle="1" w:styleId="Pro-List3">
    <w:name w:val="Pro-List #3"/>
    <w:basedOn w:val="Pro-List2"/>
    <w:rsid w:val="00B71A75"/>
  </w:style>
  <w:style w:type="paragraph" w:customStyle="1" w:styleId="Pro-List-1">
    <w:name w:val="Pro-List -1"/>
    <w:basedOn w:val="Pro-List1"/>
    <w:rsid w:val="00B71A75"/>
    <w:pPr>
      <w:numPr>
        <w:ilvl w:val="2"/>
        <w:numId w:val="1"/>
      </w:numPr>
      <w:tabs>
        <w:tab w:val="clear" w:pos="666"/>
      </w:tabs>
      <w:ind w:left="1134" w:hanging="425"/>
    </w:pPr>
  </w:style>
  <w:style w:type="paragraph" w:customStyle="1" w:styleId="Pro-List-2">
    <w:name w:val="Pro-List -2"/>
    <w:basedOn w:val="Pro-List-1"/>
    <w:rsid w:val="00B71A75"/>
    <w:pPr>
      <w:numPr>
        <w:ilvl w:val="3"/>
        <w:numId w:val="2"/>
      </w:numPr>
      <w:tabs>
        <w:tab w:val="clear" w:pos="1134"/>
      </w:tabs>
      <w:spacing w:before="60"/>
    </w:pPr>
  </w:style>
  <w:style w:type="character" w:customStyle="1" w:styleId="Pro-Marka">
    <w:name w:val="Pro-Marka"/>
    <w:rsid w:val="00B71A75"/>
    <w:rPr>
      <w:b/>
      <w:color w:val="C41C16"/>
    </w:rPr>
  </w:style>
  <w:style w:type="paragraph" w:customStyle="1" w:styleId="Pro-Tab">
    <w:name w:val="Pro-Tab"/>
    <w:basedOn w:val="Pro-Gramma"/>
    <w:rsid w:val="00B71A75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B71A75"/>
    <w:rPr>
      <w:b/>
      <w:bCs/>
    </w:rPr>
  </w:style>
  <w:style w:type="paragraph" w:customStyle="1" w:styleId="Pro-TabName">
    <w:name w:val="Pro-Tab Name"/>
    <w:basedOn w:val="Pro-TabHead"/>
    <w:rsid w:val="00B71A75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B71A75"/>
    <w:pPr>
      <w:spacing w:before="60" w:after="60"/>
    </w:pPr>
    <w:rPr>
      <w:rFonts w:ascii="Tahoma" w:hAnsi="Tahoma"/>
      <w:sz w:val="16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off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rsid w:val="00B71A75"/>
    <w:rPr>
      <w:i/>
      <w:color w:val="808080"/>
      <w:u w:val="none"/>
    </w:rPr>
  </w:style>
  <w:style w:type="character" w:customStyle="1" w:styleId="TextNPA">
    <w:name w:val="Text NPA"/>
    <w:rsid w:val="00B71A75"/>
    <w:rPr>
      <w:rFonts w:ascii="Courier New" w:hAnsi="Courier New"/>
    </w:rPr>
  </w:style>
  <w:style w:type="paragraph" w:styleId="a9">
    <w:name w:val="List Paragraph"/>
    <w:basedOn w:val="a"/>
    <w:uiPriority w:val="34"/>
    <w:qFormat/>
    <w:rsid w:val="00B71A75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rsid w:val="00B71A75"/>
    <w:rPr>
      <w:sz w:val="24"/>
      <w:szCs w:val="24"/>
    </w:rPr>
  </w:style>
  <w:style w:type="character" w:styleId="aa">
    <w:name w:val="Hyperlink"/>
    <w:uiPriority w:val="99"/>
    <w:unhideWhenUsed/>
    <w:rsid w:val="00B71A75"/>
    <w:rPr>
      <w:color w:val="0000FF"/>
      <w:u w:val="single"/>
    </w:rPr>
  </w:style>
  <w:style w:type="character" w:styleId="ab">
    <w:name w:val="annotation reference"/>
    <w:uiPriority w:val="99"/>
    <w:rsid w:val="00B71A75"/>
    <w:rPr>
      <w:sz w:val="16"/>
      <w:szCs w:val="16"/>
    </w:rPr>
  </w:style>
  <w:style w:type="character" w:styleId="ac">
    <w:name w:val="footnote reference"/>
    <w:unhideWhenUsed/>
    <w:rsid w:val="00B71A75"/>
    <w:rPr>
      <w:vertAlign w:val="superscript"/>
    </w:rPr>
  </w:style>
  <w:style w:type="paragraph" w:styleId="ad">
    <w:name w:val="Title"/>
    <w:basedOn w:val="a"/>
    <w:link w:val="ae"/>
    <w:qFormat/>
    <w:rsid w:val="00B71A75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/>
      <w:b/>
      <w:bCs/>
      <w:kern w:val="28"/>
      <w:sz w:val="40"/>
      <w:szCs w:val="32"/>
    </w:rPr>
  </w:style>
  <w:style w:type="character" w:customStyle="1" w:styleId="ae">
    <w:name w:val="Название Знак"/>
    <w:link w:val="ad"/>
    <w:rsid w:val="00B71A75"/>
    <w:rPr>
      <w:rFonts w:ascii="Verdana" w:hAnsi="Verdana" w:cs="Arial"/>
      <w:b/>
      <w:bCs/>
      <w:kern w:val="28"/>
      <w:sz w:val="40"/>
      <w:szCs w:val="32"/>
    </w:rPr>
  </w:style>
  <w:style w:type="character" w:styleId="af">
    <w:name w:val="page number"/>
    <w:rsid w:val="00B71A75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B71A75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B71A75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0">
    <w:name w:val="Subtitle"/>
    <w:basedOn w:val="a"/>
    <w:next w:val="a"/>
    <w:link w:val="af1"/>
    <w:uiPriority w:val="11"/>
    <w:qFormat/>
    <w:rsid w:val="00B71A75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11"/>
    <w:rsid w:val="00B71A75"/>
    <w:rPr>
      <w:rFonts w:ascii="Cambria" w:eastAsia="Times New Roman" w:hAnsi="Cambria" w:cs="Times New Roman"/>
      <w:sz w:val="24"/>
      <w:szCs w:val="24"/>
    </w:rPr>
  </w:style>
  <w:style w:type="table" w:styleId="af2">
    <w:name w:val="Table Grid"/>
    <w:basedOn w:val="a1"/>
    <w:uiPriority w:val="59"/>
    <w:rsid w:val="00B71A75"/>
    <w:pPr>
      <w:spacing w:after="40"/>
    </w:pPr>
    <w:rPr>
      <w:rFonts w:eastAsia="Calibri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unhideWhenUsed/>
    <w:rsid w:val="00B71A75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B71A75"/>
    <w:rPr>
      <w:rFonts w:ascii="Tahoma" w:hAnsi="Tahoma" w:cs="Tahoma"/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71A7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B71A75"/>
    <w:rPr>
      <w:rFonts w:ascii="Calibri" w:eastAsia="Calibri" w:hAnsi="Calibri"/>
      <w:lang w:eastAsia="en-US"/>
    </w:rPr>
  </w:style>
  <w:style w:type="paragraph" w:styleId="af7">
    <w:name w:val="footnote text"/>
    <w:basedOn w:val="a"/>
    <w:link w:val="af8"/>
    <w:unhideWhenUsed/>
    <w:rsid w:val="00B71A75"/>
    <w:rPr>
      <w:rFonts w:ascii="Tahoma" w:hAnsi="Tahoma"/>
      <w:sz w:val="16"/>
      <w:szCs w:val="16"/>
    </w:rPr>
  </w:style>
  <w:style w:type="character" w:customStyle="1" w:styleId="af8">
    <w:name w:val="Текст сноски Знак"/>
    <w:link w:val="af7"/>
    <w:rsid w:val="00B71A75"/>
    <w:rPr>
      <w:rFonts w:ascii="Tahoma" w:hAnsi="Tahoma" w:cs="Tahoma"/>
      <w:sz w:val="16"/>
      <w:szCs w:val="16"/>
    </w:rPr>
  </w:style>
  <w:style w:type="paragraph" w:styleId="af9">
    <w:name w:val="annotation subject"/>
    <w:basedOn w:val="af5"/>
    <w:next w:val="af5"/>
    <w:link w:val="afa"/>
    <w:uiPriority w:val="99"/>
    <w:unhideWhenUsed/>
    <w:rsid w:val="00B71A75"/>
    <w:pPr>
      <w:spacing w:after="0" w:line="240" w:lineRule="auto"/>
    </w:pPr>
    <w:rPr>
      <w:b/>
      <w:bCs/>
    </w:rPr>
  </w:style>
  <w:style w:type="character" w:customStyle="1" w:styleId="afa">
    <w:name w:val="Тема примечания Знак"/>
    <w:link w:val="af9"/>
    <w:uiPriority w:val="99"/>
    <w:rsid w:val="00B71A75"/>
    <w:rPr>
      <w:rFonts w:ascii="Calibri" w:eastAsia="Calibri" w:hAnsi="Calibri"/>
      <w:b/>
      <w:bCs/>
      <w:lang w:eastAsia="en-US"/>
    </w:rPr>
  </w:style>
  <w:style w:type="character" w:styleId="afb">
    <w:name w:val="Placeholder Text"/>
    <w:uiPriority w:val="99"/>
    <w:semiHidden/>
    <w:rsid w:val="00B71A75"/>
    <w:rPr>
      <w:color w:val="808080"/>
    </w:rPr>
  </w:style>
  <w:style w:type="paragraph" w:customStyle="1" w:styleId="FR1">
    <w:name w:val="FR1"/>
    <w:rsid w:val="004130EC"/>
    <w:pPr>
      <w:widowControl w:val="0"/>
      <w:autoSpaceDE w:val="0"/>
      <w:autoSpaceDN w:val="0"/>
      <w:adjustRightInd w:val="0"/>
      <w:spacing w:before="400"/>
      <w:ind w:left="240"/>
    </w:pPr>
    <w:rPr>
      <w:rFonts w:ascii="Arial" w:hAnsi="Arial" w:cs="Arial"/>
      <w:noProof/>
      <w:sz w:val="18"/>
      <w:szCs w:val="18"/>
    </w:rPr>
  </w:style>
  <w:style w:type="paragraph" w:customStyle="1" w:styleId="ConsPlusNormal">
    <w:name w:val="ConsPlusNormal"/>
    <w:rsid w:val="00764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Emphasis"/>
    <w:qFormat/>
    <w:rsid w:val="001D4124"/>
    <w:rPr>
      <w:i/>
      <w:iCs/>
    </w:rPr>
  </w:style>
  <w:style w:type="character" w:customStyle="1" w:styleId="apple-converted-space">
    <w:name w:val="apple-converted-space"/>
    <w:rsid w:val="00BB37C6"/>
  </w:style>
  <w:style w:type="paragraph" w:customStyle="1" w:styleId="conspluscell0">
    <w:name w:val="conspluscell"/>
    <w:basedOn w:val="a"/>
    <w:rsid w:val="00BB37C6"/>
    <w:pPr>
      <w:spacing w:before="100" w:beforeAutospacing="1" w:after="100" w:afterAutospacing="1"/>
    </w:pPr>
  </w:style>
  <w:style w:type="paragraph" w:styleId="afd">
    <w:name w:val="Body Text Indent"/>
    <w:basedOn w:val="a"/>
    <w:link w:val="afe"/>
    <w:rsid w:val="00E160B9"/>
    <w:pPr>
      <w:spacing w:after="120"/>
      <w:ind w:left="283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rsid w:val="00E16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docs.cntd.ru/document/902290777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17D5E1B93807E2668F3180F0411F6D93714CD9835B2D972D0F4E14851F74EADD055BDE16B373FF6B9AB830775ECB8EAEA18FF8D23A6LFg6I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9022907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90777" TargetMode="External"/><Relationship Id="rId20" Type="http://schemas.openxmlformats.org/officeDocument/2006/relationships/hyperlink" Target="http://docs.cntd.ru/document/9022907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90777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90229077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551F-D8C6-4663-8495-17BC38BC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6606</Words>
  <Characters>46282</Characters>
  <Application>Microsoft Office Word</Application>
  <DocSecurity>0</DocSecurity>
  <Lines>385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ЛЕНИНГРАДСКОЙ ОБЛАСТИ</vt:lpstr>
    </vt:vector>
  </TitlesOfParts>
  <Company>HP</Company>
  <LinksUpToDate>false</LinksUpToDate>
  <CharactersWithSpaces>52783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ЛЕНИНГРАДСКОЙ ОБЛАСТИ</dc:title>
  <dc:creator>NesterenkoV</dc:creator>
  <cp:lastModifiedBy>user</cp:lastModifiedBy>
  <cp:revision>2</cp:revision>
  <cp:lastPrinted>2025-09-18T08:39:00Z</cp:lastPrinted>
  <dcterms:created xsi:type="dcterms:W3CDTF">2025-09-22T08:44:00Z</dcterms:created>
  <dcterms:modified xsi:type="dcterms:W3CDTF">2025-09-22T08:44:00Z</dcterms:modified>
</cp:coreProperties>
</file>