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D" w:rsidRDefault="00B000DD" w:rsidP="00B000DD">
      <w:pPr>
        <w:tabs>
          <w:tab w:val="left" w:pos="1589"/>
        </w:tabs>
      </w:pPr>
      <w:r>
        <w:t>Утверждаю</w:t>
      </w:r>
      <w:r>
        <w:tab/>
      </w:r>
    </w:p>
    <w:p w:rsidR="00B000DD" w:rsidRDefault="00B000DD" w:rsidP="00B000DD">
      <w:r>
        <w:t>Кировский городской прокурор</w:t>
      </w:r>
    </w:p>
    <w:p w:rsidR="00B000DD" w:rsidRDefault="00B000DD" w:rsidP="00B000DD">
      <w:r>
        <w:t>______Крушинский И.Б</w:t>
      </w:r>
    </w:p>
    <w:p w:rsidR="002E0024" w:rsidRDefault="002E0024"/>
    <w:p w:rsidR="00B000DD" w:rsidRDefault="00B000DD"/>
    <w:p w:rsidR="00B000DD" w:rsidRDefault="00B000DD"/>
    <w:p w:rsidR="00B000DD" w:rsidRPr="00B000DD" w:rsidRDefault="00B000DD" w:rsidP="00B000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000DD">
        <w:rPr>
          <w:rStyle w:val="a4"/>
          <w:color w:val="000000"/>
          <w:sz w:val="28"/>
          <w:szCs w:val="28"/>
        </w:rPr>
        <w:t>Порядок предоставления дополнительных выходных по уходу за ребенком инвалидом</w:t>
      </w:r>
    </w:p>
    <w:p w:rsidR="00B000DD" w:rsidRPr="00B000DD" w:rsidRDefault="00B000DD" w:rsidP="00B000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000DD">
        <w:rPr>
          <w:color w:val="000000"/>
          <w:sz w:val="28"/>
          <w:szCs w:val="28"/>
        </w:rPr>
        <w:t>В силу ст. 262 ТК РФ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B000DD" w:rsidRPr="00B000DD" w:rsidRDefault="00B000DD" w:rsidP="00B000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000DD">
        <w:rPr>
          <w:color w:val="000000"/>
          <w:sz w:val="28"/>
          <w:szCs w:val="28"/>
        </w:rPr>
        <w:t>Такие дни отдыха работодатель обязан предоставлять работнику по его заявлению при предъявлении</w:t>
      </w:r>
      <w:bookmarkStart w:id="0" w:name="_GoBack"/>
      <w:bookmarkEnd w:id="0"/>
      <w:r w:rsidRPr="00B000DD">
        <w:rPr>
          <w:color w:val="000000"/>
          <w:sz w:val="28"/>
          <w:szCs w:val="28"/>
        </w:rPr>
        <w:t xml:space="preserve"> необходимых документов. Работник имеет право </w:t>
      </w:r>
      <w:proofErr w:type="gramStart"/>
      <w:r w:rsidRPr="00B000DD">
        <w:rPr>
          <w:color w:val="000000"/>
          <w:sz w:val="28"/>
          <w:szCs w:val="28"/>
        </w:rPr>
        <w:t>на предоставление ему в течение календарного месяца дополнительных оплачиваемых выходных дней для ухода за ребенком-инвалидом в любые по его выбору</w:t>
      </w:r>
      <w:proofErr w:type="gramEnd"/>
      <w:r w:rsidRPr="00B000DD">
        <w:rPr>
          <w:color w:val="000000"/>
          <w:sz w:val="28"/>
          <w:szCs w:val="28"/>
        </w:rPr>
        <w:t xml:space="preserve"> дни месяца. При этом в заявлении родитель указывает даты дней календарного месяца, необходимые ему для осуществления ухода за ребенком-инвалидом.</w:t>
      </w:r>
    </w:p>
    <w:p w:rsidR="00B000DD" w:rsidRPr="00B000DD" w:rsidRDefault="00B000DD" w:rsidP="00B000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000DD">
        <w:rPr>
          <w:color w:val="000000"/>
          <w:sz w:val="28"/>
          <w:szCs w:val="28"/>
        </w:rPr>
        <w:t>Постановлением Правительства РФ от 13 октября 2014 г. N 1048 утвержден «Порядок предоставления дополнительных оплачиваемых выходных дней для ухода за детьми-инвалидами». В постановлении закреплено, что 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B000DD" w:rsidRPr="00B000DD" w:rsidRDefault="00B000DD">
      <w:pPr>
        <w:rPr>
          <w:rFonts w:ascii="Times New Roman" w:hAnsi="Times New Roman"/>
          <w:sz w:val="28"/>
          <w:szCs w:val="28"/>
        </w:rPr>
      </w:pPr>
    </w:p>
    <w:sectPr w:rsidR="00B000DD" w:rsidRPr="00B0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17"/>
    <w:rsid w:val="002E0024"/>
    <w:rsid w:val="00556E17"/>
    <w:rsid w:val="00B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2019-05-15T09:17:00Z</dcterms:created>
  <dcterms:modified xsi:type="dcterms:W3CDTF">2019-05-15T09:18:00Z</dcterms:modified>
</cp:coreProperties>
</file>