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Недополученная пенсия: кто имеет на нее право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Начисленные суммы пенсии, причитавшиеся пенсионеру в текущем месяце и оставшиеся неполученными в связи с его смертью,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имеют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право только родственники, которые жили с гражданином на момент его смерти. Если такие лица имеются, пенсионные средства не могут быть включены в состав имущества, подлежащего наследованию. Членами семьи считаются родные братья и сёстры, дети или внуки, супруг или супруга, родители, бабушки и дедушки.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Напомним, обратиться за деньгами можно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течении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6 месяцев со дня смерти пенсионера.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ближайшие родственники, соответствующие условиям закона, отсутствуют, то по истечении полугода со дня смерти пенсионера начисленная пенсия наследуется на общих основаниях.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выплаты неполученной суммы пенсии членам семьи умершего пенсионера, проживавшим совместно с ним на день его смерти, необходимо представить следующие документы: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о выплате начисленной и неполученной пенсионером суммы пенсии;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паспорт заявителя;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свидетельство о смерти;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документы, подтверждающие родственные отношения (свидетельство о браке, свидетельство о рождении и т.д.).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реквизиты в к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редитной организации (с которой у Отделения заключен договор),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куда будут зачислены денежные средства.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Вышеперечисленные документы предоставляются в территориальный орган Пенсионного фонда, который выплачивал пенсию умершему пенсионеру. 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Светлана Валерьевна Иванова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ascii="Verdana" w:hAnsi="Verdana"/>
          <w:color w:val="000000"/>
          <w:sz w:val="21"/>
          <w:szCs w:val="21"/>
          <w:shd w:fill="FFFFFF" w:val="clear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b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40052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40052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00523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0052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005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2019-03-03T11:56:00Z</dcterms:created>
  <dc:creator>Андрей Иванов</dc:creator>
  <dc:language>ru-RU</dc:language>
  <cp:lastPrinted>2020-02-06T10:08:37Z</cp:lastPrinted>
  <dcterms:modified xsi:type="dcterms:W3CDTF">2020-07-28T08:13:40Z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