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CD" w:rsidRPr="003C5F70" w:rsidRDefault="003C5F70" w:rsidP="003C5F7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5F70">
        <w:rPr>
          <w:rFonts w:ascii="Times New Roman" w:hAnsi="Times New Roman" w:cs="Times New Roman"/>
          <w:b/>
          <w:sz w:val="28"/>
        </w:rPr>
        <w:t>Кадастровая палата расскажет</w:t>
      </w:r>
      <w:r>
        <w:rPr>
          <w:rFonts w:ascii="Times New Roman" w:hAnsi="Times New Roman" w:cs="Times New Roman"/>
          <w:b/>
          <w:sz w:val="28"/>
        </w:rPr>
        <w:t>,</w:t>
      </w:r>
      <w:r w:rsidRPr="003C5F70">
        <w:rPr>
          <w:rFonts w:ascii="Times New Roman" w:hAnsi="Times New Roman" w:cs="Times New Roman"/>
          <w:b/>
          <w:sz w:val="28"/>
        </w:rPr>
        <w:t xml:space="preserve"> как оспорить кадастровую стоимость недвижимости</w:t>
      </w:r>
    </w:p>
    <w:p w:rsidR="009B78CD" w:rsidRPr="009B78CD" w:rsidRDefault="009B78CD" w:rsidP="009B78C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</w:t>
      </w:r>
      <w:r w:rsidRPr="009B78CD">
        <w:rPr>
          <w:rFonts w:ascii="Times New Roman" w:hAnsi="Times New Roman" w:cs="Times New Roman"/>
          <w:sz w:val="28"/>
        </w:rPr>
        <w:t xml:space="preserve"> Кадастровая палата по Ленинградской области проведет «горячую линию» по вопросам </w:t>
      </w:r>
      <w:r w:rsidR="003C5F70">
        <w:rPr>
          <w:rFonts w:ascii="Times New Roman" w:hAnsi="Times New Roman" w:cs="Times New Roman"/>
          <w:sz w:val="28"/>
        </w:rPr>
        <w:t>пересмотра</w:t>
      </w:r>
      <w:r>
        <w:rPr>
          <w:rFonts w:ascii="Times New Roman" w:hAnsi="Times New Roman" w:cs="Times New Roman"/>
          <w:sz w:val="28"/>
        </w:rPr>
        <w:t xml:space="preserve"> кадастровой стоимости объектов недвижимости</w:t>
      </w:r>
      <w:r w:rsidRPr="009B78CD">
        <w:rPr>
          <w:rFonts w:ascii="Times New Roman" w:hAnsi="Times New Roman" w:cs="Times New Roman"/>
          <w:sz w:val="28"/>
        </w:rPr>
        <w:t xml:space="preserve">. </w:t>
      </w:r>
    </w:p>
    <w:p w:rsidR="009B78CD" w:rsidRDefault="009B78CD" w:rsidP="009B78CD">
      <w:pPr>
        <w:ind w:firstLine="709"/>
        <w:rPr>
          <w:rFonts w:ascii="Times New Roman" w:hAnsi="Times New Roman" w:cs="Times New Roman"/>
          <w:sz w:val="28"/>
        </w:rPr>
      </w:pPr>
      <w:r w:rsidRPr="009B78CD">
        <w:rPr>
          <w:rFonts w:ascii="Times New Roman" w:hAnsi="Times New Roman" w:cs="Times New Roman"/>
          <w:sz w:val="28"/>
        </w:rPr>
        <w:t>–</w:t>
      </w:r>
      <w:r w:rsidR="003C5F70">
        <w:rPr>
          <w:rFonts w:ascii="Times New Roman" w:hAnsi="Times New Roman" w:cs="Times New Roman"/>
          <w:sz w:val="28"/>
        </w:rPr>
        <w:t xml:space="preserve"> </w:t>
      </w:r>
      <w:r w:rsidR="000B53CD" w:rsidRPr="000B53CD">
        <w:rPr>
          <w:rFonts w:ascii="Times New Roman" w:hAnsi="Times New Roman" w:cs="Times New Roman"/>
          <w:sz w:val="28"/>
        </w:rPr>
        <w:t>От чего зависит кадастров</w:t>
      </w:r>
      <w:r w:rsidR="000B53CD">
        <w:rPr>
          <w:rFonts w:ascii="Times New Roman" w:hAnsi="Times New Roman" w:cs="Times New Roman"/>
          <w:sz w:val="28"/>
        </w:rPr>
        <w:t xml:space="preserve">ая стоимость </w:t>
      </w:r>
      <w:r w:rsidR="003C5F70">
        <w:rPr>
          <w:rFonts w:ascii="Times New Roman" w:hAnsi="Times New Roman" w:cs="Times New Roman"/>
          <w:sz w:val="28"/>
        </w:rPr>
        <w:t>объекта недвижимости</w:t>
      </w:r>
      <w:r w:rsidR="000B53CD">
        <w:rPr>
          <w:rFonts w:ascii="Times New Roman" w:hAnsi="Times New Roman" w:cs="Times New Roman"/>
          <w:sz w:val="28"/>
        </w:rPr>
        <w:t>?</w:t>
      </w:r>
    </w:p>
    <w:p w:rsidR="000B53CD" w:rsidRDefault="003C5F70" w:rsidP="009B78C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</w:t>
      </w:r>
      <w:r w:rsidRPr="003C5F70">
        <w:rPr>
          <w:rFonts w:ascii="Times New Roman" w:hAnsi="Times New Roman" w:cs="Times New Roman"/>
          <w:sz w:val="28"/>
        </w:rPr>
        <w:t>ак осуществляется порядок исчисления налога на имущество физичес</w:t>
      </w:r>
      <w:bookmarkStart w:id="0" w:name="_GoBack"/>
      <w:bookmarkEnd w:id="0"/>
      <w:r w:rsidRPr="003C5F70">
        <w:rPr>
          <w:rFonts w:ascii="Times New Roman" w:hAnsi="Times New Roman" w:cs="Times New Roman"/>
          <w:sz w:val="28"/>
        </w:rPr>
        <w:t xml:space="preserve">ких лиц, </w:t>
      </w:r>
      <w:r>
        <w:rPr>
          <w:rFonts w:ascii="Times New Roman" w:hAnsi="Times New Roman" w:cs="Times New Roman"/>
          <w:sz w:val="28"/>
        </w:rPr>
        <w:t>исходя из кадастровой стоимости?</w:t>
      </w:r>
    </w:p>
    <w:p w:rsidR="000B53CD" w:rsidRDefault="009B78CD" w:rsidP="000B53C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0B53CD" w:rsidRPr="000B53CD">
        <w:rPr>
          <w:rFonts w:ascii="Times New Roman" w:hAnsi="Times New Roman" w:cs="Times New Roman"/>
          <w:sz w:val="28"/>
        </w:rPr>
        <w:t>Что делать, если Вы не согласны с размером кадастровой стоимости своего объекта недвижимости?</w:t>
      </w:r>
    </w:p>
    <w:p w:rsidR="000B53CD" w:rsidRPr="009B78CD" w:rsidRDefault="000B53CD" w:rsidP="009B78CD">
      <w:pPr>
        <w:ind w:firstLine="709"/>
        <w:rPr>
          <w:rFonts w:ascii="Times New Roman" w:hAnsi="Times New Roman" w:cs="Times New Roman"/>
          <w:sz w:val="28"/>
        </w:rPr>
      </w:pPr>
    </w:p>
    <w:p w:rsidR="009B78CD" w:rsidRPr="009B78CD" w:rsidRDefault="009B78CD" w:rsidP="009B78CD">
      <w:pPr>
        <w:ind w:firstLine="709"/>
        <w:rPr>
          <w:rFonts w:ascii="Times New Roman" w:hAnsi="Times New Roman" w:cs="Times New Roman"/>
          <w:sz w:val="28"/>
        </w:rPr>
      </w:pPr>
      <w:r w:rsidRPr="009B78CD">
        <w:rPr>
          <w:rFonts w:ascii="Times New Roman" w:hAnsi="Times New Roman" w:cs="Times New Roman"/>
          <w:sz w:val="28"/>
        </w:rPr>
        <w:t xml:space="preserve">На эти и многие другие интересующие Вас вопросы ответит начальник </w:t>
      </w:r>
      <w:r>
        <w:rPr>
          <w:rFonts w:ascii="Times New Roman" w:hAnsi="Times New Roman" w:cs="Times New Roman"/>
          <w:sz w:val="28"/>
        </w:rPr>
        <w:t xml:space="preserve">отдела </w:t>
      </w:r>
      <w:r w:rsidRPr="009B78CD">
        <w:rPr>
          <w:rFonts w:ascii="Times New Roman" w:hAnsi="Times New Roman" w:cs="Times New Roman"/>
          <w:sz w:val="28"/>
        </w:rPr>
        <w:t>определения кадастровой 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9B78CD">
        <w:rPr>
          <w:rFonts w:ascii="Times New Roman" w:hAnsi="Times New Roman" w:cs="Times New Roman"/>
          <w:sz w:val="28"/>
        </w:rPr>
        <w:t>Денис Евгеньевич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Шереметьев </w:t>
      </w:r>
      <w:r w:rsidRPr="009B78CD">
        <w:rPr>
          <w:rFonts w:ascii="Times New Roman" w:hAnsi="Times New Roman" w:cs="Times New Roman"/>
          <w:sz w:val="28"/>
        </w:rPr>
        <w:t xml:space="preserve">с 11:00-13:00 по телефону «горячей линии»: </w:t>
      </w:r>
      <w:r w:rsidRPr="009B78CD">
        <w:rPr>
          <w:rFonts w:ascii="Times New Roman" w:hAnsi="Times New Roman" w:cs="Times New Roman"/>
          <w:b/>
          <w:sz w:val="28"/>
        </w:rPr>
        <w:t>8(812) 630-40-46</w:t>
      </w:r>
      <w:r w:rsidRPr="009B78CD">
        <w:rPr>
          <w:rFonts w:ascii="Times New Roman" w:hAnsi="Times New Roman" w:cs="Times New Roman"/>
          <w:sz w:val="28"/>
        </w:rPr>
        <w:t>.</w:t>
      </w:r>
    </w:p>
    <w:p w:rsidR="00020FE0" w:rsidRPr="009B78CD" w:rsidRDefault="009B78CD" w:rsidP="009B78CD">
      <w:pPr>
        <w:ind w:firstLine="709"/>
        <w:rPr>
          <w:rFonts w:ascii="Times New Roman" w:hAnsi="Times New Roman" w:cs="Times New Roman"/>
          <w:sz w:val="28"/>
        </w:rPr>
      </w:pPr>
      <w:r w:rsidRPr="009B78CD">
        <w:rPr>
          <w:rFonts w:ascii="Times New Roman" w:hAnsi="Times New Roman" w:cs="Times New Roman"/>
          <w:sz w:val="28"/>
        </w:rPr>
        <w:t>Напоминаем, что «горячие линии» Кадастровая палата по Ленинградской области проводит ежемесячно.</w:t>
      </w:r>
    </w:p>
    <w:sectPr w:rsidR="00020FE0" w:rsidRPr="009B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C"/>
    <w:rsid w:val="00020FE0"/>
    <w:rsid w:val="000B53CD"/>
    <w:rsid w:val="003C5F70"/>
    <w:rsid w:val="009B78CD"/>
    <w:rsid w:val="00F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4E9C"/>
  <w15:chartTrackingRefBased/>
  <w15:docId w15:val="{5EA5C9B1-47DF-4B9A-A813-A791211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2</cp:revision>
  <cp:lastPrinted>2019-03-18T11:10:00Z</cp:lastPrinted>
  <dcterms:created xsi:type="dcterms:W3CDTF">2019-03-18T09:54:00Z</dcterms:created>
  <dcterms:modified xsi:type="dcterms:W3CDTF">2019-03-18T11:10:00Z</dcterms:modified>
</cp:coreProperties>
</file>