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7" w:rsidRPr="005367E7" w:rsidRDefault="005367E7" w:rsidP="005367E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367E7">
        <w:rPr>
          <w:rFonts w:ascii="Times New Roman" w:hAnsi="Times New Roman" w:cs="Times New Roman"/>
          <w:b w:val="0"/>
          <w:i w:val="0"/>
        </w:rPr>
        <w:t>Форма ведения трудовой книжки: выбор нужно сделать до 31 декабря</w:t>
      </w:r>
    </w:p>
    <w:p w:rsidR="005367E7" w:rsidRPr="005367E7" w:rsidRDefault="005367E7" w:rsidP="005367E7">
      <w:pPr>
        <w:pStyle w:val="a3"/>
      </w:pPr>
      <w:proofErr w:type="gramStart"/>
      <w:r w:rsidRPr="005367E7">
        <w:t xml:space="preserve">Управление Пенсионного фонда в </w:t>
      </w:r>
      <w:proofErr w:type="spellStart"/>
      <w:r w:rsidRPr="005367E7">
        <w:t>Волховском</w:t>
      </w:r>
      <w:proofErr w:type="spellEnd"/>
      <w:r w:rsidRPr="005367E7">
        <w:t xml:space="preserve"> районе (межрайонное) напоминает, что в соответствии с пунктом 2 статьи 2 Федерального закона N 439-ФЗ каждый работник по 31 декабря 2020 г. включительно должен подать работодателю письменное заявление о продолжении ведения работодателем трудовой книжки в соответствии со статьей 66 ТК РФ или о предоставлении ему работодателем сведений о трудовой деятельности в соответствии со статьей 66.1</w:t>
      </w:r>
      <w:proofErr w:type="gramEnd"/>
      <w:r w:rsidRPr="005367E7">
        <w:t xml:space="preserve"> ТК РФ.</w:t>
      </w:r>
    </w:p>
    <w:p w:rsidR="005367E7" w:rsidRPr="005367E7" w:rsidRDefault="005367E7" w:rsidP="005367E7">
      <w:pPr>
        <w:pStyle w:val="a3"/>
      </w:pPr>
      <w:r w:rsidRPr="005367E7">
        <w:t>Информация о поданном работником заявлении будет включена в сведения о трудовой деятельности, представляемые работодателем для хранения в информационных ресурсах ПФР.</w:t>
      </w:r>
    </w:p>
    <w:p w:rsidR="005367E7" w:rsidRPr="005367E7" w:rsidRDefault="005367E7" w:rsidP="005367E7">
      <w:pPr>
        <w:pStyle w:val="a3"/>
      </w:pPr>
      <w:r w:rsidRPr="005367E7"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работодателям.</w:t>
      </w:r>
    </w:p>
    <w:p w:rsidR="005367E7" w:rsidRPr="005367E7" w:rsidRDefault="005367E7" w:rsidP="005367E7">
      <w:pPr>
        <w:pStyle w:val="a3"/>
      </w:pPr>
      <w:r w:rsidRPr="005367E7"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деятельности, т.е. переходе на электронный вариант ведения трудовой книжки.</w:t>
      </w:r>
    </w:p>
    <w:p w:rsidR="004845B7" w:rsidRDefault="005367E7" w:rsidP="005367E7">
      <w:pPr>
        <w:pStyle w:val="a3"/>
      </w:pPr>
      <w:r w:rsidRPr="005367E7">
        <w:t>Основными преимуществами такого выбора - перехода на электронный вариант ведения трудовой книжки являются:</w:t>
      </w:r>
    </w:p>
    <w:p w:rsidR="004845B7" w:rsidRDefault="005367E7" w:rsidP="005367E7">
      <w:pPr>
        <w:pStyle w:val="a3"/>
      </w:pPr>
      <w:r w:rsidRPr="005367E7">
        <w:t xml:space="preserve"> - удобный и быстрый доступ работников к информации о трудовой деятельности, т.е. зарегистрированные </w:t>
      </w:r>
      <w:proofErr w:type="gramStart"/>
      <w:r w:rsidRPr="005367E7">
        <w:t>лица</w:t>
      </w:r>
      <w:proofErr w:type="gramEnd"/>
      <w:r w:rsidRPr="005367E7">
        <w:t xml:space="preserve"> могут просмотреть сведения электронной трудовой книжки через Личный кабинет гражданина или портал </w:t>
      </w:r>
      <w:proofErr w:type="spellStart"/>
      <w:r w:rsidRPr="005367E7">
        <w:t>Госуслуг</w:t>
      </w:r>
      <w:proofErr w:type="spellEnd"/>
      <w:r w:rsidRPr="005367E7">
        <w:t>, а также через соответствующие приложения для смартфонов. При необходимости, сведения электронной трудовой книжки в виде бумажной выписки можно будет получить у работодателя, а также в управлениях ПФР или МФЦ. Услуга предоставляется экстерриториально, без привязки к месту жительства или работы человека;</w:t>
      </w:r>
    </w:p>
    <w:p w:rsidR="004845B7" w:rsidRDefault="005367E7" w:rsidP="005367E7">
      <w:pPr>
        <w:pStyle w:val="a3"/>
      </w:pPr>
      <w:r w:rsidRPr="005367E7">
        <w:t xml:space="preserve"> - минимизация ошибочных, неточных и недостоверных сведений о трудовой деятельности; </w:t>
      </w:r>
    </w:p>
    <w:p w:rsidR="004845B7" w:rsidRDefault="005367E7" w:rsidP="005367E7">
      <w:pPr>
        <w:pStyle w:val="a3"/>
      </w:pPr>
      <w:r w:rsidRPr="005367E7">
        <w:t>- дополнительные возможности дистанционного трудоустройства;</w:t>
      </w:r>
    </w:p>
    <w:p w:rsidR="004845B7" w:rsidRDefault="005367E7" w:rsidP="005367E7">
      <w:pPr>
        <w:pStyle w:val="a3"/>
      </w:pPr>
      <w:r w:rsidRPr="005367E7">
        <w:t xml:space="preserve"> - снижение издержек работодателей на приобретение, ведение и хранение бумажных трудовых книжек;</w:t>
      </w:r>
    </w:p>
    <w:p w:rsidR="004845B7" w:rsidRDefault="005367E7" w:rsidP="005367E7">
      <w:pPr>
        <w:pStyle w:val="a3"/>
      </w:pPr>
      <w:r w:rsidRPr="005367E7">
        <w:t xml:space="preserve"> - дистанционное оформление пенсий по данным лицевого счета без дополнительного документального подтверждения; </w:t>
      </w:r>
    </w:p>
    <w:p w:rsidR="004845B7" w:rsidRDefault="005367E7" w:rsidP="005367E7">
      <w:pPr>
        <w:pStyle w:val="a3"/>
      </w:pPr>
      <w:r w:rsidRPr="005367E7">
        <w:t xml:space="preserve">- использование данных электронной трудовой книжки для получения государственных услуг; </w:t>
      </w:r>
    </w:p>
    <w:p w:rsidR="004845B7" w:rsidRDefault="005367E7" w:rsidP="005367E7">
      <w:pPr>
        <w:pStyle w:val="a3"/>
      </w:pPr>
      <w:r w:rsidRPr="005367E7">
        <w:t>- исключение ситуаций с порчей или потерей трудовой книжки;</w:t>
      </w:r>
    </w:p>
    <w:p w:rsidR="005367E7" w:rsidRPr="005367E7" w:rsidRDefault="005367E7" w:rsidP="005367E7">
      <w:pPr>
        <w:pStyle w:val="a3"/>
      </w:pPr>
      <w:r w:rsidRPr="005367E7">
        <w:t xml:space="preserve"> - высокий уровень безопасности и сохранности данных.</w:t>
      </w:r>
    </w:p>
    <w:p w:rsidR="005367E7" w:rsidRPr="005367E7" w:rsidRDefault="005367E7" w:rsidP="005367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67E7">
        <w:rPr>
          <w:rFonts w:ascii="Times New Roman" w:hAnsi="Times New Roman" w:cs="Times New Roman"/>
          <w:color w:val="000000"/>
          <w:sz w:val="24"/>
          <w:szCs w:val="24"/>
        </w:rPr>
        <w:t>Справки по телефону</w:t>
      </w:r>
      <w:proofErr w:type="gramStart"/>
      <w:r w:rsidRPr="005367E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67E7">
        <w:rPr>
          <w:rFonts w:ascii="Times New Roman" w:hAnsi="Times New Roman" w:cs="Times New Roman"/>
          <w:color w:val="000000"/>
          <w:sz w:val="24"/>
          <w:szCs w:val="24"/>
        </w:rPr>
        <w:t>(81363)79109</w:t>
      </w:r>
    </w:p>
    <w:p w:rsidR="005367E7" w:rsidRPr="005367E7" w:rsidRDefault="005367E7" w:rsidP="005367E7">
      <w:pPr>
        <w:rPr>
          <w:rFonts w:ascii="Times New Roman" w:hAnsi="Times New Roman" w:cs="Times New Roman"/>
          <w:sz w:val="24"/>
          <w:szCs w:val="24"/>
        </w:rPr>
      </w:pPr>
      <w:r w:rsidRPr="005367E7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5367E7" w:rsidRDefault="005367E7" w:rsidP="005367E7">
      <w:pPr>
        <w:pStyle w:val="a3"/>
      </w:pPr>
    </w:p>
    <w:p w:rsidR="005D5632" w:rsidRDefault="005D5632"/>
    <w:sectPr w:rsidR="005D5632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67E7"/>
    <w:rsid w:val="004845B7"/>
    <w:rsid w:val="005367E7"/>
    <w:rsid w:val="005D5632"/>
    <w:rsid w:val="00CA438B"/>
    <w:rsid w:val="00F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7"/>
  </w:style>
  <w:style w:type="paragraph" w:styleId="2">
    <w:name w:val="heading 2"/>
    <w:aliases w:val="Заголовок Новости"/>
    <w:next w:val="a"/>
    <w:link w:val="20"/>
    <w:qFormat/>
    <w:rsid w:val="005367E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5367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5367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36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2020-12-07T07:55:00Z</cp:lastPrinted>
  <dcterms:created xsi:type="dcterms:W3CDTF">2020-12-07T07:44:00Z</dcterms:created>
  <dcterms:modified xsi:type="dcterms:W3CDTF">2020-12-07T08:02:00Z</dcterms:modified>
</cp:coreProperties>
</file>