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44" w:rsidRPr="006C7BFE" w:rsidRDefault="00E719C7" w:rsidP="00E43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BFE">
        <w:rPr>
          <w:rFonts w:ascii="Times New Roman" w:hAnsi="Times New Roman"/>
          <w:sz w:val="28"/>
          <w:szCs w:val="28"/>
        </w:rPr>
        <w:t>А</w:t>
      </w:r>
      <w:r w:rsidR="00F63844" w:rsidRPr="006C7BFE">
        <w:rPr>
          <w:rFonts w:ascii="Times New Roman" w:hAnsi="Times New Roman"/>
          <w:sz w:val="28"/>
          <w:szCs w:val="28"/>
        </w:rPr>
        <w:t>нтикоррупционный мониторинг мероприятий</w:t>
      </w:r>
    </w:p>
    <w:p w:rsidR="006C7BFE" w:rsidRDefault="00F63844" w:rsidP="00E43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BFE">
        <w:rPr>
          <w:rFonts w:ascii="Times New Roman" w:hAnsi="Times New Roman"/>
          <w:sz w:val="28"/>
          <w:szCs w:val="28"/>
        </w:rPr>
        <w:t xml:space="preserve"> по противодействию коррупции </w:t>
      </w:r>
      <w:r w:rsidR="006C7BFE">
        <w:rPr>
          <w:rFonts w:ascii="Times New Roman" w:hAnsi="Times New Roman"/>
          <w:sz w:val="28"/>
          <w:szCs w:val="28"/>
        </w:rPr>
        <w:t>на территории</w:t>
      </w:r>
    </w:p>
    <w:p w:rsidR="00392848" w:rsidRDefault="00392848" w:rsidP="00E43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Сховское сельское поселение</w:t>
      </w:r>
    </w:p>
    <w:p w:rsidR="00DF3AAA" w:rsidRPr="006C7BFE" w:rsidRDefault="00DF3AAA" w:rsidP="00E43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BFE">
        <w:rPr>
          <w:rFonts w:ascii="Times New Roman" w:hAnsi="Times New Roman"/>
          <w:sz w:val="28"/>
          <w:szCs w:val="28"/>
        </w:rPr>
        <w:t>Кировского муниципального района Ленинградской области</w:t>
      </w:r>
    </w:p>
    <w:p w:rsidR="00F63844" w:rsidRPr="00CB64A6" w:rsidRDefault="00AB7CBB" w:rsidP="00E43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4A6">
        <w:rPr>
          <w:rFonts w:ascii="Times New Roman" w:hAnsi="Times New Roman"/>
          <w:b/>
          <w:sz w:val="28"/>
          <w:szCs w:val="28"/>
        </w:rPr>
        <w:t>З</w:t>
      </w:r>
      <w:r w:rsidR="00F63844" w:rsidRPr="00CB64A6">
        <w:rPr>
          <w:rFonts w:ascii="Times New Roman" w:hAnsi="Times New Roman"/>
          <w:b/>
          <w:sz w:val="28"/>
          <w:szCs w:val="28"/>
        </w:rPr>
        <w:t>а</w:t>
      </w:r>
      <w:r w:rsidR="00CB64A6" w:rsidRPr="00CB64A6">
        <w:rPr>
          <w:rFonts w:ascii="Times New Roman" w:hAnsi="Times New Roman"/>
          <w:b/>
          <w:sz w:val="28"/>
          <w:szCs w:val="28"/>
        </w:rPr>
        <w:t xml:space="preserve"> год </w:t>
      </w:r>
      <w:r w:rsidR="00F63844" w:rsidRPr="00CB64A6">
        <w:rPr>
          <w:rFonts w:ascii="Times New Roman" w:hAnsi="Times New Roman"/>
          <w:b/>
          <w:sz w:val="28"/>
          <w:szCs w:val="28"/>
        </w:rPr>
        <w:t>20</w:t>
      </w:r>
      <w:r w:rsidR="007C45E1" w:rsidRPr="00CB64A6">
        <w:rPr>
          <w:rFonts w:ascii="Times New Roman" w:hAnsi="Times New Roman"/>
          <w:b/>
          <w:sz w:val="28"/>
          <w:szCs w:val="28"/>
        </w:rPr>
        <w:t>2</w:t>
      </w:r>
      <w:r w:rsidR="009B36B6">
        <w:rPr>
          <w:rFonts w:ascii="Times New Roman" w:hAnsi="Times New Roman"/>
          <w:b/>
          <w:sz w:val="28"/>
          <w:szCs w:val="28"/>
        </w:rPr>
        <w:t>4</w:t>
      </w:r>
      <w:r w:rsidR="00F63844" w:rsidRPr="00CB64A6">
        <w:rPr>
          <w:rFonts w:ascii="Times New Roman" w:hAnsi="Times New Roman"/>
          <w:b/>
          <w:sz w:val="28"/>
          <w:szCs w:val="28"/>
        </w:rPr>
        <w:t xml:space="preserve"> г</w:t>
      </w:r>
      <w:r w:rsidR="001F3052" w:rsidRPr="00CB64A6">
        <w:rPr>
          <w:rFonts w:ascii="Times New Roman" w:hAnsi="Times New Roman"/>
          <w:b/>
          <w:sz w:val="28"/>
          <w:szCs w:val="28"/>
        </w:rPr>
        <w:t>од</w:t>
      </w:r>
      <w:r w:rsidR="00F63844" w:rsidRPr="00CB64A6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2"/>
        <w:gridCol w:w="6314"/>
      </w:tblGrid>
      <w:tr w:rsidR="00F63844" w:rsidRPr="004C3EB3" w:rsidTr="005C0877">
        <w:tc>
          <w:tcPr>
            <w:tcW w:w="8472" w:type="dxa"/>
          </w:tcPr>
          <w:p w:rsidR="00F63844" w:rsidRPr="004C3EB3" w:rsidRDefault="00F63844" w:rsidP="00680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EB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314" w:type="dxa"/>
          </w:tcPr>
          <w:p w:rsidR="00F63844" w:rsidRPr="004C3EB3" w:rsidRDefault="00E43F9B" w:rsidP="00680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EB3">
              <w:rPr>
                <w:rFonts w:ascii="Times New Roman" w:hAnsi="Times New Roman"/>
                <w:b/>
                <w:sz w:val="28"/>
                <w:szCs w:val="28"/>
              </w:rPr>
              <w:t>Исполнение</w:t>
            </w:r>
          </w:p>
        </w:tc>
      </w:tr>
      <w:tr w:rsidR="00F63844" w:rsidRPr="00392848" w:rsidTr="005C0877">
        <w:tc>
          <w:tcPr>
            <w:tcW w:w="8472" w:type="dxa"/>
          </w:tcPr>
          <w:p w:rsidR="00F63844" w:rsidRPr="004E07F9" w:rsidRDefault="00E43F9B" w:rsidP="00680BA2">
            <w:pPr>
              <w:pStyle w:val="1"/>
              <w:jc w:val="both"/>
            </w:pPr>
            <w:r w:rsidRPr="004E07F9">
              <w:rPr>
                <w:kern w:val="36"/>
              </w:rPr>
              <w:t xml:space="preserve">2.1. О состоянии работы по </w:t>
            </w:r>
            <w:hyperlink r:id="rId7" w:tooltip="Планы мероприятий" w:history="1">
              <w:r w:rsidRPr="004E07F9">
                <w:rPr>
                  <w:kern w:val="36"/>
                </w:rPr>
                <w:t>планированию мероприятий</w:t>
              </w:r>
            </w:hyperlink>
            <w:r w:rsidRPr="004E07F9">
              <w:rPr>
                <w:kern w:val="36"/>
              </w:rPr>
              <w:t xml:space="preserve"> антикоррупционной направленности и организации их исполнения органами местного самоуправления Кировского муниципального района Ленинградской области.</w:t>
            </w:r>
          </w:p>
        </w:tc>
        <w:tc>
          <w:tcPr>
            <w:tcW w:w="6314" w:type="dxa"/>
          </w:tcPr>
          <w:p w:rsidR="00392848" w:rsidRPr="00392848" w:rsidRDefault="001E7740" w:rsidP="001E7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  <w:r w:rsidR="00132C7A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848" w:rsidRPr="00392848">
              <w:rPr>
                <w:rFonts w:ascii="Times New Roman" w:hAnsi="Times New Roman"/>
                <w:sz w:val="24"/>
                <w:szCs w:val="24"/>
              </w:rPr>
              <w:t>от 2</w:t>
            </w:r>
            <w:r w:rsidR="009B36B6">
              <w:rPr>
                <w:rFonts w:ascii="Times New Roman" w:hAnsi="Times New Roman"/>
                <w:sz w:val="24"/>
                <w:szCs w:val="24"/>
              </w:rPr>
              <w:t>9 декабря</w:t>
            </w:r>
            <w:r w:rsidR="00132C7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B36B6">
              <w:rPr>
                <w:rFonts w:ascii="Times New Roman" w:hAnsi="Times New Roman"/>
                <w:sz w:val="24"/>
                <w:szCs w:val="24"/>
              </w:rPr>
              <w:t>4</w:t>
            </w:r>
            <w:r w:rsidR="00392848" w:rsidRPr="00392848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132C7A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EB5855" w:rsidRPr="00392848" w:rsidRDefault="00392848" w:rsidP="00132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848">
              <w:rPr>
                <w:rFonts w:ascii="Times New Roman" w:hAnsi="Times New Roman"/>
                <w:sz w:val="24"/>
                <w:szCs w:val="24"/>
              </w:rPr>
              <w:t>Об утверждении Плана мероприятий</w:t>
            </w:r>
            <w:r w:rsidR="001E7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848"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 в  администрации</w:t>
            </w:r>
            <w:r w:rsidR="001E7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848">
              <w:rPr>
                <w:rFonts w:ascii="Times New Roman" w:hAnsi="Times New Roman"/>
                <w:sz w:val="24"/>
                <w:szCs w:val="24"/>
              </w:rPr>
              <w:t>муниципального образования Суховское сельское поселение Кировского муниципального района</w:t>
            </w:r>
            <w:r w:rsidR="001E7740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 w:rsidRPr="00392848">
              <w:rPr>
                <w:rFonts w:ascii="Times New Roman" w:hAnsi="Times New Roman"/>
                <w:sz w:val="24"/>
                <w:szCs w:val="24"/>
              </w:rPr>
              <w:t>енинградской области на 202</w:t>
            </w:r>
            <w:r w:rsidR="00132C7A">
              <w:rPr>
                <w:rFonts w:ascii="Times New Roman" w:hAnsi="Times New Roman"/>
                <w:sz w:val="24"/>
                <w:szCs w:val="24"/>
              </w:rPr>
              <w:t>2</w:t>
            </w:r>
            <w:r w:rsidRPr="0039284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43F9B" w:rsidRPr="00E719C7" w:rsidTr="005C0877">
        <w:trPr>
          <w:trHeight w:val="1286"/>
        </w:trPr>
        <w:tc>
          <w:tcPr>
            <w:tcW w:w="8472" w:type="dxa"/>
          </w:tcPr>
          <w:p w:rsidR="00E43F9B" w:rsidRPr="004E07F9" w:rsidRDefault="00E43F9B" w:rsidP="00680BA2">
            <w:pPr>
              <w:pStyle w:val="1"/>
              <w:jc w:val="both"/>
            </w:pPr>
            <w:r w:rsidRPr="004E07F9">
              <w:rPr>
                <w:kern w:val="36"/>
              </w:rPr>
              <w:t xml:space="preserve">2.2. 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 </w:t>
            </w:r>
            <w:hyperlink r:id="rId8" w:tooltip="Органы местного самоуправления" w:history="1">
              <w:r w:rsidRPr="004E07F9">
                <w:rPr>
                  <w:kern w:val="36"/>
                </w:rPr>
                <w:t>органов местного самоуправления</w:t>
              </w:r>
            </w:hyperlink>
            <w:r w:rsidRPr="004E07F9">
              <w:rPr>
                <w:kern w:val="36"/>
              </w:rPr>
              <w:t xml:space="preserve"> Кировского муниципального района Ленинградской области.</w:t>
            </w:r>
          </w:p>
        </w:tc>
        <w:tc>
          <w:tcPr>
            <w:tcW w:w="6314" w:type="dxa"/>
          </w:tcPr>
          <w:p w:rsidR="00E43F9B" w:rsidRPr="004F6969" w:rsidRDefault="001E7740" w:rsidP="00CB64A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969">
              <w:rPr>
                <w:rFonts w:ascii="Times New Roman" w:hAnsi="Times New Roman"/>
                <w:sz w:val="24"/>
                <w:szCs w:val="24"/>
              </w:rPr>
              <w:t xml:space="preserve">Антикоррупционная экспертиза проведена в проектах- НПА </w:t>
            </w:r>
            <w:r w:rsidR="00CB64A6">
              <w:rPr>
                <w:rFonts w:ascii="Times New Roman" w:hAnsi="Times New Roman"/>
                <w:sz w:val="24"/>
                <w:szCs w:val="24"/>
              </w:rPr>
              <w:t>5</w:t>
            </w:r>
            <w:r w:rsidR="004F6969" w:rsidRPr="004F6969">
              <w:rPr>
                <w:rFonts w:ascii="Times New Roman" w:hAnsi="Times New Roman"/>
                <w:sz w:val="24"/>
                <w:szCs w:val="24"/>
              </w:rPr>
              <w:t>2</w:t>
            </w:r>
            <w:r w:rsidRPr="004F6969">
              <w:rPr>
                <w:rFonts w:ascii="Times New Roman" w:hAnsi="Times New Roman"/>
                <w:sz w:val="24"/>
                <w:szCs w:val="24"/>
              </w:rPr>
              <w:t xml:space="preserve">, нормативно- правовых актах - </w:t>
            </w:r>
            <w:r w:rsidR="00CB64A6">
              <w:rPr>
                <w:rFonts w:ascii="Times New Roman" w:hAnsi="Times New Roman"/>
                <w:sz w:val="24"/>
                <w:szCs w:val="24"/>
              </w:rPr>
              <w:t>57</w:t>
            </w:r>
            <w:r w:rsidRPr="004F69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3F9B" w:rsidRPr="004E07F9" w:rsidTr="005C0877">
        <w:trPr>
          <w:trHeight w:val="695"/>
        </w:trPr>
        <w:tc>
          <w:tcPr>
            <w:tcW w:w="8472" w:type="dxa"/>
          </w:tcPr>
          <w:p w:rsidR="00E43F9B" w:rsidRPr="004E07F9" w:rsidRDefault="00E43F9B" w:rsidP="00680BA2">
            <w:pPr>
              <w:pStyle w:val="1"/>
              <w:jc w:val="both"/>
              <w:rPr>
                <w:kern w:val="36"/>
              </w:rPr>
            </w:pPr>
            <w:r w:rsidRPr="004E07F9">
              <w:rPr>
                <w:kern w:val="36"/>
              </w:rPr>
              <w:t>2.3. О соблюдении квалификационных требований для замещения должностей муниципальной службы.</w:t>
            </w:r>
          </w:p>
        </w:tc>
        <w:tc>
          <w:tcPr>
            <w:tcW w:w="6314" w:type="dxa"/>
          </w:tcPr>
          <w:p w:rsidR="001E7740" w:rsidRPr="00E11D97" w:rsidRDefault="001E7740" w:rsidP="001E774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D97">
              <w:rPr>
                <w:rFonts w:ascii="Times New Roman" w:hAnsi="Times New Roman"/>
                <w:kern w:val="36"/>
                <w:sz w:val="24"/>
                <w:szCs w:val="24"/>
              </w:rPr>
              <w:t>Принято постановление</w:t>
            </w:r>
            <w:r w:rsidRPr="00E11D97">
              <w:rPr>
                <w:rFonts w:ascii="Times New Roman" w:hAnsi="Times New Roman"/>
                <w:sz w:val="24"/>
                <w:szCs w:val="24"/>
              </w:rPr>
              <w:t xml:space="preserve"> от 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11D97">
              <w:rPr>
                <w:rFonts w:ascii="Times New Roman" w:hAnsi="Times New Roman"/>
                <w:sz w:val="24"/>
                <w:szCs w:val="24"/>
              </w:rPr>
              <w:t xml:space="preserve"> июня 2017 года № 90</w:t>
            </w:r>
          </w:p>
          <w:p w:rsidR="001E7740" w:rsidRPr="00E11D97" w:rsidRDefault="001E7740" w:rsidP="001E77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</w:t>
            </w:r>
            <w:r w:rsidRPr="00E11D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 утверждении квалификационных требований </w:t>
            </w:r>
          </w:p>
          <w:p w:rsidR="001E7740" w:rsidRPr="00E11D97" w:rsidRDefault="001E7740" w:rsidP="001E77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11D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для замещения должностей муниципальной службы</w:t>
            </w:r>
          </w:p>
          <w:p w:rsidR="001E7740" w:rsidRPr="00E11D97" w:rsidRDefault="001E7740" w:rsidP="001E77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11D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 администрации муниципального образования </w:t>
            </w:r>
          </w:p>
          <w:p w:rsidR="003C4B8F" w:rsidRPr="004E07F9" w:rsidRDefault="001E7740" w:rsidP="001E7740">
            <w:pPr>
              <w:autoSpaceDE w:val="0"/>
              <w:autoSpaceDN w:val="0"/>
              <w:adjustRightInd w:val="0"/>
              <w:spacing w:after="0"/>
              <w:jc w:val="both"/>
              <w:rPr>
                <w:kern w:val="36"/>
                <w:sz w:val="28"/>
                <w:szCs w:val="28"/>
              </w:rPr>
            </w:pPr>
            <w:r w:rsidRPr="00E11D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Суховское сельское поселение Кировского муниципального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11D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района Ленинградской области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</w:tr>
      <w:tr w:rsidR="001E7740" w:rsidRPr="00E719C7" w:rsidTr="005C0877">
        <w:tc>
          <w:tcPr>
            <w:tcW w:w="8472" w:type="dxa"/>
          </w:tcPr>
          <w:p w:rsidR="001E7740" w:rsidRPr="004E07F9" w:rsidRDefault="001E7740" w:rsidP="00680BA2">
            <w:pPr>
              <w:pStyle w:val="1"/>
              <w:jc w:val="both"/>
            </w:pPr>
            <w:r w:rsidRPr="004E07F9">
              <w:rPr>
                <w:kern w:val="36"/>
              </w:rPr>
              <w:t>2.4. О соблюдении ограничений и запретов, связанных с прохождением муниципальной службы.</w:t>
            </w:r>
            <w:r w:rsidRPr="004E07F9">
              <w:t xml:space="preserve"> </w:t>
            </w:r>
          </w:p>
        </w:tc>
        <w:tc>
          <w:tcPr>
            <w:tcW w:w="6314" w:type="dxa"/>
          </w:tcPr>
          <w:p w:rsidR="001E7740" w:rsidRPr="003C4B8F" w:rsidRDefault="001E7740" w:rsidP="004D0128">
            <w:pPr>
              <w:pStyle w:val="10"/>
              <w:jc w:val="both"/>
              <w:rPr>
                <w:kern w:val="36"/>
              </w:rPr>
            </w:pPr>
            <w:r>
              <w:rPr>
                <w:kern w:val="36"/>
              </w:rPr>
              <w:t>Ведущий специалист, ответственный за кадровую работу контролирует соблюдения и запреты с прохождением муниципальной службы</w:t>
            </w:r>
          </w:p>
        </w:tc>
      </w:tr>
      <w:tr w:rsidR="001E7740" w:rsidRPr="00E719C7" w:rsidTr="005C0877">
        <w:tc>
          <w:tcPr>
            <w:tcW w:w="8472" w:type="dxa"/>
          </w:tcPr>
          <w:p w:rsidR="001E7740" w:rsidRPr="004E07F9" w:rsidRDefault="001E7740" w:rsidP="00680BA2">
            <w:pPr>
              <w:pStyle w:val="1"/>
              <w:jc w:val="both"/>
              <w:rPr>
                <w:kern w:val="36"/>
              </w:rPr>
            </w:pPr>
            <w:r w:rsidRPr="004E07F9">
              <w:rPr>
                <w:kern w:val="36"/>
              </w:rPr>
              <w:t xml:space="preserve">2.5. О соблюдении требований к </w:t>
            </w:r>
            <w:r>
              <w:rPr>
                <w:kern w:val="36"/>
              </w:rPr>
              <w:t xml:space="preserve"> с</w:t>
            </w:r>
            <w:r w:rsidRPr="004E07F9">
              <w:rPr>
                <w:kern w:val="36"/>
              </w:rPr>
              <w:t>лужебному поведению муниципальных служащих.</w:t>
            </w:r>
          </w:p>
        </w:tc>
        <w:tc>
          <w:tcPr>
            <w:tcW w:w="6314" w:type="dxa"/>
          </w:tcPr>
          <w:p w:rsidR="001E7740" w:rsidRPr="003C4B8F" w:rsidRDefault="001E7740" w:rsidP="003C4B8F">
            <w:pPr>
              <w:pStyle w:val="10"/>
              <w:jc w:val="both"/>
              <w:rPr>
                <w:kern w:val="36"/>
              </w:rPr>
            </w:pPr>
            <w:r>
              <w:t>Комиссия не собиралась, из-за отсутствия обращений.</w:t>
            </w:r>
          </w:p>
        </w:tc>
      </w:tr>
      <w:tr w:rsidR="001E7740" w:rsidRPr="00E719C7" w:rsidTr="005C0877">
        <w:tc>
          <w:tcPr>
            <w:tcW w:w="8472" w:type="dxa"/>
          </w:tcPr>
          <w:p w:rsidR="001E7740" w:rsidRPr="004E07F9" w:rsidRDefault="001E7740" w:rsidP="00680BA2">
            <w:pPr>
              <w:pStyle w:val="1"/>
              <w:jc w:val="both"/>
            </w:pPr>
            <w:r w:rsidRPr="004E07F9">
              <w:rPr>
                <w:kern w:val="36"/>
              </w:rPr>
              <w:t>2.6.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характера.</w:t>
            </w:r>
            <w:r w:rsidRPr="004E07F9">
              <w:t xml:space="preserve"> </w:t>
            </w:r>
          </w:p>
        </w:tc>
        <w:tc>
          <w:tcPr>
            <w:tcW w:w="6314" w:type="dxa"/>
          </w:tcPr>
          <w:p w:rsidR="001E7740" w:rsidRPr="003F550D" w:rsidRDefault="001E7740" w:rsidP="003C4B8F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D97">
              <w:rPr>
                <w:rFonts w:ascii="Times New Roman" w:hAnsi="Times New Roman"/>
                <w:kern w:val="36"/>
                <w:sz w:val="24"/>
                <w:szCs w:val="24"/>
              </w:rPr>
              <w:t xml:space="preserve">Все сведений о доходах, расходах, об имуществе и обязательствах имущественного характера предоставлены 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4  муниципальными служащими и в </w:t>
            </w:r>
            <w:r w:rsidRPr="00E11D97">
              <w:rPr>
                <w:rFonts w:ascii="Times New Roman" w:hAnsi="Times New Roman"/>
                <w:kern w:val="36"/>
                <w:sz w:val="24"/>
                <w:szCs w:val="24"/>
              </w:rPr>
              <w:t>срок.</w:t>
            </w:r>
          </w:p>
        </w:tc>
      </w:tr>
      <w:tr w:rsidR="001E7740" w:rsidRPr="00E719C7" w:rsidTr="005C0877">
        <w:tc>
          <w:tcPr>
            <w:tcW w:w="8472" w:type="dxa"/>
          </w:tcPr>
          <w:p w:rsidR="001E7740" w:rsidRPr="004E07F9" w:rsidRDefault="001E7740" w:rsidP="00680BA2">
            <w:pPr>
              <w:pStyle w:val="1"/>
              <w:jc w:val="both"/>
              <w:rPr>
                <w:kern w:val="36"/>
              </w:rPr>
            </w:pPr>
            <w:r w:rsidRPr="004E07F9">
              <w:rPr>
                <w:kern w:val="36"/>
              </w:rPr>
              <w:lastRenderedPageBreak/>
              <w:t>2.7. О работе комиссии по соблюдению требований к служебному поведению муниципальных служащих и урегулированию конфликтов интересов.</w:t>
            </w:r>
          </w:p>
        </w:tc>
        <w:tc>
          <w:tcPr>
            <w:tcW w:w="6314" w:type="dxa"/>
          </w:tcPr>
          <w:p w:rsidR="001E7740" w:rsidRPr="00E719C7" w:rsidRDefault="001E7740" w:rsidP="004D012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не собиралась, из-за отсутствия обращений.</w:t>
            </w:r>
          </w:p>
        </w:tc>
      </w:tr>
      <w:tr w:rsidR="001E7740" w:rsidRPr="00E719C7" w:rsidTr="005C0877">
        <w:tc>
          <w:tcPr>
            <w:tcW w:w="8472" w:type="dxa"/>
          </w:tcPr>
          <w:p w:rsidR="001E7740" w:rsidRPr="004E07F9" w:rsidRDefault="001E7740" w:rsidP="00680BA2">
            <w:pPr>
              <w:pStyle w:val="1"/>
              <w:jc w:val="both"/>
              <w:rPr>
                <w:kern w:val="36"/>
              </w:rPr>
            </w:pPr>
            <w:r>
              <w:rPr>
                <w:kern w:val="36"/>
              </w:rPr>
              <w:t xml:space="preserve">2.8. </w:t>
            </w:r>
            <w:r w:rsidRPr="004E07F9">
              <w:rPr>
                <w:kern w:val="36"/>
              </w:rPr>
              <w:t>О проведении профессиональной подготовки, переподготовки, повышения квалификаци</w:t>
            </w:r>
            <w:r>
              <w:rPr>
                <w:kern w:val="36"/>
              </w:rPr>
              <w:t xml:space="preserve">и лиц, замещающих </w:t>
            </w:r>
            <w:r w:rsidRPr="004E07F9">
              <w:rPr>
                <w:kern w:val="36"/>
              </w:rPr>
              <w:t>должности</w:t>
            </w:r>
            <w:r>
              <w:rPr>
                <w:kern w:val="36"/>
              </w:rPr>
              <w:t xml:space="preserve"> муниципальной службы</w:t>
            </w:r>
            <w:r w:rsidRPr="004E07F9">
              <w:rPr>
                <w:kern w:val="36"/>
              </w:rPr>
              <w:t>.</w:t>
            </w:r>
          </w:p>
        </w:tc>
        <w:tc>
          <w:tcPr>
            <w:tcW w:w="6314" w:type="dxa"/>
          </w:tcPr>
          <w:p w:rsidR="001E7740" w:rsidRPr="00DA2DF5" w:rsidRDefault="001E7740" w:rsidP="004D012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 всех специалистов квалификация повышена. </w:t>
            </w:r>
          </w:p>
        </w:tc>
      </w:tr>
      <w:tr w:rsidR="001E7740" w:rsidRPr="00E719C7" w:rsidTr="005C0877">
        <w:trPr>
          <w:trHeight w:val="974"/>
        </w:trPr>
        <w:tc>
          <w:tcPr>
            <w:tcW w:w="8472" w:type="dxa"/>
          </w:tcPr>
          <w:p w:rsidR="001E7740" w:rsidRPr="004C3EB3" w:rsidRDefault="001E7740" w:rsidP="004C3EB3">
            <w:pPr>
              <w:pStyle w:val="1"/>
              <w:jc w:val="both"/>
              <w:rPr>
                <w:kern w:val="36"/>
              </w:rPr>
            </w:pPr>
            <w:r w:rsidRPr="004E07F9">
              <w:rPr>
                <w:kern w:val="36"/>
              </w:rPr>
              <w:t>2.9. О совершенствовании работы кадровых служб и повышении ответственности должностных лиц за непринятие мер  по устранению причин коррупции.</w:t>
            </w:r>
          </w:p>
        </w:tc>
        <w:tc>
          <w:tcPr>
            <w:tcW w:w="6314" w:type="dxa"/>
          </w:tcPr>
          <w:p w:rsidR="001E7740" w:rsidRPr="00E719C7" w:rsidRDefault="001E7740" w:rsidP="004D012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Проводились беседы с работниками администрации.</w:t>
            </w:r>
          </w:p>
        </w:tc>
      </w:tr>
      <w:tr w:rsidR="001E7740" w:rsidRPr="00E719C7" w:rsidTr="005C0877">
        <w:tc>
          <w:tcPr>
            <w:tcW w:w="8472" w:type="dxa"/>
          </w:tcPr>
          <w:p w:rsidR="001E7740" w:rsidRPr="004E07F9" w:rsidRDefault="001E7740" w:rsidP="00680BA2">
            <w:pPr>
              <w:pStyle w:val="1"/>
              <w:jc w:val="both"/>
            </w:pPr>
            <w:r w:rsidRPr="004E07F9">
              <w:rPr>
                <w:kern w:val="36"/>
              </w:rPr>
              <w:t>2.10.  Об обеспечении доступа граждан к информации о деятельности органов местного самоуправления.</w:t>
            </w:r>
          </w:p>
        </w:tc>
        <w:tc>
          <w:tcPr>
            <w:tcW w:w="6314" w:type="dxa"/>
          </w:tcPr>
          <w:p w:rsidR="001E7740" w:rsidRPr="00E719C7" w:rsidRDefault="001E7740" w:rsidP="004D012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на сайте администрации: </w:t>
            </w:r>
            <w:r w:rsidRPr="00F8672E">
              <w:rPr>
                <w:rFonts w:ascii="Times New Roman" w:hAnsi="Times New Roman"/>
                <w:sz w:val="24"/>
                <w:szCs w:val="24"/>
                <w:u w:val="single"/>
              </w:rPr>
              <w:t>суховское.рф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r w:rsidRPr="00F8672E">
              <w:rPr>
                <w:rFonts w:ascii="Times New Roman" w:hAnsi="Times New Roman"/>
                <w:sz w:val="24"/>
                <w:szCs w:val="24"/>
              </w:rPr>
              <w:t>на стендах в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7740" w:rsidRPr="00E719C7" w:rsidTr="005C0877">
        <w:tc>
          <w:tcPr>
            <w:tcW w:w="8472" w:type="dxa"/>
          </w:tcPr>
          <w:p w:rsidR="001E7740" w:rsidRPr="004E07F9" w:rsidRDefault="001E7740" w:rsidP="00680BA2">
            <w:pPr>
              <w:pStyle w:val="1"/>
              <w:jc w:val="both"/>
            </w:pPr>
            <w:r w:rsidRPr="004E07F9">
              <w:rPr>
                <w:kern w:val="36"/>
              </w:rPr>
              <w:t>2.11. 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нужд.</w:t>
            </w:r>
          </w:p>
        </w:tc>
        <w:tc>
          <w:tcPr>
            <w:tcW w:w="6314" w:type="dxa"/>
          </w:tcPr>
          <w:p w:rsidR="001E7740" w:rsidRPr="002D3CC3" w:rsidRDefault="001E7740" w:rsidP="004D012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требования о закупках товарах выполняются.</w:t>
            </w:r>
          </w:p>
        </w:tc>
      </w:tr>
      <w:tr w:rsidR="001E7740" w:rsidRPr="00E719C7" w:rsidTr="005C0877">
        <w:tc>
          <w:tcPr>
            <w:tcW w:w="8472" w:type="dxa"/>
          </w:tcPr>
          <w:p w:rsidR="001E7740" w:rsidRPr="004E07F9" w:rsidRDefault="001E7740" w:rsidP="00680BA2">
            <w:pPr>
              <w:pStyle w:val="1"/>
              <w:jc w:val="both"/>
            </w:pPr>
            <w:r w:rsidRPr="004E07F9">
              <w:rPr>
                <w:kern w:val="36"/>
              </w:rPr>
              <w:t>2.12.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отчуждения.</w:t>
            </w:r>
          </w:p>
        </w:tc>
        <w:tc>
          <w:tcPr>
            <w:tcW w:w="6314" w:type="dxa"/>
          </w:tcPr>
          <w:p w:rsidR="001E7740" w:rsidRPr="00EA4407" w:rsidRDefault="001E7740" w:rsidP="004D012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 муниципального имущества ведется и выставлен на сайт.</w:t>
            </w:r>
          </w:p>
        </w:tc>
      </w:tr>
      <w:tr w:rsidR="001E7740" w:rsidRPr="00E719C7" w:rsidTr="005C0877">
        <w:tc>
          <w:tcPr>
            <w:tcW w:w="8472" w:type="dxa"/>
          </w:tcPr>
          <w:p w:rsidR="001E7740" w:rsidRPr="004E07F9" w:rsidRDefault="001E7740" w:rsidP="00680BA2">
            <w:pPr>
              <w:pStyle w:val="1"/>
              <w:jc w:val="both"/>
            </w:pPr>
            <w:r w:rsidRPr="004E07F9">
              <w:rPr>
                <w:kern w:val="36"/>
              </w:rPr>
              <w:t>2.13. О реализации мероприятий, направленных на использование современных механизмов предоставления муниципальных услуг.</w:t>
            </w:r>
          </w:p>
        </w:tc>
        <w:tc>
          <w:tcPr>
            <w:tcW w:w="6314" w:type="dxa"/>
          </w:tcPr>
          <w:p w:rsidR="001E7740" w:rsidRPr="00E719C7" w:rsidRDefault="001E7740" w:rsidP="004D012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услуги предоставляются в сроки указанные в административных регламентах.</w:t>
            </w:r>
          </w:p>
        </w:tc>
      </w:tr>
      <w:tr w:rsidR="001E7740" w:rsidRPr="00E719C7" w:rsidTr="005C0877">
        <w:tc>
          <w:tcPr>
            <w:tcW w:w="8472" w:type="dxa"/>
          </w:tcPr>
          <w:p w:rsidR="001E7740" w:rsidRPr="004E07F9" w:rsidRDefault="001E7740" w:rsidP="00680BA2">
            <w:pPr>
              <w:pStyle w:val="1"/>
              <w:jc w:val="both"/>
            </w:pPr>
            <w:r w:rsidRPr="004E07F9">
              <w:rPr>
                <w:kern w:val="36"/>
              </w:rPr>
              <w:t>2.14. О результатах опроса общественного мнения в отношении качества предоставления населению муниципальных услуг администрацией Кировского муниципального района Ленинградской области и наличия (отсутствия) в процедуре оказания муниципальных услуг коррупциогенных факторов.</w:t>
            </w:r>
          </w:p>
        </w:tc>
        <w:tc>
          <w:tcPr>
            <w:tcW w:w="6314" w:type="dxa"/>
          </w:tcPr>
          <w:p w:rsidR="001E7740" w:rsidRPr="004C3EB3" w:rsidRDefault="001E7740" w:rsidP="004D012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не проводился.</w:t>
            </w:r>
          </w:p>
        </w:tc>
      </w:tr>
      <w:tr w:rsidR="001E7740" w:rsidRPr="00E719C7" w:rsidTr="005C0877">
        <w:tc>
          <w:tcPr>
            <w:tcW w:w="8472" w:type="dxa"/>
          </w:tcPr>
          <w:p w:rsidR="001E7740" w:rsidRPr="004E07F9" w:rsidRDefault="001E7740" w:rsidP="00680BA2">
            <w:pPr>
              <w:pStyle w:val="1"/>
              <w:jc w:val="both"/>
              <w:rPr>
                <w:kern w:val="36"/>
              </w:rPr>
            </w:pPr>
            <w:r w:rsidRPr="004E07F9">
              <w:rPr>
                <w:kern w:val="36"/>
              </w:rPr>
              <w:t>2.15. О практике рассмотрения органами местного самоуправления Кировского района Ленинградской области обращений граждан и юридических лиц, в том числе содержащих сведения о коррупциогенных правонарушениях.</w:t>
            </w:r>
          </w:p>
        </w:tc>
        <w:tc>
          <w:tcPr>
            <w:tcW w:w="6314" w:type="dxa"/>
          </w:tcPr>
          <w:p w:rsidR="001E7740" w:rsidRPr="00D9527F" w:rsidRDefault="001E7740" w:rsidP="004D012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Обращений граждан о коррупциогенных правонарушениях не поступало.</w:t>
            </w:r>
          </w:p>
        </w:tc>
      </w:tr>
      <w:tr w:rsidR="001E7740" w:rsidRPr="00E719C7" w:rsidTr="005C0877">
        <w:tc>
          <w:tcPr>
            <w:tcW w:w="8472" w:type="dxa"/>
          </w:tcPr>
          <w:p w:rsidR="001E7740" w:rsidRPr="004E07F9" w:rsidRDefault="001E7740" w:rsidP="00680BA2">
            <w:pPr>
              <w:pStyle w:val="1"/>
              <w:jc w:val="both"/>
              <w:rPr>
                <w:kern w:val="36"/>
              </w:rPr>
            </w:pPr>
            <w:r w:rsidRPr="004E07F9">
              <w:rPr>
                <w:kern w:val="36"/>
              </w:rPr>
              <w:t xml:space="preserve">2.16. О формах и результатах участия </w:t>
            </w:r>
            <w:hyperlink r:id="rId9" w:tooltip="Общественно-Государственные объединения" w:history="1">
              <w:r w:rsidRPr="004E07F9">
                <w:rPr>
                  <w:kern w:val="36"/>
                </w:rPr>
                <w:t>общественных объединений</w:t>
              </w:r>
            </w:hyperlink>
            <w:r w:rsidRPr="004E07F9">
              <w:rPr>
                <w:kern w:val="36"/>
              </w:rPr>
              <w:t>, граждан в противодействии коррупции.</w:t>
            </w:r>
          </w:p>
        </w:tc>
        <w:tc>
          <w:tcPr>
            <w:tcW w:w="6314" w:type="dxa"/>
          </w:tcPr>
          <w:p w:rsidR="001E7740" w:rsidRPr="00D9527F" w:rsidRDefault="001E7740" w:rsidP="004D012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Общественных объединений на территории не зарегистрировано.</w:t>
            </w:r>
          </w:p>
        </w:tc>
      </w:tr>
      <w:tr w:rsidR="001E7740" w:rsidRPr="00E719C7" w:rsidTr="005C0877">
        <w:tc>
          <w:tcPr>
            <w:tcW w:w="8472" w:type="dxa"/>
          </w:tcPr>
          <w:p w:rsidR="001E7740" w:rsidRPr="004E07F9" w:rsidRDefault="001E7740" w:rsidP="00680BA2">
            <w:pPr>
              <w:pStyle w:val="1"/>
              <w:jc w:val="both"/>
              <w:rPr>
                <w:kern w:val="36"/>
              </w:rPr>
            </w:pPr>
            <w:r w:rsidRPr="004E07F9">
              <w:rPr>
                <w:kern w:val="36"/>
              </w:rPr>
              <w:t>2.17. О признаках коррупционных правонарушений, выявленных в органах местного самоуправления Кировского района Ленинградской области, а также о фактах привлечения к ответственности лиц, замещающих должности муниципальной службы</w:t>
            </w:r>
          </w:p>
        </w:tc>
        <w:tc>
          <w:tcPr>
            <w:tcW w:w="6314" w:type="dxa"/>
          </w:tcPr>
          <w:p w:rsidR="001E7740" w:rsidRPr="003F6659" w:rsidRDefault="001E7740" w:rsidP="004D012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Правонарушений не выявлено.</w:t>
            </w:r>
          </w:p>
        </w:tc>
      </w:tr>
    </w:tbl>
    <w:p w:rsidR="00F63844" w:rsidRDefault="004244D1" w:rsidP="00D24AB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</w:t>
      </w:r>
      <w:r w:rsidR="00951E7D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951E7D">
        <w:rPr>
          <w:rFonts w:ascii="Times New Roman" w:hAnsi="Times New Roman"/>
          <w:sz w:val="28"/>
          <w:szCs w:val="28"/>
        </w:rPr>
        <w:t xml:space="preserve">Зайцев </w:t>
      </w:r>
    </w:p>
    <w:sectPr w:rsidR="00F63844" w:rsidSect="00E032B6">
      <w:footerReference w:type="default" r:id="rId10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6B6" w:rsidRDefault="00CB76B6" w:rsidP="003C1CED">
      <w:pPr>
        <w:spacing w:after="0" w:line="240" w:lineRule="auto"/>
      </w:pPr>
      <w:r>
        <w:separator/>
      </w:r>
    </w:p>
  </w:endnote>
  <w:endnote w:type="continuationSeparator" w:id="1">
    <w:p w:rsidR="00CB76B6" w:rsidRDefault="00CB76B6" w:rsidP="003C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877" w:rsidRDefault="006A7A6D">
    <w:pPr>
      <w:pStyle w:val="ab"/>
      <w:jc w:val="center"/>
    </w:pPr>
    <w:fldSimple w:instr=" PAGE   \* MERGEFORMAT ">
      <w:r w:rsidR="00951E7D">
        <w:rPr>
          <w:noProof/>
        </w:rPr>
        <w:t>2</w:t>
      </w:r>
    </w:fldSimple>
  </w:p>
  <w:p w:rsidR="004C3EB3" w:rsidRDefault="004C3EB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6B6" w:rsidRDefault="00CB76B6" w:rsidP="003C1CED">
      <w:pPr>
        <w:spacing w:after="0" w:line="240" w:lineRule="auto"/>
      </w:pPr>
      <w:r>
        <w:separator/>
      </w:r>
    </w:p>
  </w:footnote>
  <w:footnote w:type="continuationSeparator" w:id="1">
    <w:p w:rsidR="00CB76B6" w:rsidRDefault="00CB76B6" w:rsidP="003C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A098A"/>
    <w:multiLevelType w:val="hybridMultilevel"/>
    <w:tmpl w:val="1BFE3276"/>
    <w:lvl w:ilvl="0" w:tplc="E048E6F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2C5965"/>
    <w:multiLevelType w:val="hybridMultilevel"/>
    <w:tmpl w:val="E3CE187A"/>
    <w:lvl w:ilvl="0" w:tplc="640C88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3730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5736F6"/>
    <w:rsid w:val="00016820"/>
    <w:rsid w:val="00043600"/>
    <w:rsid w:val="00050943"/>
    <w:rsid w:val="00052E2C"/>
    <w:rsid w:val="0005605B"/>
    <w:rsid w:val="00073BB4"/>
    <w:rsid w:val="000778EA"/>
    <w:rsid w:val="00087D0A"/>
    <w:rsid w:val="000A0F47"/>
    <w:rsid w:val="000A39A3"/>
    <w:rsid w:val="000E561F"/>
    <w:rsid w:val="000F1ADE"/>
    <w:rsid w:val="00106DE5"/>
    <w:rsid w:val="00107F16"/>
    <w:rsid w:val="00117147"/>
    <w:rsid w:val="00130E8F"/>
    <w:rsid w:val="00132C7A"/>
    <w:rsid w:val="001377EE"/>
    <w:rsid w:val="00141D62"/>
    <w:rsid w:val="00166677"/>
    <w:rsid w:val="00175FF1"/>
    <w:rsid w:val="00181373"/>
    <w:rsid w:val="001A19D0"/>
    <w:rsid w:val="001A2D23"/>
    <w:rsid w:val="001B1DAB"/>
    <w:rsid w:val="001B3DEF"/>
    <w:rsid w:val="001E5FA6"/>
    <w:rsid w:val="001E7740"/>
    <w:rsid w:val="001F2988"/>
    <w:rsid w:val="001F3052"/>
    <w:rsid w:val="001F5C4A"/>
    <w:rsid w:val="00203E4D"/>
    <w:rsid w:val="0020459B"/>
    <w:rsid w:val="002213F1"/>
    <w:rsid w:val="00227A2D"/>
    <w:rsid w:val="002403E1"/>
    <w:rsid w:val="002471B1"/>
    <w:rsid w:val="002547F1"/>
    <w:rsid w:val="00270000"/>
    <w:rsid w:val="00275830"/>
    <w:rsid w:val="002761FE"/>
    <w:rsid w:val="00284065"/>
    <w:rsid w:val="0029561A"/>
    <w:rsid w:val="002A1E66"/>
    <w:rsid w:val="002A2EF3"/>
    <w:rsid w:val="002D3CC3"/>
    <w:rsid w:val="002D41BC"/>
    <w:rsid w:val="002D43AE"/>
    <w:rsid w:val="002E0304"/>
    <w:rsid w:val="002E7AC1"/>
    <w:rsid w:val="002F075F"/>
    <w:rsid w:val="00302D75"/>
    <w:rsid w:val="00316698"/>
    <w:rsid w:val="00330433"/>
    <w:rsid w:val="00344457"/>
    <w:rsid w:val="00361AA7"/>
    <w:rsid w:val="0038057E"/>
    <w:rsid w:val="00384833"/>
    <w:rsid w:val="00392848"/>
    <w:rsid w:val="0039498C"/>
    <w:rsid w:val="00394B8E"/>
    <w:rsid w:val="003A4784"/>
    <w:rsid w:val="003C1CED"/>
    <w:rsid w:val="003C4B8F"/>
    <w:rsid w:val="003F0155"/>
    <w:rsid w:val="003F550D"/>
    <w:rsid w:val="003F6659"/>
    <w:rsid w:val="00423021"/>
    <w:rsid w:val="004244D1"/>
    <w:rsid w:val="004325CD"/>
    <w:rsid w:val="004445BC"/>
    <w:rsid w:val="00452F76"/>
    <w:rsid w:val="00456165"/>
    <w:rsid w:val="0045687C"/>
    <w:rsid w:val="00457FE4"/>
    <w:rsid w:val="004838E2"/>
    <w:rsid w:val="004A720C"/>
    <w:rsid w:val="004B4AFB"/>
    <w:rsid w:val="004C206D"/>
    <w:rsid w:val="004C3EB3"/>
    <w:rsid w:val="004D6121"/>
    <w:rsid w:val="004D73AE"/>
    <w:rsid w:val="004D79A5"/>
    <w:rsid w:val="004E07F9"/>
    <w:rsid w:val="004E2B09"/>
    <w:rsid w:val="004F6969"/>
    <w:rsid w:val="004F6D1C"/>
    <w:rsid w:val="005245A5"/>
    <w:rsid w:val="00552341"/>
    <w:rsid w:val="00554187"/>
    <w:rsid w:val="005736F6"/>
    <w:rsid w:val="00581C31"/>
    <w:rsid w:val="005849C5"/>
    <w:rsid w:val="005C0877"/>
    <w:rsid w:val="005D489B"/>
    <w:rsid w:val="005E0036"/>
    <w:rsid w:val="006069B5"/>
    <w:rsid w:val="00625CA6"/>
    <w:rsid w:val="00665332"/>
    <w:rsid w:val="00680BA2"/>
    <w:rsid w:val="00681E6A"/>
    <w:rsid w:val="0068439F"/>
    <w:rsid w:val="006843CB"/>
    <w:rsid w:val="006864D0"/>
    <w:rsid w:val="00694ACB"/>
    <w:rsid w:val="006973EC"/>
    <w:rsid w:val="006A7A6D"/>
    <w:rsid w:val="006C0CE3"/>
    <w:rsid w:val="006C2A54"/>
    <w:rsid w:val="006C72FB"/>
    <w:rsid w:val="006C7BFE"/>
    <w:rsid w:val="006F0870"/>
    <w:rsid w:val="006F2430"/>
    <w:rsid w:val="006F518A"/>
    <w:rsid w:val="007360D1"/>
    <w:rsid w:val="0074452C"/>
    <w:rsid w:val="00761FC5"/>
    <w:rsid w:val="00766E47"/>
    <w:rsid w:val="007927B9"/>
    <w:rsid w:val="007A31F9"/>
    <w:rsid w:val="007A7023"/>
    <w:rsid w:val="007C45E1"/>
    <w:rsid w:val="007D3D3D"/>
    <w:rsid w:val="007D465F"/>
    <w:rsid w:val="007F1CAB"/>
    <w:rsid w:val="00814749"/>
    <w:rsid w:val="00823658"/>
    <w:rsid w:val="00823D60"/>
    <w:rsid w:val="00824840"/>
    <w:rsid w:val="00826271"/>
    <w:rsid w:val="00844E12"/>
    <w:rsid w:val="008515C0"/>
    <w:rsid w:val="00853A13"/>
    <w:rsid w:val="00860B48"/>
    <w:rsid w:val="008712D3"/>
    <w:rsid w:val="008A5534"/>
    <w:rsid w:val="008B0324"/>
    <w:rsid w:val="008E022A"/>
    <w:rsid w:val="008F1168"/>
    <w:rsid w:val="0093172F"/>
    <w:rsid w:val="00933E1A"/>
    <w:rsid w:val="00950165"/>
    <w:rsid w:val="00951E7D"/>
    <w:rsid w:val="00972C9F"/>
    <w:rsid w:val="0099032F"/>
    <w:rsid w:val="009A1882"/>
    <w:rsid w:val="009B36B6"/>
    <w:rsid w:val="009C1E3A"/>
    <w:rsid w:val="00A12C16"/>
    <w:rsid w:val="00A22CE1"/>
    <w:rsid w:val="00A22E3C"/>
    <w:rsid w:val="00A41D9F"/>
    <w:rsid w:val="00A41F62"/>
    <w:rsid w:val="00A60B17"/>
    <w:rsid w:val="00A80B65"/>
    <w:rsid w:val="00A90FF1"/>
    <w:rsid w:val="00A917DA"/>
    <w:rsid w:val="00AA5427"/>
    <w:rsid w:val="00AB14B6"/>
    <w:rsid w:val="00AB5680"/>
    <w:rsid w:val="00AB7CBB"/>
    <w:rsid w:val="00AC19AC"/>
    <w:rsid w:val="00AC1E36"/>
    <w:rsid w:val="00AC2819"/>
    <w:rsid w:val="00AC2853"/>
    <w:rsid w:val="00AC4B74"/>
    <w:rsid w:val="00AC7FD8"/>
    <w:rsid w:val="00AE31B7"/>
    <w:rsid w:val="00AF2D77"/>
    <w:rsid w:val="00B3267A"/>
    <w:rsid w:val="00B36424"/>
    <w:rsid w:val="00B577ED"/>
    <w:rsid w:val="00B6556B"/>
    <w:rsid w:val="00B663D8"/>
    <w:rsid w:val="00B66495"/>
    <w:rsid w:val="00B80272"/>
    <w:rsid w:val="00B817BF"/>
    <w:rsid w:val="00BB45D7"/>
    <w:rsid w:val="00BB5F01"/>
    <w:rsid w:val="00BC4F6D"/>
    <w:rsid w:val="00BF6DF6"/>
    <w:rsid w:val="00BF7C47"/>
    <w:rsid w:val="00C20517"/>
    <w:rsid w:val="00C4045F"/>
    <w:rsid w:val="00C54A64"/>
    <w:rsid w:val="00CB07EA"/>
    <w:rsid w:val="00CB1580"/>
    <w:rsid w:val="00CB1B1B"/>
    <w:rsid w:val="00CB64A6"/>
    <w:rsid w:val="00CB76B6"/>
    <w:rsid w:val="00CD6323"/>
    <w:rsid w:val="00CE0CE9"/>
    <w:rsid w:val="00CE1CA6"/>
    <w:rsid w:val="00D03FFF"/>
    <w:rsid w:val="00D24ABE"/>
    <w:rsid w:val="00D333D6"/>
    <w:rsid w:val="00D37D31"/>
    <w:rsid w:val="00D5666A"/>
    <w:rsid w:val="00D57B57"/>
    <w:rsid w:val="00D75A18"/>
    <w:rsid w:val="00D9527F"/>
    <w:rsid w:val="00D95DE2"/>
    <w:rsid w:val="00D96E2B"/>
    <w:rsid w:val="00DA2DF5"/>
    <w:rsid w:val="00DB5D8C"/>
    <w:rsid w:val="00DE7189"/>
    <w:rsid w:val="00DF1B3D"/>
    <w:rsid w:val="00DF3AAA"/>
    <w:rsid w:val="00E032B6"/>
    <w:rsid w:val="00E16086"/>
    <w:rsid w:val="00E247BF"/>
    <w:rsid w:val="00E32F30"/>
    <w:rsid w:val="00E32F98"/>
    <w:rsid w:val="00E35876"/>
    <w:rsid w:val="00E3755F"/>
    <w:rsid w:val="00E43F9B"/>
    <w:rsid w:val="00E719C7"/>
    <w:rsid w:val="00E73CA3"/>
    <w:rsid w:val="00E762C2"/>
    <w:rsid w:val="00E94D67"/>
    <w:rsid w:val="00EA0643"/>
    <w:rsid w:val="00EA4407"/>
    <w:rsid w:val="00EB058B"/>
    <w:rsid w:val="00EB493A"/>
    <w:rsid w:val="00EB5855"/>
    <w:rsid w:val="00ED33FF"/>
    <w:rsid w:val="00F00577"/>
    <w:rsid w:val="00F045C2"/>
    <w:rsid w:val="00F1762E"/>
    <w:rsid w:val="00F3412E"/>
    <w:rsid w:val="00F50B4E"/>
    <w:rsid w:val="00F63844"/>
    <w:rsid w:val="00F64E55"/>
    <w:rsid w:val="00F76CCB"/>
    <w:rsid w:val="00F845FC"/>
    <w:rsid w:val="00F97F50"/>
    <w:rsid w:val="00FB1127"/>
    <w:rsid w:val="00FD26AE"/>
    <w:rsid w:val="00FD5E44"/>
    <w:rsid w:val="00FF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E47"/>
    <w:pPr>
      <w:ind w:left="720"/>
      <w:contextualSpacing/>
    </w:pPr>
  </w:style>
  <w:style w:type="paragraph" w:customStyle="1" w:styleId="ConsPlusTitle">
    <w:name w:val="ConsPlusTitle"/>
    <w:uiPriority w:val="99"/>
    <w:rsid w:val="00D96E2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FontStyle38">
    <w:name w:val="Font Style38"/>
    <w:basedOn w:val="a0"/>
    <w:rsid w:val="00860B48"/>
    <w:rPr>
      <w:rFonts w:ascii="Times New Roman" w:hAnsi="Times New Roman" w:cs="Times New Roman"/>
      <w:spacing w:val="20"/>
      <w:sz w:val="26"/>
      <w:szCs w:val="26"/>
    </w:rPr>
  </w:style>
  <w:style w:type="table" w:styleId="a4">
    <w:name w:val="Table Grid"/>
    <w:basedOn w:val="a1"/>
    <w:uiPriority w:val="99"/>
    <w:rsid w:val="00681E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2213F1"/>
    <w:rPr>
      <w:color w:val="1B538D"/>
      <w:u w:val="single"/>
    </w:rPr>
  </w:style>
  <w:style w:type="paragraph" w:styleId="a6">
    <w:name w:val="Normal (Web)"/>
    <w:basedOn w:val="a"/>
    <w:rsid w:val="002213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52341"/>
    <w:pPr>
      <w:widowControl w:val="0"/>
      <w:autoSpaceDE w:val="0"/>
      <w:autoSpaceDN w:val="0"/>
      <w:adjustRightInd w:val="0"/>
      <w:spacing w:after="0" w:line="341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CE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C1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1CED"/>
  </w:style>
  <w:style w:type="paragraph" w:styleId="ab">
    <w:name w:val="footer"/>
    <w:basedOn w:val="a"/>
    <w:link w:val="ac"/>
    <w:uiPriority w:val="99"/>
    <w:unhideWhenUsed/>
    <w:rsid w:val="003C1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1CED"/>
  </w:style>
  <w:style w:type="character" w:styleId="ad">
    <w:name w:val="Strong"/>
    <w:basedOn w:val="a0"/>
    <w:uiPriority w:val="22"/>
    <w:qFormat/>
    <w:rsid w:val="00B663D8"/>
    <w:rPr>
      <w:b/>
      <w:bCs/>
    </w:rPr>
  </w:style>
  <w:style w:type="paragraph" w:customStyle="1" w:styleId="1">
    <w:name w:val="Без интервала1"/>
    <w:rsid w:val="00E43F9B"/>
    <w:rPr>
      <w:rFonts w:ascii="Times New Roman" w:eastAsia="Times New Roman" w:hAnsi="Times New Roman"/>
      <w:sz w:val="24"/>
      <w:szCs w:val="24"/>
    </w:rPr>
  </w:style>
  <w:style w:type="paragraph" w:styleId="ae">
    <w:name w:val="No Spacing"/>
    <w:uiPriority w:val="1"/>
    <w:qFormat/>
    <w:rsid w:val="00E73CA3"/>
    <w:rPr>
      <w:sz w:val="22"/>
      <w:szCs w:val="22"/>
      <w:lang w:eastAsia="en-US"/>
    </w:rPr>
  </w:style>
  <w:style w:type="paragraph" w:customStyle="1" w:styleId="10">
    <w:name w:val="Без интервала1"/>
    <w:rsid w:val="003C4B8F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rsid w:val="0039284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39284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lani_meropriyatij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shestvenno_gosudarstvennie_obtzedin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Links>
    <vt:vector size="18" baseType="variant">
      <vt:variant>
        <vt:i4>6488160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http://pandia.ru/text/category/obshestvenno_gosudarstvennie_obtzedineniya/</vt:lpwstr>
      </vt:variant>
      <vt:variant>
        <vt:lpwstr/>
      </vt:variant>
      <vt:variant>
        <vt:i4>1835098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  <vt:variant>
        <vt:i4>7274574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http://pandia.ru/text/category/plani_meropriyatij/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</dc:creator>
  <cp:lastModifiedBy>user</cp:lastModifiedBy>
  <cp:revision>14</cp:revision>
  <cp:lastPrinted>2020-01-23T09:28:00Z</cp:lastPrinted>
  <dcterms:created xsi:type="dcterms:W3CDTF">2021-06-23T13:34:00Z</dcterms:created>
  <dcterms:modified xsi:type="dcterms:W3CDTF">2025-03-18T10:08:00Z</dcterms:modified>
</cp:coreProperties>
</file>