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08E4" w14:textId="4EE6C9C9" w:rsidR="00DE73C9" w:rsidRDefault="002A6913" w:rsidP="002A69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ПРОЕКТ</w:t>
      </w:r>
    </w:p>
    <w:p w14:paraId="06D7FF36" w14:textId="77777777" w:rsidR="002A6913" w:rsidRPr="00DE73C9" w:rsidRDefault="002A6913" w:rsidP="002A69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14:paraId="27971C79" w14:textId="69A766C4" w:rsidR="00DE73C9" w:rsidRPr="00DE73C9" w:rsidRDefault="00DE73C9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DE73C9">
        <w:rPr>
          <w:rFonts w:ascii="Times New Roman" w:eastAsia="Times New Roman" w:hAnsi="Times New Roman" w:cs="Times New Roman"/>
          <w:b/>
          <w:bCs/>
          <w:sz w:val="24"/>
        </w:rPr>
        <w:t xml:space="preserve">АДМИНИСТРАЦИЯ </w:t>
      </w:r>
      <w:r w:rsidR="001A5035">
        <w:rPr>
          <w:rFonts w:ascii="Times New Roman" w:eastAsia="Times New Roman" w:hAnsi="Times New Roman" w:cs="Times New Roman"/>
          <w:b/>
          <w:bCs/>
          <w:sz w:val="24"/>
        </w:rPr>
        <w:t>СУХОВ</w:t>
      </w:r>
      <w:r w:rsidRPr="00DE73C9">
        <w:rPr>
          <w:rFonts w:ascii="Times New Roman" w:eastAsia="Times New Roman" w:hAnsi="Times New Roman" w:cs="Times New Roman"/>
          <w:b/>
          <w:bCs/>
          <w:sz w:val="24"/>
        </w:rPr>
        <w:t xml:space="preserve">СКОГО </w:t>
      </w:r>
      <w:r w:rsidR="001A5035">
        <w:rPr>
          <w:rFonts w:ascii="Times New Roman" w:eastAsia="Times New Roman" w:hAnsi="Times New Roman" w:cs="Times New Roman"/>
          <w:b/>
          <w:bCs/>
          <w:sz w:val="24"/>
        </w:rPr>
        <w:t>СЕЛЬ</w:t>
      </w:r>
      <w:r w:rsidRPr="00DE73C9">
        <w:rPr>
          <w:rFonts w:ascii="Times New Roman" w:eastAsia="Times New Roman" w:hAnsi="Times New Roman" w:cs="Times New Roman"/>
          <w:b/>
          <w:bCs/>
          <w:sz w:val="24"/>
        </w:rPr>
        <w:t>СКОГО ПОСЕЛЕНИЯ</w:t>
      </w:r>
    </w:p>
    <w:p w14:paraId="6B2C1B5B" w14:textId="77777777" w:rsidR="00DE73C9" w:rsidRPr="00DE73C9" w:rsidRDefault="00DE73C9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DE73C9">
        <w:rPr>
          <w:rFonts w:ascii="Times New Roman" w:eastAsia="Times New Roman" w:hAnsi="Times New Roman" w:cs="Times New Roman"/>
          <w:b/>
          <w:bCs/>
          <w:sz w:val="24"/>
        </w:rPr>
        <w:t>КИРОВСКОГО МУНИЦИПАЛЬНОГО РАЙОНА ЛЕНИНГРАДСКОЙ ОБЛАСТИ</w:t>
      </w:r>
    </w:p>
    <w:p w14:paraId="2455881F" w14:textId="77777777" w:rsidR="009E5616" w:rsidRDefault="009E5616" w:rsidP="009E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406CBE32" w14:textId="69E8D58E" w:rsidR="00DE73C9" w:rsidRPr="00DE73C9" w:rsidRDefault="00DE73C9" w:rsidP="009E5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E73C9">
        <w:rPr>
          <w:rFonts w:ascii="Times New Roman" w:eastAsia="Times New Roman" w:hAnsi="Times New Roman" w:cs="Times New Roman"/>
          <w:b/>
          <w:sz w:val="32"/>
          <w:szCs w:val="24"/>
        </w:rPr>
        <w:t>П О С Т А Н О В Л Е Н И Е</w:t>
      </w:r>
    </w:p>
    <w:p w14:paraId="26C960ED" w14:textId="77777777" w:rsidR="00DE73C9" w:rsidRPr="00DE73C9" w:rsidRDefault="00DE73C9" w:rsidP="00D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69838FF" w14:textId="074E31D4" w:rsidR="00DE73C9" w:rsidRPr="00DE73C9" w:rsidRDefault="00DE73C9" w:rsidP="00DE7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73C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22D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4796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22D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E73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7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2C1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E7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2C1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E73C9">
        <w:rPr>
          <w:rFonts w:ascii="Times New Roman" w:eastAsia="Times New Roman" w:hAnsi="Times New Roman" w:cs="Times New Roman"/>
          <w:sz w:val="28"/>
          <w:szCs w:val="28"/>
        </w:rPr>
        <w:t xml:space="preserve"> 2020 № </w:t>
      </w:r>
      <w:r w:rsidR="003132C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68CF3A65" w14:textId="77777777" w:rsidR="00DE73C9" w:rsidRPr="00DE73C9" w:rsidRDefault="00DE73C9" w:rsidP="00DE7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1001186" w14:textId="6C1B809F" w:rsidR="008779E2" w:rsidRPr="00E22D89" w:rsidRDefault="000965BC" w:rsidP="000965BC">
      <w:pPr>
        <w:pStyle w:val="ConsPlusTitle"/>
        <w:widowControl/>
        <w:ind w:firstLine="567"/>
        <w:jc w:val="center"/>
      </w:pPr>
      <w:r w:rsidRPr="00E22D89">
        <w:t xml:space="preserve">Об утверждении Положения о системах оплаты труда в муниципальных учреждениях </w:t>
      </w:r>
      <w:proofErr w:type="spellStart"/>
      <w:r w:rsidR="001A5035">
        <w:t>Сухов</w:t>
      </w:r>
      <w:r w:rsidR="008779E2" w:rsidRPr="00E22D89">
        <w:t>ского</w:t>
      </w:r>
      <w:proofErr w:type="spellEnd"/>
      <w:r w:rsidR="008779E2" w:rsidRPr="00E22D89">
        <w:t xml:space="preserve"> </w:t>
      </w:r>
      <w:r w:rsidR="001A5035">
        <w:t>сель</w:t>
      </w:r>
      <w:r w:rsidR="008779E2" w:rsidRPr="00E22D89">
        <w:t xml:space="preserve">ского поселения </w:t>
      </w:r>
    </w:p>
    <w:p w14:paraId="2AAD43E8" w14:textId="77777777" w:rsidR="000965BC" w:rsidRPr="00E22D89" w:rsidRDefault="000965BC" w:rsidP="000965BC">
      <w:pPr>
        <w:pStyle w:val="ConsPlusTitle"/>
        <w:widowControl/>
        <w:ind w:firstLine="567"/>
        <w:jc w:val="center"/>
      </w:pPr>
      <w:r w:rsidRPr="00E22D89">
        <w:t xml:space="preserve">Кировского муниципального района Ленинградской области </w:t>
      </w:r>
    </w:p>
    <w:p w14:paraId="5412E96E" w14:textId="77777777" w:rsidR="000965BC" w:rsidRDefault="000965BC" w:rsidP="000965BC">
      <w:pPr>
        <w:pStyle w:val="ConsPlusTitle"/>
        <w:widowControl/>
        <w:ind w:firstLine="567"/>
        <w:jc w:val="center"/>
      </w:pPr>
      <w:r w:rsidRPr="00E22D89">
        <w:t>по видам экономической деятельности</w:t>
      </w:r>
    </w:p>
    <w:p w14:paraId="761065AE" w14:textId="77777777" w:rsidR="00A47962" w:rsidRPr="00E22D89" w:rsidRDefault="00A47962" w:rsidP="000965BC">
      <w:pPr>
        <w:pStyle w:val="ConsPlusTitle"/>
        <w:widowControl/>
        <w:ind w:firstLine="567"/>
        <w:jc w:val="center"/>
      </w:pPr>
    </w:p>
    <w:p w14:paraId="44185DA6" w14:textId="73039807" w:rsidR="000965BC" w:rsidRPr="00E22D89" w:rsidRDefault="004B7E21" w:rsidP="000965BC">
      <w:pPr>
        <w:pStyle w:val="Pro-Gramma"/>
      </w:pPr>
      <w:r w:rsidRPr="004B7E21">
        <w:t xml:space="preserve">В целях регулирования отношений, связанных с оплатой труда работников муниципальных учреждений </w:t>
      </w:r>
      <w:proofErr w:type="spellStart"/>
      <w:r>
        <w:t>Суховского</w:t>
      </w:r>
      <w:proofErr w:type="spellEnd"/>
      <w:r>
        <w:t xml:space="preserve"> сельского поселения </w:t>
      </w:r>
      <w:r w:rsidRPr="004B7E21">
        <w:t>Кировского муниципального района Ленинградской области, руководствуясь Уставом</w:t>
      </w:r>
      <w:r>
        <w:t xml:space="preserve"> МО </w:t>
      </w:r>
      <w:proofErr w:type="spellStart"/>
      <w:r>
        <w:t>Суховского</w:t>
      </w:r>
      <w:proofErr w:type="spellEnd"/>
      <w:r>
        <w:t xml:space="preserve"> сельского поселения</w:t>
      </w:r>
      <w:r w:rsidRPr="004B7E21">
        <w:t xml:space="preserve"> Кировского муниципального района Ленинградской области:</w:t>
      </w:r>
    </w:p>
    <w:p w14:paraId="75CD8850" w14:textId="02088B94" w:rsidR="000965BC" w:rsidRPr="007D4C8C" w:rsidRDefault="000965BC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7D4C8C">
        <w:rPr>
          <w:sz w:val="26"/>
          <w:szCs w:val="26"/>
        </w:rPr>
        <w:t xml:space="preserve">1. Утвердить прилагаемое Положение о системах оплаты труда в муниципальных учреждениях </w:t>
      </w:r>
      <w:proofErr w:type="spellStart"/>
      <w:r w:rsidR="001A5035">
        <w:rPr>
          <w:sz w:val="26"/>
          <w:szCs w:val="26"/>
        </w:rPr>
        <w:t>Сухов</w:t>
      </w:r>
      <w:r w:rsidR="00911453" w:rsidRPr="007D4C8C">
        <w:rPr>
          <w:sz w:val="26"/>
          <w:szCs w:val="26"/>
        </w:rPr>
        <w:t>ского</w:t>
      </w:r>
      <w:proofErr w:type="spellEnd"/>
      <w:r w:rsidR="00911453" w:rsidRPr="007D4C8C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911453" w:rsidRPr="007D4C8C">
        <w:rPr>
          <w:sz w:val="26"/>
          <w:szCs w:val="26"/>
        </w:rPr>
        <w:t xml:space="preserve">ского поселения </w:t>
      </w:r>
      <w:r w:rsidRPr="007D4C8C">
        <w:rPr>
          <w:sz w:val="26"/>
          <w:szCs w:val="26"/>
        </w:rPr>
        <w:t>Кировского муниципального района Ленинградской области по видам экономической деятельности (далее – Положение).</w:t>
      </w:r>
    </w:p>
    <w:p w14:paraId="68F34B30" w14:textId="440DDF3B" w:rsidR="000965BC" w:rsidRPr="00A47962" w:rsidRDefault="000965BC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7D4C8C">
        <w:rPr>
          <w:sz w:val="26"/>
          <w:szCs w:val="26"/>
        </w:rPr>
        <w:t xml:space="preserve">2. </w:t>
      </w:r>
      <w:r w:rsidR="00192BD7">
        <w:rPr>
          <w:sz w:val="26"/>
          <w:szCs w:val="26"/>
        </w:rPr>
        <w:t>Ведущему специалисту</w:t>
      </w:r>
      <w:r w:rsidR="001F0C2C" w:rsidRPr="007D4C8C">
        <w:rPr>
          <w:sz w:val="26"/>
          <w:szCs w:val="26"/>
        </w:rPr>
        <w:t xml:space="preserve"> администрации </w:t>
      </w:r>
      <w:proofErr w:type="spellStart"/>
      <w:r w:rsidR="001A5035">
        <w:rPr>
          <w:sz w:val="26"/>
          <w:szCs w:val="26"/>
        </w:rPr>
        <w:t>Сухов</w:t>
      </w:r>
      <w:r w:rsidR="001F0C2C" w:rsidRPr="007D4C8C">
        <w:rPr>
          <w:sz w:val="26"/>
          <w:szCs w:val="26"/>
        </w:rPr>
        <w:t>ского</w:t>
      </w:r>
      <w:proofErr w:type="spellEnd"/>
      <w:r w:rsidR="001F0C2C" w:rsidRPr="007D4C8C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1F0C2C" w:rsidRPr="007D4C8C">
        <w:rPr>
          <w:sz w:val="26"/>
          <w:szCs w:val="26"/>
        </w:rPr>
        <w:t>ского поселения Кировского муниципального района Ленинградской области</w:t>
      </w:r>
      <w:r w:rsidR="00192BD7">
        <w:rPr>
          <w:sz w:val="26"/>
          <w:szCs w:val="26"/>
        </w:rPr>
        <w:t xml:space="preserve"> </w:t>
      </w:r>
      <w:proofErr w:type="spellStart"/>
      <w:r w:rsidR="00192BD7">
        <w:rPr>
          <w:sz w:val="26"/>
          <w:szCs w:val="26"/>
        </w:rPr>
        <w:t>Милосердовой</w:t>
      </w:r>
      <w:proofErr w:type="spellEnd"/>
      <w:r w:rsidR="00192BD7">
        <w:rPr>
          <w:sz w:val="26"/>
          <w:szCs w:val="26"/>
        </w:rPr>
        <w:t xml:space="preserve"> С.Л.</w:t>
      </w:r>
      <w:r w:rsidRPr="007D4C8C">
        <w:rPr>
          <w:sz w:val="26"/>
          <w:szCs w:val="26"/>
        </w:rPr>
        <w:t>:</w:t>
      </w:r>
    </w:p>
    <w:p w14:paraId="58986074" w14:textId="79A5A306" w:rsidR="00CD6B5E" w:rsidRPr="00A47962" w:rsidRDefault="000965BC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A47962">
        <w:rPr>
          <w:sz w:val="26"/>
          <w:szCs w:val="26"/>
        </w:rPr>
        <w:t>2.1</w:t>
      </w:r>
      <w:r w:rsidR="00B65414" w:rsidRPr="00A47962">
        <w:rPr>
          <w:sz w:val="26"/>
          <w:szCs w:val="26"/>
        </w:rPr>
        <w:t>. О</w:t>
      </w:r>
      <w:r w:rsidRPr="00A47962">
        <w:rPr>
          <w:sz w:val="26"/>
          <w:szCs w:val="26"/>
        </w:rPr>
        <w:t xml:space="preserve">беспечить приведение в соответствие с </w:t>
      </w:r>
      <w:r w:rsidR="00C05DFE" w:rsidRPr="00A47962">
        <w:rPr>
          <w:sz w:val="26"/>
          <w:szCs w:val="26"/>
        </w:rPr>
        <w:t xml:space="preserve">настоящим </w:t>
      </w:r>
      <w:r w:rsidRPr="00A47962">
        <w:rPr>
          <w:sz w:val="26"/>
          <w:szCs w:val="26"/>
        </w:rPr>
        <w:t>Положением положени</w:t>
      </w:r>
      <w:r w:rsidR="00C05DFE" w:rsidRPr="00A47962">
        <w:rPr>
          <w:sz w:val="26"/>
          <w:szCs w:val="26"/>
        </w:rPr>
        <w:t>я</w:t>
      </w:r>
      <w:r w:rsidRPr="00A47962">
        <w:rPr>
          <w:sz w:val="26"/>
          <w:szCs w:val="26"/>
        </w:rPr>
        <w:t xml:space="preserve"> об оплате труда работников муниципальных учреждений</w:t>
      </w:r>
      <w:r w:rsidR="00CD6B5E" w:rsidRPr="00A47962">
        <w:rPr>
          <w:sz w:val="26"/>
          <w:szCs w:val="26"/>
        </w:rPr>
        <w:t xml:space="preserve"> </w:t>
      </w:r>
      <w:proofErr w:type="spellStart"/>
      <w:r w:rsidR="001A5035">
        <w:rPr>
          <w:sz w:val="26"/>
          <w:szCs w:val="26"/>
        </w:rPr>
        <w:t>Сухов</w:t>
      </w:r>
      <w:r w:rsidR="00CD6B5E" w:rsidRPr="00A47962">
        <w:rPr>
          <w:sz w:val="26"/>
          <w:szCs w:val="26"/>
        </w:rPr>
        <w:t>ского</w:t>
      </w:r>
      <w:proofErr w:type="spellEnd"/>
      <w:r w:rsidR="00CD6B5E" w:rsidRPr="00A47962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CD6B5E" w:rsidRPr="00A47962">
        <w:rPr>
          <w:sz w:val="26"/>
          <w:szCs w:val="26"/>
        </w:rPr>
        <w:t xml:space="preserve">ского поселения </w:t>
      </w:r>
      <w:r w:rsidRPr="00A47962">
        <w:rPr>
          <w:sz w:val="26"/>
          <w:szCs w:val="26"/>
        </w:rPr>
        <w:t>Кировского муниципального района Ленинградской области, в отношении которых исполня</w:t>
      </w:r>
      <w:r w:rsidR="00CD6B5E" w:rsidRPr="00A47962">
        <w:rPr>
          <w:sz w:val="26"/>
          <w:szCs w:val="26"/>
        </w:rPr>
        <w:t>ется функция</w:t>
      </w:r>
      <w:r w:rsidRPr="00A47962">
        <w:rPr>
          <w:sz w:val="26"/>
          <w:szCs w:val="26"/>
        </w:rPr>
        <w:t xml:space="preserve"> и полномочия учредителя (далее – подведомственные учреждения), без увеличения бюджетных ассигнований, предусмотренных на выплаты персоналу муниципальных казенных </w:t>
      </w:r>
      <w:r w:rsidR="00CD6B5E" w:rsidRPr="00A47962">
        <w:rPr>
          <w:sz w:val="26"/>
          <w:szCs w:val="26"/>
        </w:rPr>
        <w:t>учреждений.</w:t>
      </w:r>
      <w:r w:rsidRPr="00A47962">
        <w:rPr>
          <w:sz w:val="26"/>
          <w:szCs w:val="26"/>
        </w:rPr>
        <w:t xml:space="preserve"> </w:t>
      </w:r>
    </w:p>
    <w:p w14:paraId="5752BD42" w14:textId="1932BA3D" w:rsidR="001F0C2C" w:rsidRPr="00A47962" w:rsidRDefault="000965BC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A47962">
        <w:rPr>
          <w:sz w:val="26"/>
          <w:szCs w:val="26"/>
        </w:rPr>
        <w:t>2.2</w:t>
      </w:r>
      <w:r w:rsidR="00B65414" w:rsidRPr="00A47962">
        <w:rPr>
          <w:sz w:val="26"/>
          <w:szCs w:val="26"/>
        </w:rPr>
        <w:t xml:space="preserve">. </w:t>
      </w:r>
      <w:r w:rsidR="001F0C2C" w:rsidRPr="00A47962">
        <w:rPr>
          <w:sz w:val="26"/>
          <w:szCs w:val="26"/>
        </w:rPr>
        <w:t>Подготовить постановлени</w:t>
      </w:r>
      <w:r w:rsidR="00192BD7">
        <w:rPr>
          <w:sz w:val="26"/>
          <w:szCs w:val="26"/>
        </w:rPr>
        <w:t>е</w:t>
      </w:r>
      <w:r w:rsidR="001F0C2C" w:rsidRPr="00A47962">
        <w:rPr>
          <w:sz w:val="26"/>
          <w:szCs w:val="26"/>
        </w:rPr>
        <w:t xml:space="preserve"> о внесении изменений в Положение о порядке и условиях установления выплат стимулирующего характера руководителям муниципальных учреждений МО </w:t>
      </w:r>
      <w:proofErr w:type="spellStart"/>
      <w:r w:rsidR="001A5035">
        <w:rPr>
          <w:sz w:val="26"/>
          <w:szCs w:val="26"/>
        </w:rPr>
        <w:t>Сухов</w:t>
      </w:r>
      <w:r w:rsidR="001F0C2C" w:rsidRPr="00A47962">
        <w:rPr>
          <w:sz w:val="26"/>
          <w:szCs w:val="26"/>
        </w:rPr>
        <w:t>ское</w:t>
      </w:r>
      <w:proofErr w:type="spellEnd"/>
      <w:r w:rsidR="001F0C2C" w:rsidRPr="00A47962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1F0C2C" w:rsidRPr="00A47962">
        <w:rPr>
          <w:sz w:val="26"/>
          <w:szCs w:val="26"/>
        </w:rPr>
        <w:t xml:space="preserve">ское поселение </w:t>
      </w:r>
      <w:r w:rsidR="00C5121B" w:rsidRPr="00A47962">
        <w:rPr>
          <w:sz w:val="26"/>
          <w:szCs w:val="26"/>
        </w:rPr>
        <w:t>Кировского муниципального</w:t>
      </w:r>
      <w:r w:rsidR="001F0C2C" w:rsidRPr="00A47962">
        <w:rPr>
          <w:sz w:val="26"/>
          <w:szCs w:val="26"/>
        </w:rPr>
        <w:t xml:space="preserve"> район</w:t>
      </w:r>
      <w:r w:rsidR="00C5121B" w:rsidRPr="00A47962">
        <w:rPr>
          <w:sz w:val="26"/>
          <w:szCs w:val="26"/>
        </w:rPr>
        <w:t>а</w:t>
      </w:r>
      <w:r w:rsidR="001F0C2C" w:rsidRPr="00A47962">
        <w:rPr>
          <w:sz w:val="26"/>
          <w:szCs w:val="26"/>
        </w:rPr>
        <w:t xml:space="preserve"> Ленинградской области</w:t>
      </w:r>
      <w:r w:rsidR="00C05DFE" w:rsidRPr="00A47962">
        <w:rPr>
          <w:sz w:val="26"/>
          <w:szCs w:val="26"/>
        </w:rPr>
        <w:t>,</w:t>
      </w:r>
      <w:r w:rsidR="001F0C2C" w:rsidRPr="00A47962">
        <w:rPr>
          <w:sz w:val="26"/>
          <w:szCs w:val="26"/>
        </w:rPr>
        <w:t xml:space="preserve"> с условием их последующего принятия и официа</w:t>
      </w:r>
      <w:r w:rsidR="00C5121B" w:rsidRPr="00A47962">
        <w:rPr>
          <w:sz w:val="26"/>
          <w:szCs w:val="26"/>
        </w:rPr>
        <w:t xml:space="preserve">льного опубликования в срок до </w:t>
      </w:r>
      <w:r w:rsidR="00C05DFE" w:rsidRPr="00A47962">
        <w:rPr>
          <w:sz w:val="26"/>
          <w:szCs w:val="26"/>
        </w:rPr>
        <w:t>0</w:t>
      </w:r>
      <w:r w:rsidR="001F0C2C" w:rsidRPr="00A47962">
        <w:rPr>
          <w:sz w:val="26"/>
          <w:szCs w:val="26"/>
        </w:rPr>
        <w:t>1 сентября 2020 года</w:t>
      </w:r>
      <w:r w:rsidR="00C5121B" w:rsidRPr="00A47962">
        <w:rPr>
          <w:sz w:val="26"/>
          <w:szCs w:val="26"/>
        </w:rPr>
        <w:t>.</w:t>
      </w:r>
    </w:p>
    <w:p w14:paraId="24CD7A23" w14:textId="606F23E0" w:rsidR="001F0C2C" w:rsidRPr="00A47962" w:rsidRDefault="000965BC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A47962">
        <w:rPr>
          <w:sz w:val="26"/>
          <w:szCs w:val="26"/>
        </w:rPr>
        <w:t>2.3</w:t>
      </w:r>
      <w:r w:rsidR="00B65414" w:rsidRPr="00A47962">
        <w:rPr>
          <w:sz w:val="26"/>
          <w:szCs w:val="26"/>
        </w:rPr>
        <w:t xml:space="preserve">. </w:t>
      </w:r>
      <w:r w:rsidR="001F0C2C" w:rsidRPr="00A47962">
        <w:rPr>
          <w:sz w:val="26"/>
          <w:szCs w:val="26"/>
        </w:rPr>
        <w:t xml:space="preserve">Подготовить проекты постановлений об утверждении критериев и показателей эффективности и результативности деятельности подведомственных учреждений и их руководителей, отвечающих требованиям, установленным </w:t>
      </w:r>
      <w:r w:rsidR="00C05DFE" w:rsidRPr="00A47962">
        <w:rPr>
          <w:sz w:val="26"/>
          <w:szCs w:val="26"/>
        </w:rPr>
        <w:t xml:space="preserve">настоящим </w:t>
      </w:r>
      <w:r w:rsidR="001F0C2C" w:rsidRPr="00A47962">
        <w:rPr>
          <w:sz w:val="26"/>
          <w:szCs w:val="26"/>
        </w:rPr>
        <w:t>Положением</w:t>
      </w:r>
      <w:r w:rsidR="00C05DFE" w:rsidRPr="00A47962">
        <w:rPr>
          <w:sz w:val="26"/>
          <w:szCs w:val="26"/>
        </w:rPr>
        <w:t>,</w:t>
      </w:r>
      <w:r w:rsidR="001F0C2C" w:rsidRPr="00A47962">
        <w:rPr>
          <w:sz w:val="26"/>
          <w:szCs w:val="26"/>
        </w:rPr>
        <w:t xml:space="preserve"> с условием их последующего принятия и официального опубликования в срок до 1 сентября 2020 года.</w:t>
      </w:r>
    </w:p>
    <w:p w14:paraId="67EFE301" w14:textId="08BF02A8" w:rsidR="00B65414" w:rsidRPr="007D4C8C" w:rsidRDefault="00B65414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7D4C8C">
        <w:rPr>
          <w:sz w:val="26"/>
          <w:szCs w:val="26"/>
        </w:rPr>
        <w:t>3. Муниципальным учреждениям</w:t>
      </w:r>
      <w:r w:rsidR="00911453" w:rsidRPr="007D4C8C">
        <w:rPr>
          <w:sz w:val="26"/>
          <w:szCs w:val="26"/>
        </w:rPr>
        <w:t xml:space="preserve"> </w:t>
      </w:r>
      <w:proofErr w:type="spellStart"/>
      <w:r w:rsidR="001A5035">
        <w:rPr>
          <w:sz w:val="26"/>
          <w:szCs w:val="26"/>
        </w:rPr>
        <w:t>Сухов</w:t>
      </w:r>
      <w:r w:rsidR="00911453" w:rsidRPr="007D4C8C">
        <w:rPr>
          <w:sz w:val="26"/>
          <w:szCs w:val="26"/>
        </w:rPr>
        <w:t>ского</w:t>
      </w:r>
      <w:proofErr w:type="spellEnd"/>
      <w:r w:rsidR="00911453" w:rsidRPr="007D4C8C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911453" w:rsidRPr="007D4C8C">
        <w:rPr>
          <w:sz w:val="26"/>
          <w:szCs w:val="26"/>
        </w:rPr>
        <w:t xml:space="preserve">ского поселения </w:t>
      </w:r>
      <w:r w:rsidRPr="007D4C8C">
        <w:rPr>
          <w:sz w:val="26"/>
          <w:szCs w:val="26"/>
        </w:rPr>
        <w:t xml:space="preserve"> Кировского муниципального района Ленинградской области в срок до 1 сентября 2020 года принять положения об оплате труда работников, </w:t>
      </w:r>
      <w:r w:rsidRPr="00A47962">
        <w:rPr>
          <w:sz w:val="26"/>
          <w:szCs w:val="26"/>
        </w:rPr>
        <w:t xml:space="preserve">соответствующие </w:t>
      </w:r>
      <w:r w:rsidR="00C05DFE" w:rsidRPr="00A47962">
        <w:rPr>
          <w:sz w:val="26"/>
          <w:szCs w:val="26"/>
        </w:rPr>
        <w:t xml:space="preserve">настоящему </w:t>
      </w:r>
      <w:r w:rsidRPr="00A47962">
        <w:rPr>
          <w:sz w:val="26"/>
          <w:szCs w:val="26"/>
        </w:rPr>
        <w:t xml:space="preserve">Положению, при этом </w:t>
      </w:r>
      <w:r w:rsidRPr="007D4C8C">
        <w:rPr>
          <w:sz w:val="26"/>
          <w:szCs w:val="26"/>
        </w:rPr>
        <w:t>обеспечивая сохранение или увеличение при внедрении новой системы оплаты труда для каждого работника размера заработной платы (без учета премий и иных стимулирующих выплат) при условии сохранения объема должностных (трудовых) обязанностей работника и выполнения им работ той же квалификации.</w:t>
      </w:r>
    </w:p>
    <w:p w14:paraId="78E488E2" w14:textId="4AE43734" w:rsidR="00023C31" w:rsidRPr="007D4C8C" w:rsidRDefault="00023C31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7D4C8C">
        <w:rPr>
          <w:sz w:val="26"/>
          <w:szCs w:val="26"/>
        </w:rPr>
        <w:lastRenderedPageBreak/>
        <w:t>4. Финансовое обеспечение расходных обязательств</w:t>
      </w:r>
      <w:r w:rsidR="00DE73C9" w:rsidRPr="007D4C8C">
        <w:rPr>
          <w:sz w:val="26"/>
          <w:szCs w:val="26"/>
        </w:rPr>
        <w:t xml:space="preserve"> </w:t>
      </w:r>
      <w:proofErr w:type="spellStart"/>
      <w:r w:rsidR="001A5035">
        <w:rPr>
          <w:sz w:val="26"/>
          <w:szCs w:val="26"/>
        </w:rPr>
        <w:t>Сухов</w:t>
      </w:r>
      <w:r w:rsidR="00DE73C9" w:rsidRPr="007D4C8C">
        <w:rPr>
          <w:sz w:val="26"/>
          <w:szCs w:val="26"/>
        </w:rPr>
        <w:t>ского</w:t>
      </w:r>
      <w:proofErr w:type="spellEnd"/>
      <w:r w:rsidR="00DE73C9" w:rsidRPr="007D4C8C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DE73C9" w:rsidRPr="007D4C8C">
        <w:rPr>
          <w:sz w:val="26"/>
          <w:szCs w:val="26"/>
        </w:rPr>
        <w:t xml:space="preserve">ского поселения </w:t>
      </w:r>
      <w:r w:rsidRPr="007D4C8C">
        <w:rPr>
          <w:sz w:val="26"/>
          <w:szCs w:val="26"/>
        </w:rPr>
        <w:t xml:space="preserve"> Кировского муниципального района Ленинградской области, связанных с реализацией настоящего Положения, осуществляется в пределах предусмотренных в бюджете </w:t>
      </w:r>
      <w:proofErr w:type="spellStart"/>
      <w:r w:rsidR="001A5035">
        <w:rPr>
          <w:sz w:val="26"/>
          <w:szCs w:val="26"/>
        </w:rPr>
        <w:t>Сухов</w:t>
      </w:r>
      <w:r w:rsidR="00DE73C9" w:rsidRPr="007D4C8C">
        <w:rPr>
          <w:sz w:val="26"/>
          <w:szCs w:val="26"/>
        </w:rPr>
        <w:t>ского</w:t>
      </w:r>
      <w:proofErr w:type="spellEnd"/>
      <w:r w:rsidR="00DE73C9" w:rsidRPr="007D4C8C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DE73C9" w:rsidRPr="007D4C8C">
        <w:rPr>
          <w:sz w:val="26"/>
          <w:szCs w:val="26"/>
        </w:rPr>
        <w:t xml:space="preserve">ского поселения </w:t>
      </w:r>
      <w:r w:rsidRPr="007D4C8C">
        <w:rPr>
          <w:sz w:val="26"/>
          <w:szCs w:val="26"/>
        </w:rPr>
        <w:t>Кировского муниципального района Ленинградской области на соответствующий финансовый год бюджетных ассигнований на обеспечение выполнения функций муниципальных учреждений в части о</w:t>
      </w:r>
      <w:r w:rsidR="00DE73C9" w:rsidRPr="007D4C8C">
        <w:rPr>
          <w:sz w:val="26"/>
          <w:szCs w:val="26"/>
        </w:rPr>
        <w:t>платы труда работников</w:t>
      </w:r>
      <w:r w:rsidRPr="007D4C8C">
        <w:rPr>
          <w:sz w:val="26"/>
          <w:szCs w:val="26"/>
        </w:rPr>
        <w:t>.</w:t>
      </w:r>
    </w:p>
    <w:p w14:paraId="7264390A" w14:textId="77777777" w:rsidR="00161C06" w:rsidRPr="007D4C8C" w:rsidRDefault="00DA384A" w:rsidP="007D4C8C">
      <w:pPr>
        <w:pStyle w:val="Pro-Gramma"/>
        <w:spacing w:before="60"/>
        <w:contextualSpacing w:val="0"/>
        <w:rPr>
          <w:sz w:val="26"/>
          <w:szCs w:val="26"/>
        </w:rPr>
      </w:pPr>
      <w:r w:rsidRPr="007D4C8C">
        <w:rPr>
          <w:sz w:val="26"/>
          <w:szCs w:val="26"/>
        </w:rPr>
        <w:t>5</w:t>
      </w:r>
      <w:r w:rsidR="004B71E6" w:rsidRPr="007D4C8C">
        <w:rPr>
          <w:sz w:val="26"/>
          <w:szCs w:val="26"/>
        </w:rPr>
        <w:t>.</w:t>
      </w:r>
      <w:r w:rsidR="00317594" w:rsidRPr="007D4C8C">
        <w:rPr>
          <w:sz w:val="26"/>
          <w:szCs w:val="26"/>
        </w:rPr>
        <w:t xml:space="preserve"> </w:t>
      </w:r>
      <w:r w:rsidR="00161C06" w:rsidRPr="007D4C8C">
        <w:rPr>
          <w:sz w:val="26"/>
          <w:szCs w:val="26"/>
        </w:rPr>
        <w:t xml:space="preserve">Настоящее постановление вступает в силу со дня </w:t>
      </w:r>
      <w:r w:rsidR="002779A8" w:rsidRPr="007D4C8C">
        <w:rPr>
          <w:sz w:val="26"/>
          <w:szCs w:val="26"/>
        </w:rPr>
        <w:t xml:space="preserve">его </w:t>
      </w:r>
      <w:r w:rsidR="00161C06" w:rsidRPr="007D4C8C">
        <w:rPr>
          <w:sz w:val="26"/>
          <w:szCs w:val="26"/>
        </w:rPr>
        <w:t>подписания</w:t>
      </w:r>
      <w:r w:rsidR="006A0F80" w:rsidRPr="007D4C8C">
        <w:rPr>
          <w:sz w:val="26"/>
          <w:szCs w:val="26"/>
        </w:rPr>
        <w:t>.</w:t>
      </w:r>
    </w:p>
    <w:p w14:paraId="00B00FB8" w14:textId="27B989A5" w:rsidR="00E22D89" w:rsidRPr="007D4C8C" w:rsidRDefault="00510C07" w:rsidP="007D4C8C">
      <w:pPr>
        <w:pStyle w:val="Pro-Gramma"/>
        <w:spacing w:before="60"/>
        <w:contextualSpacing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E22D89" w:rsidRPr="007D4C8C">
        <w:rPr>
          <w:sz w:val="26"/>
          <w:szCs w:val="26"/>
        </w:rPr>
        <w:t>. Настоящее постановление подлежит официальному опубликованию в газете «</w:t>
      </w:r>
      <w:r w:rsidR="001A5035">
        <w:rPr>
          <w:sz w:val="26"/>
          <w:szCs w:val="26"/>
        </w:rPr>
        <w:t>Ладога</w:t>
      </w:r>
      <w:r w:rsidR="00E22D89" w:rsidRPr="007D4C8C">
        <w:rPr>
          <w:sz w:val="26"/>
          <w:szCs w:val="26"/>
        </w:rPr>
        <w:t xml:space="preserve">» и размещению на официальном сайте </w:t>
      </w:r>
      <w:proofErr w:type="spellStart"/>
      <w:r w:rsidR="001A5035">
        <w:rPr>
          <w:sz w:val="26"/>
          <w:szCs w:val="26"/>
        </w:rPr>
        <w:t>Сухов</w:t>
      </w:r>
      <w:r w:rsidR="00E22D89" w:rsidRPr="007D4C8C">
        <w:rPr>
          <w:sz w:val="26"/>
          <w:szCs w:val="26"/>
        </w:rPr>
        <w:t>ского</w:t>
      </w:r>
      <w:proofErr w:type="spellEnd"/>
      <w:r w:rsidR="00E22D89" w:rsidRPr="007D4C8C">
        <w:rPr>
          <w:sz w:val="26"/>
          <w:szCs w:val="26"/>
        </w:rPr>
        <w:t xml:space="preserve"> </w:t>
      </w:r>
      <w:r w:rsidR="001A5035">
        <w:rPr>
          <w:sz w:val="26"/>
          <w:szCs w:val="26"/>
        </w:rPr>
        <w:t>сель</w:t>
      </w:r>
      <w:r w:rsidR="00E22D89" w:rsidRPr="007D4C8C">
        <w:rPr>
          <w:sz w:val="26"/>
          <w:szCs w:val="26"/>
        </w:rPr>
        <w:t xml:space="preserve">ского поселения Кировского муниципального района Ленинградской области в сети интернет </w:t>
      </w:r>
      <w:r w:rsidR="00993D65" w:rsidRPr="007D4C8C">
        <w:rPr>
          <w:sz w:val="26"/>
          <w:szCs w:val="26"/>
        </w:rPr>
        <w:t xml:space="preserve">по адресу: </w:t>
      </w:r>
      <w:r w:rsidR="00E22D89" w:rsidRPr="007D4C8C">
        <w:rPr>
          <w:sz w:val="26"/>
          <w:szCs w:val="26"/>
        </w:rPr>
        <w:t>http://</w:t>
      </w:r>
      <w:proofErr w:type="spellStart"/>
      <w:r w:rsidR="001A5035">
        <w:rPr>
          <w:sz w:val="26"/>
          <w:szCs w:val="26"/>
          <w:lang w:val="en-US"/>
        </w:rPr>
        <w:t>suxovskoesp</w:t>
      </w:r>
      <w:proofErr w:type="spellEnd"/>
      <w:r w:rsidR="00E22D89" w:rsidRPr="007D4C8C">
        <w:rPr>
          <w:sz w:val="26"/>
          <w:szCs w:val="26"/>
        </w:rPr>
        <w:t>.</w:t>
      </w:r>
      <w:proofErr w:type="spellStart"/>
      <w:r w:rsidR="00E22D89" w:rsidRPr="007D4C8C">
        <w:rPr>
          <w:sz w:val="26"/>
          <w:szCs w:val="26"/>
        </w:rPr>
        <w:t>ru</w:t>
      </w:r>
      <w:proofErr w:type="spellEnd"/>
      <w:r w:rsidR="00E22D89" w:rsidRPr="007D4C8C">
        <w:rPr>
          <w:sz w:val="26"/>
          <w:szCs w:val="26"/>
        </w:rPr>
        <w:t>.</w:t>
      </w:r>
    </w:p>
    <w:p w14:paraId="7D57C7B4" w14:textId="681F5FC1" w:rsidR="00023C31" w:rsidRPr="007D4C8C" w:rsidRDefault="00510C07" w:rsidP="007D4C8C">
      <w:pPr>
        <w:pStyle w:val="afc"/>
        <w:spacing w:before="6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23C31" w:rsidRPr="007D4C8C">
        <w:rPr>
          <w:sz w:val="26"/>
          <w:szCs w:val="26"/>
        </w:rPr>
        <w:t xml:space="preserve">. Контроль за исполнением настоящего постановления </w:t>
      </w:r>
      <w:r w:rsidR="00663AA3" w:rsidRPr="007D4C8C">
        <w:rPr>
          <w:sz w:val="26"/>
          <w:szCs w:val="26"/>
        </w:rPr>
        <w:t>оставляю за собой.</w:t>
      </w:r>
    </w:p>
    <w:p w14:paraId="6338BD37" w14:textId="7D85FA9F" w:rsidR="00023C31" w:rsidRDefault="00023C31" w:rsidP="00023C31">
      <w:pPr>
        <w:pStyle w:val="afc"/>
        <w:spacing w:before="0" w:beforeAutospacing="0" w:after="0" w:afterAutospacing="0"/>
        <w:ind w:firstLine="709"/>
        <w:jc w:val="both"/>
      </w:pPr>
    </w:p>
    <w:p w14:paraId="17EC9C73" w14:textId="77777777" w:rsidR="007D4C8C" w:rsidRPr="00E22D89" w:rsidRDefault="007D4C8C" w:rsidP="00023C31">
      <w:pPr>
        <w:pStyle w:val="afc"/>
        <w:spacing w:before="0" w:beforeAutospacing="0" w:after="0" w:afterAutospacing="0"/>
        <w:ind w:firstLine="709"/>
        <w:jc w:val="both"/>
      </w:pPr>
    </w:p>
    <w:p w14:paraId="3A49E327" w14:textId="75B5B72A" w:rsidR="00DE73C9" w:rsidRPr="00E22D89" w:rsidRDefault="00023C31" w:rsidP="0015576C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2D89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Pr="00E22D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C05DFE">
        <w:rPr>
          <w:rFonts w:ascii="Times New Roman" w:hAnsi="Times New Roman" w:cs="Times New Roman"/>
          <w:sz w:val="28"/>
          <w:szCs w:val="28"/>
        </w:rPr>
        <w:t xml:space="preserve">  </w:t>
      </w:r>
      <w:r w:rsidRPr="00E22D89">
        <w:rPr>
          <w:rFonts w:ascii="Times New Roman" w:hAnsi="Times New Roman" w:cs="Times New Roman"/>
          <w:sz w:val="28"/>
          <w:szCs w:val="28"/>
        </w:rPr>
        <w:t xml:space="preserve">    </w:t>
      </w:r>
      <w:r w:rsidR="001A5035">
        <w:rPr>
          <w:rFonts w:ascii="Times New Roman" w:hAnsi="Times New Roman" w:cs="Times New Roman"/>
          <w:sz w:val="28"/>
          <w:szCs w:val="28"/>
        </w:rPr>
        <w:t>О.В. Бармина</w:t>
      </w:r>
      <w:r w:rsidRPr="00E22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C2184" w14:textId="6B3AB6D3" w:rsidR="00DE73C9" w:rsidRDefault="00DE73C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684AEB1" w14:textId="4A1F728D" w:rsidR="007D4C8C" w:rsidRDefault="007D4C8C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37A747F" w14:textId="7BD40DD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23EBEB" w14:textId="2A1E3EC2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5A6EA4" w14:textId="5953856F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32D6D3" w14:textId="5D68653F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90100D3" w14:textId="06895774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DECA47A" w14:textId="5A6EC405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662DCA4" w14:textId="79B75DD6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97C7EB" w14:textId="7BDD2882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E67EE85" w14:textId="243668B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65C0CD2" w14:textId="2464B40D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65C0F71" w14:textId="54C94F25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EE2A43" w14:textId="50D834CA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6E0B2B" w14:textId="45AF25AC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B450209" w14:textId="516C0935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8AA0C7F" w14:textId="6EAE4099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DF10CF8" w14:textId="138B426A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07F9873" w14:textId="1A08599C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D626361" w14:textId="528B526F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5E65021" w14:textId="2F9CD9BB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F59A94F" w14:textId="1DC11564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5E6111" w14:textId="26BE8472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5EBD6E3" w14:textId="739FBB9F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1EDB806" w14:textId="27B9A25C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9677A5" w14:textId="0278AEB7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D357AD" w14:textId="48D786B4" w:rsidR="00192BD7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5785BB" w14:textId="77777777" w:rsidR="00192BD7" w:rsidRPr="00E22D89" w:rsidRDefault="00192BD7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BE9054" w14:textId="78A6D647" w:rsidR="007D4C8C" w:rsidRPr="007D4C8C" w:rsidRDefault="00EE3C67" w:rsidP="00EE3C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D4C8C">
        <w:rPr>
          <w:rFonts w:ascii="Times New Roman" w:eastAsia="Times New Roman" w:hAnsi="Times New Roman" w:cs="Times New Roman"/>
          <w:sz w:val="20"/>
          <w:szCs w:val="20"/>
        </w:rPr>
        <w:t>Разослано: дело, прокуратура, реестр НПА, газета «</w:t>
      </w:r>
      <w:r w:rsidR="001A5035">
        <w:rPr>
          <w:rFonts w:ascii="Times New Roman" w:eastAsia="Times New Roman" w:hAnsi="Times New Roman" w:cs="Times New Roman"/>
          <w:sz w:val="20"/>
          <w:szCs w:val="20"/>
        </w:rPr>
        <w:t>Ладога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>», МКУК «</w:t>
      </w:r>
      <w:r w:rsidR="001A5035">
        <w:rPr>
          <w:rFonts w:ascii="Times New Roman" w:eastAsia="Times New Roman" w:hAnsi="Times New Roman" w:cs="Times New Roman"/>
          <w:sz w:val="20"/>
          <w:szCs w:val="20"/>
        </w:rPr>
        <w:t xml:space="preserve">ЦСДК </w:t>
      </w:r>
      <w:proofErr w:type="spellStart"/>
      <w:r w:rsidR="001A5035">
        <w:rPr>
          <w:rFonts w:ascii="Times New Roman" w:eastAsia="Times New Roman" w:hAnsi="Times New Roman" w:cs="Times New Roman"/>
          <w:sz w:val="20"/>
          <w:szCs w:val="20"/>
        </w:rPr>
        <w:t>д.Выстав</w:t>
      </w:r>
      <w:proofErr w:type="spellEnd"/>
      <w:r w:rsidRPr="007D4C8C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="00510C07">
        <w:rPr>
          <w:rFonts w:ascii="Times New Roman" w:eastAsia="Times New Roman" w:hAnsi="Times New Roman" w:cs="Times New Roman"/>
          <w:sz w:val="20"/>
          <w:szCs w:val="20"/>
        </w:rPr>
        <w:t>Отдел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 xml:space="preserve"> экономик</w:t>
      </w:r>
      <w:r w:rsidR="00510C07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 xml:space="preserve"> и финанс</w:t>
      </w:r>
      <w:r w:rsidR="00510C07">
        <w:rPr>
          <w:rFonts w:ascii="Times New Roman" w:eastAsia="Times New Roman" w:hAnsi="Times New Roman" w:cs="Times New Roman"/>
          <w:sz w:val="20"/>
          <w:szCs w:val="20"/>
        </w:rPr>
        <w:t>ов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1A5035">
        <w:rPr>
          <w:rFonts w:ascii="Times New Roman" w:eastAsia="Times New Roman" w:hAnsi="Times New Roman" w:cs="Times New Roman"/>
          <w:sz w:val="20"/>
          <w:szCs w:val="20"/>
        </w:rPr>
        <w:t>Сухов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>ского</w:t>
      </w:r>
      <w:proofErr w:type="spellEnd"/>
      <w:r w:rsidRPr="007D4C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5035">
        <w:rPr>
          <w:rFonts w:ascii="Times New Roman" w:eastAsia="Times New Roman" w:hAnsi="Times New Roman" w:cs="Times New Roman"/>
          <w:sz w:val="20"/>
          <w:szCs w:val="20"/>
        </w:rPr>
        <w:t>сель</w:t>
      </w:r>
      <w:r w:rsidRPr="007D4C8C">
        <w:rPr>
          <w:rFonts w:ascii="Times New Roman" w:eastAsia="Times New Roman" w:hAnsi="Times New Roman" w:cs="Times New Roman"/>
          <w:sz w:val="20"/>
          <w:szCs w:val="20"/>
        </w:rPr>
        <w:t>ского поселения Кировского муниципального района Ленинградской области</w:t>
      </w:r>
      <w:r w:rsidR="007D4C8C" w:rsidRPr="007D4C8C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3FBEC73" w14:textId="77777777" w:rsidR="00EE3C67" w:rsidRPr="00EE3C67" w:rsidRDefault="00EE3C67" w:rsidP="00EE3C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20B3DC61" w14:textId="77777777" w:rsidR="00953C57" w:rsidRPr="00E22D89" w:rsidRDefault="00DE73C9" w:rsidP="00953C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2D89">
        <w:rPr>
          <w:rFonts w:ascii="Times New Roman" w:hAnsi="Times New Roman" w:cs="Times New Roman"/>
          <w:sz w:val="28"/>
          <w:szCs w:val="28"/>
        </w:rPr>
        <w:t>УТ</w:t>
      </w:r>
      <w:r w:rsidR="00953C57" w:rsidRPr="00E22D89">
        <w:rPr>
          <w:rFonts w:ascii="Times New Roman" w:hAnsi="Times New Roman" w:cs="Times New Roman"/>
          <w:sz w:val="28"/>
          <w:szCs w:val="28"/>
        </w:rPr>
        <w:t>ВЕРЖДЕНО</w:t>
      </w:r>
    </w:p>
    <w:p w14:paraId="2F1A445D" w14:textId="77777777" w:rsidR="00953C57" w:rsidRPr="00E22D89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2D8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1DBD766F" w14:textId="77777777" w:rsidR="00953C57" w:rsidRPr="00E22D89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2D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8754137" w14:textId="0AEEBF6C" w:rsidR="007B5660" w:rsidRPr="00E22D89" w:rsidRDefault="001A5035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Сухов</w:t>
      </w:r>
      <w:r w:rsidR="007B5660" w:rsidRPr="00E22D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B5660" w:rsidRPr="00E22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7B5660" w:rsidRPr="00E22D8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</w:p>
    <w:p w14:paraId="15539A00" w14:textId="77777777" w:rsidR="00953C57" w:rsidRPr="00E22D89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2D89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14:paraId="43479C42" w14:textId="77777777" w:rsidR="00953C57" w:rsidRPr="00E22D89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2D8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2D427AE7" w14:textId="595FE142" w:rsidR="00953C57" w:rsidRPr="00E22D89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6913">
        <w:rPr>
          <w:rFonts w:ascii="Times New Roman" w:hAnsi="Times New Roman" w:cs="Times New Roman"/>
          <w:sz w:val="28"/>
          <w:szCs w:val="28"/>
        </w:rPr>
        <w:t xml:space="preserve">от </w:t>
      </w:r>
      <w:r w:rsidRPr="002A6913">
        <w:rPr>
          <w:color w:val="7030A0"/>
        </w:rPr>
        <w:t>"</w:t>
      </w:r>
      <w:r w:rsidR="002A6913" w:rsidRPr="002A6913">
        <w:rPr>
          <w:rFonts w:ascii="Times New Roman" w:hAnsi="Times New Roman" w:cs="Times New Roman"/>
          <w:sz w:val="28"/>
          <w:szCs w:val="28"/>
        </w:rPr>
        <w:t>___</w:t>
      </w:r>
      <w:r w:rsidRPr="002A6913">
        <w:rPr>
          <w:color w:val="7030A0"/>
        </w:rPr>
        <w:t>"</w:t>
      </w:r>
      <w:r w:rsidRPr="002A6913">
        <w:rPr>
          <w:rFonts w:ascii="Times New Roman" w:hAnsi="Times New Roman" w:cs="Times New Roman"/>
          <w:sz w:val="28"/>
          <w:szCs w:val="28"/>
        </w:rPr>
        <w:t xml:space="preserve"> </w:t>
      </w:r>
      <w:r w:rsidR="002A6913" w:rsidRPr="002A6913">
        <w:rPr>
          <w:rFonts w:ascii="Times New Roman" w:hAnsi="Times New Roman" w:cs="Times New Roman"/>
          <w:sz w:val="28"/>
          <w:szCs w:val="28"/>
        </w:rPr>
        <w:t>______</w:t>
      </w:r>
      <w:r w:rsidRPr="002A6913">
        <w:rPr>
          <w:rFonts w:ascii="Times New Roman" w:hAnsi="Times New Roman" w:cs="Times New Roman"/>
          <w:sz w:val="28"/>
          <w:szCs w:val="28"/>
        </w:rPr>
        <w:t xml:space="preserve"> 2020 № </w:t>
      </w:r>
      <w:r w:rsidR="002A6913" w:rsidRPr="002A6913">
        <w:rPr>
          <w:rFonts w:ascii="Times New Roman" w:hAnsi="Times New Roman" w:cs="Times New Roman"/>
          <w:sz w:val="28"/>
          <w:szCs w:val="28"/>
        </w:rPr>
        <w:t>___</w:t>
      </w:r>
    </w:p>
    <w:p w14:paraId="6A71AB1C" w14:textId="77777777" w:rsidR="00953C57" w:rsidRPr="00E22D89" w:rsidRDefault="00953C57" w:rsidP="00953C5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2D89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14:paraId="25BE3E0B" w14:textId="77777777" w:rsidR="00953C57" w:rsidRPr="00E22D89" w:rsidRDefault="00953C57" w:rsidP="00953C57">
      <w:pPr>
        <w:pStyle w:val="ConsPlusTitle"/>
      </w:pP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</w:r>
      <w:r w:rsidRPr="00E22D89">
        <w:tab/>
        <w:t xml:space="preserve"> </w:t>
      </w:r>
    </w:p>
    <w:p w14:paraId="6DFF9975" w14:textId="77777777" w:rsidR="00953C57" w:rsidRPr="00E22D89" w:rsidRDefault="00953C57" w:rsidP="00953C57">
      <w:pPr>
        <w:pStyle w:val="ConsPlusTitle"/>
        <w:jc w:val="center"/>
      </w:pPr>
      <w:r w:rsidRPr="00E22D89">
        <w:t xml:space="preserve">ПОЛОЖЕНИЕ </w:t>
      </w:r>
    </w:p>
    <w:p w14:paraId="01AEFE2A" w14:textId="77777777" w:rsidR="00953C57" w:rsidRPr="00E22D89" w:rsidRDefault="00953C57" w:rsidP="00953C57">
      <w:pPr>
        <w:pStyle w:val="ConsPlusTitle"/>
        <w:jc w:val="center"/>
      </w:pPr>
      <w:r w:rsidRPr="00E22D89">
        <w:t xml:space="preserve">о системах оплаты труда в муниципальных учреждениях </w:t>
      </w:r>
    </w:p>
    <w:p w14:paraId="31595106" w14:textId="1AF922A4" w:rsidR="007B5660" w:rsidRPr="00E22D89" w:rsidRDefault="001A5035" w:rsidP="00953C57">
      <w:pPr>
        <w:pStyle w:val="ConsPlusTitle"/>
        <w:jc w:val="center"/>
      </w:pPr>
      <w:proofErr w:type="spellStart"/>
      <w:r>
        <w:t>Сухов</w:t>
      </w:r>
      <w:r w:rsidR="007B5660" w:rsidRPr="00E22D89">
        <w:t>ского</w:t>
      </w:r>
      <w:proofErr w:type="spellEnd"/>
      <w:r w:rsidR="007B5660" w:rsidRPr="00E22D89">
        <w:t xml:space="preserve"> </w:t>
      </w:r>
      <w:r>
        <w:t>сель</w:t>
      </w:r>
      <w:r w:rsidR="007B5660" w:rsidRPr="00E22D89">
        <w:t xml:space="preserve">ского поселения </w:t>
      </w:r>
    </w:p>
    <w:p w14:paraId="4A861CC3" w14:textId="77777777" w:rsidR="00953C57" w:rsidRPr="00E22D89" w:rsidRDefault="00953C57" w:rsidP="00953C57">
      <w:pPr>
        <w:pStyle w:val="ConsPlusTitle"/>
        <w:jc w:val="center"/>
      </w:pPr>
      <w:r w:rsidRPr="00E22D89">
        <w:t xml:space="preserve">Кировского муниципального района Ленинградской области </w:t>
      </w:r>
    </w:p>
    <w:p w14:paraId="160A3D8F" w14:textId="77777777" w:rsidR="00953C57" w:rsidRPr="00E22D89" w:rsidRDefault="00953C57" w:rsidP="00953C57">
      <w:pPr>
        <w:pStyle w:val="ConsPlusTitle"/>
        <w:jc w:val="center"/>
      </w:pPr>
      <w:r w:rsidRPr="00E22D89">
        <w:t>по видам экономической деятельности</w:t>
      </w:r>
    </w:p>
    <w:p w14:paraId="21E84CD3" w14:textId="77777777" w:rsidR="00953C57" w:rsidRPr="00E22D89" w:rsidRDefault="00953C57" w:rsidP="00953C57">
      <w:pPr>
        <w:pStyle w:val="Pro-Gramma"/>
        <w:rPr>
          <w:sz w:val="24"/>
          <w:szCs w:val="24"/>
        </w:rPr>
      </w:pPr>
    </w:p>
    <w:p w14:paraId="67D80521" w14:textId="77777777" w:rsidR="00953C57" w:rsidRPr="00EE3C67" w:rsidRDefault="00953C57" w:rsidP="00953C57">
      <w:pPr>
        <w:pStyle w:val="Pro-Gramma"/>
      </w:pPr>
      <w:r w:rsidRPr="00EE3C67">
        <w:t>1. Общие положения</w:t>
      </w:r>
    </w:p>
    <w:p w14:paraId="6549B1F5" w14:textId="7B9133F8" w:rsidR="00953C57" w:rsidRPr="00EE3C67" w:rsidRDefault="00953C57" w:rsidP="00953C57">
      <w:pPr>
        <w:pStyle w:val="Pro-Gramma"/>
      </w:pPr>
      <w:r w:rsidRPr="00EE3C67">
        <w:t xml:space="preserve">1.1. Настоящее Положение регулирует отношения в области оплаты труда между работодателями и работниками муниципальных учреждений </w:t>
      </w:r>
      <w:proofErr w:type="spellStart"/>
      <w:r w:rsidR="001A5035">
        <w:t>Сухов</w:t>
      </w:r>
      <w:r w:rsidR="007B5660" w:rsidRPr="00EE3C67">
        <w:t>ского</w:t>
      </w:r>
      <w:proofErr w:type="spellEnd"/>
      <w:r w:rsidR="007B5660" w:rsidRPr="00EE3C67">
        <w:t xml:space="preserve"> </w:t>
      </w:r>
      <w:r w:rsidR="001A5035">
        <w:t>сель</w:t>
      </w:r>
      <w:r w:rsidR="007B5660" w:rsidRPr="00EE3C67">
        <w:t xml:space="preserve">ского поселения </w:t>
      </w:r>
      <w:r w:rsidRPr="00EE3C67">
        <w:t>Кировского муниципального района Ленинградской области (далее - работники, учреждения), вне зависимости от источников финансирования оплаты труда работников учреждений.</w:t>
      </w:r>
    </w:p>
    <w:p w14:paraId="573CDE37" w14:textId="1230276F" w:rsidR="00953C57" w:rsidRPr="00EE3C67" w:rsidRDefault="00953C57" w:rsidP="00953C57">
      <w:pPr>
        <w:pStyle w:val="Pro-Gramma"/>
      </w:pPr>
      <w:r w:rsidRPr="00EE3C67">
        <w:t xml:space="preserve">Понятия и термины, применяемы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решении совета депутатов </w:t>
      </w:r>
      <w:proofErr w:type="spellStart"/>
      <w:r w:rsidR="001A5035">
        <w:t>Сухов</w:t>
      </w:r>
      <w:r w:rsidR="00BF55C8" w:rsidRPr="00EE3C67">
        <w:t>ского</w:t>
      </w:r>
      <w:proofErr w:type="spellEnd"/>
      <w:r w:rsidR="00BF55C8" w:rsidRPr="00EE3C67">
        <w:t xml:space="preserve"> </w:t>
      </w:r>
      <w:r w:rsidR="001A5035">
        <w:t>сель</w:t>
      </w:r>
      <w:r w:rsidR="00BF55C8" w:rsidRPr="00EE3C67">
        <w:t xml:space="preserve">ского поселения Кировского муниципального района </w:t>
      </w:r>
      <w:r w:rsidRPr="00EE3C67">
        <w:t>Ленинградской области от "</w:t>
      </w:r>
      <w:r w:rsidR="00BF55C8" w:rsidRPr="00EE3C67">
        <w:t>17</w:t>
      </w:r>
      <w:r w:rsidRPr="00EE3C67">
        <w:t>" июня 2020 года №</w:t>
      </w:r>
      <w:r w:rsidR="00BF55C8" w:rsidRPr="00EE3C67">
        <w:t xml:space="preserve"> 16 </w:t>
      </w:r>
      <w:r w:rsidRPr="00EE3C67">
        <w:t xml:space="preserve">"Об утверждении Порядка оплаты труда работников муниципальных учреждений </w:t>
      </w:r>
      <w:proofErr w:type="spellStart"/>
      <w:r w:rsidR="001A5035">
        <w:t>Сухов</w:t>
      </w:r>
      <w:r w:rsidR="007B5660" w:rsidRPr="00EE3C67">
        <w:t>ского</w:t>
      </w:r>
      <w:proofErr w:type="spellEnd"/>
      <w:r w:rsidR="007B5660" w:rsidRPr="00EE3C67">
        <w:t xml:space="preserve"> </w:t>
      </w:r>
      <w:r w:rsidR="001A5035">
        <w:t>сель</w:t>
      </w:r>
      <w:r w:rsidR="007B5660" w:rsidRPr="00EE3C67">
        <w:t xml:space="preserve">ского поселения </w:t>
      </w:r>
      <w:r w:rsidRPr="00EE3C67">
        <w:t>Кировского муниципального района Ленинградской области".</w:t>
      </w:r>
    </w:p>
    <w:p w14:paraId="5525D87E" w14:textId="40EAD488" w:rsidR="00BF55C8" w:rsidRPr="00EE3C67" w:rsidRDefault="00BF55C8" w:rsidP="00953C57">
      <w:pPr>
        <w:pStyle w:val="Pro-Gramma"/>
      </w:pPr>
      <w:r w:rsidRPr="00EE3C67">
        <w:t xml:space="preserve">1.2.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учреждений утверждается распоряжением органа местного самоуправления </w:t>
      </w:r>
      <w:proofErr w:type="spellStart"/>
      <w:r w:rsidR="001A5035">
        <w:t>Сухов</w:t>
      </w:r>
      <w:r w:rsidRPr="00EE3C67">
        <w:t>ского</w:t>
      </w:r>
      <w:proofErr w:type="spellEnd"/>
      <w:r w:rsidRPr="00EE3C67">
        <w:t xml:space="preserve"> </w:t>
      </w:r>
      <w:r w:rsidR="001A5035">
        <w:t>сель</w:t>
      </w:r>
      <w:r w:rsidRPr="00EE3C67">
        <w:t>ского поселения Кировского муниципального района Ленинградской области, исполняющего функции и полномочия учредителя соответствующих учреждений (далее – уполномоченный орган), в кратности от 1 до 5.</w:t>
      </w:r>
    </w:p>
    <w:p w14:paraId="27EF44EC" w14:textId="77777777" w:rsidR="001A02FB" w:rsidRPr="00EE3C67" w:rsidRDefault="0085034E" w:rsidP="00A20FB4">
      <w:pPr>
        <w:pStyle w:val="3"/>
      </w:pPr>
      <w:r w:rsidRPr="00EE3C67">
        <w:t>2.</w:t>
      </w:r>
      <w:r w:rsidR="00F82643" w:rsidRPr="00EE3C67">
        <w:t xml:space="preserve"> </w:t>
      </w:r>
      <w:r w:rsidR="001A02FB" w:rsidRPr="00EE3C67">
        <w:t xml:space="preserve">Порядок определения </w:t>
      </w:r>
      <w:r w:rsidR="003D17E5" w:rsidRPr="00EE3C67">
        <w:t xml:space="preserve">должностных </w:t>
      </w:r>
      <w:r w:rsidR="001A02FB" w:rsidRPr="00EE3C67">
        <w:t>окладов</w:t>
      </w:r>
      <w:r w:rsidR="003D17E5" w:rsidRPr="00EE3C67">
        <w:t xml:space="preserve"> (окладов, ставок заработной платы) </w:t>
      </w:r>
      <w:r w:rsidR="004E1B19" w:rsidRPr="00EE3C67">
        <w:t xml:space="preserve">работников </w:t>
      </w:r>
      <w:r w:rsidR="003D17E5" w:rsidRPr="00EE3C67">
        <w:t>и повышающих коэффициентов к ним</w:t>
      </w:r>
    </w:p>
    <w:p w14:paraId="2133E1D6" w14:textId="77777777" w:rsidR="001A02FB" w:rsidRPr="00EE3C67" w:rsidRDefault="00BF55C8" w:rsidP="00A06915">
      <w:pPr>
        <w:pStyle w:val="Pro-Gramma"/>
      </w:pPr>
      <w:r w:rsidRPr="00EE3C67">
        <w:t>2.1. Должностные оклады (оклады, ставки заработной платы) работников (за исключением руководителя учреждения) устанавливаются локальным актом руководителя учреждения, а руководителя учреждения – распоряжением уполномоченного органа, с учетом требований и особенностей, установленных настоящим Положением.</w:t>
      </w:r>
    </w:p>
    <w:p w14:paraId="5E6B88E3" w14:textId="77777777" w:rsidR="009A20CF" w:rsidRPr="00EE3C67" w:rsidRDefault="009A20CF" w:rsidP="00A06915">
      <w:pPr>
        <w:pStyle w:val="Pro-Gramma"/>
      </w:pPr>
      <w:r w:rsidRPr="00EE3C67">
        <w:t>2.2.</w:t>
      </w:r>
      <w:r w:rsidR="0085034E" w:rsidRPr="00EE3C67">
        <w:t xml:space="preserve"> </w:t>
      </w:r>
      <w:r w:rsidR="00EE549B" w:rsidRPr="00EE3C67">
        <w:t>Д</w:t>
      </w:r>
      <w:r w:rsidR="00A65141" w:rsidRPr="00EE3C67">
        <w:t>олжностны</w:t>
      </w:r>
      <w:r w:rsidR="00EE549B" w:rsidRPr="00EE3C67">
        <w:t>е</w:t>
      </w:r>
      <w:r w:rsidR="00A65141" w:rsidRPr="00EE3C67">
        <w:t xml:space="preserve"> оклад</w:t>
      </w:r>
      <w:r w:rsidR="00EE549B" w:rsidRPr="00EE3C67">
        <w:t>ы</w:t>
      </w:r>
      <w:r w:rsidR="00F10551" w:rsidRPr="00EE3C67">
        <w:t xml:space="preserve"> (</w:t>
      </w:r>
      <w:r w:rsidR="00A65141" w:rsidRPr="00EE3C67">
        <w:t>оклад</w:t>
      </w:r>
      <w:r w:rsidR="00EE549B" w:rsidRPr="00EE3C67">
        <w:t>ы</w:t>
      </w:r>
      <w:r w:rsidR="00A65141" w:rsidRPr="00EE3C67">
        <w:t>, став</w:t>
      </w:r>
      <w:r w:rsidR="00EE549B" w:rsidRPr="00EE3C67">
        <w:t>ки</w:t>
      </w:r>
      <w:r w:rsidR="00A65141" w:rsidRPr="00EE3C67">
        <w:t xml:space="preserve"> заработной платы) работников (за исключением </w:t>
      </w:r>
      <w:r w:rsidR="0020184D" w:rsidRPr="00EE3C67">
        <w:t>руководителя, заместителей</w:t>
      </w:r>
      <w:r w:rsidR="00A65141" w:rsidRPr="00EE3C67">
        <w:t xml:space="preserve"> руководителя, </w:t>
      </w:r>
      <w:r w:rsidR="00A65141" w:rsidRPr="00EE3C67">
        <w:lastRenderedPageBreak/>
        <w:t>главного бухгалтера учреждения)</w:t>
      </w:r>
      <w:r w:rsidR="00990E86" w:rsidRPr="00EE3C67">
        <w:t xml:space="preserve"> </w:t>
      </w:r>
      <w:r w:rsidRPr="00EE3C67">
        <w:t>устанавлива</w:t>
      </w:r>
      <w:r w:rsidR="00A65141" w:rsidRPr="00EE3C67">
        <w:t>ю</w:t>
      </w:r>
      <w:r w:rsidRPr="00EE3C67">
        <w:t xml:space="preserve">тся </w:t>
      </w:r>
      <w:r w:rsidR="001F417A" w:rsidRPr="00EE3C67">
        <w:t>на основе</w:t>
      </w:r>
      <w:r w:rsidRPr="00EE3C67">
        <w:t xml:space="preserve"> професси</w:t>
      </w:r>
      <w:r w:rsidR="001F417A" w:rsidRPr="00EE3C67">
        <w:t xml:space="preserve">ональных квалификационных групп, </w:t>
      </w:r>
      <w:r w:rsidRPr="00EE3C67">
        <w:t xml:space="preserve">квалификационных уровней </w:t>
      </w:r>
      <w:r w:rsidR="001F417A" w:rsidRPr="00EE3C67">
        <w:t xml:space="preserve">профессиональных квалификационных групп, </w:t>
      </w:r>
      <w:r w:rsidR="005E4AA6" w:rsidRPr="00EE3C67">
        <w:t>утвержденн</w:t>
      </w:r>
      <w:r w:rsidRPr="00EE3C67">
        <w:t>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74053F" w:rsidRPr="00EE3C67">
        <w:t xml:space="preserve"> (далее – ПКГ, КУ)</w:t>
      </w:r>
      <w:r w:rsidR="005E4AA6" w:rsidRPr="00EE3C67">
        <w:t>.</w:t>
      </w:r>
    </w:p>
    <w:p w14:paraId="5E6F4481" w14:textId="77777777" w:rsidR="005E4AA6" w:rsidRPr="00EE3C67" w:rsidRDefault="005E4AA6" w:rsidP="00A06915">
      <w:pPr>
        <w:pStyle w:val="Pro-Gramma"/>
      </w:pPr>
      <w:r w:rsidRPr="00EE3C67">
        <w:t xml:space="preserve">Установление различных </w:t>
      </w:r>
      <w:r w:rsidR="00F10551" w:rsidRPr="00EE3C67">
        <w:t>должностных окладов (окладов, ставок заработной платы)</w:t>
      </w:r>
      <w:r w:rsidRPr="00EE3C67">
        <w:t xml:space="preserve"> по</w:t>
      </w:r>
      <w:r w:rsidR="001F417A" w:rsidRPr="00EE3C67">
        <w:t xml:space="preserve"> различным должностям (профессиям) внутри</w:t>
      </w:r>
      <w:r w:rsidRPr="00EE3C67">
        <w:t xml:space="preserve"> одной </w:t>
      </w:r>
      <w:r w:rsidR="001F417A" w:rsidRPr="00EE3C67">
        <w:t>ПКГ,</w:t>
      </w:r>
      <w:r w:rsidR="00095750" w:rsidRPr="00EE3C67">
        <w:t xml:space="preserve"> одного</w:t>
      </w:r>
      <w:r w:rsidR="001F417A" w:rsidRPr="00EE3C67">
        <w:t xml:space="preserve"> КУ</w:t>
      </w:r>
      <w:r w:rsidRPr="00EE3C67">
        <w:t xml:space="preserve"> не допускается.</w:t>
      </w:r>
    </w:p>
    <w:p w14:paraId="6DA3F31C" w14:textId="77777777" w:rsidR="00403422" w:rsidRPr="00EE3C67" w:rsidRDefault="00403422" w:rsidP="00A06915">
      <w:pPr>
        <w:pStyle w:val="Pro-Gramma"/>
      </w:pPr>
      <w:r w:rsidRPr="00EE3C67">
        <w:t xml:space="preserve">Установление по отдельной ПКГ, </w:t>
      </w:r>
      <w:r w:rsidR="00A65141" w:rsidRPr="00EE3C67">
        <w:t xml:space="preserve">отдельному </w:t>
      </w:r>
      <w:r w:rsidRPr="00EE3C67">
        <w:t xml:space="preserve">КУ должностных окладов (окладов, ставок заработной платы) более высоких, чем по </w:t>
      </w:r>
      <w:r w:rsidR="001C667D" w:rsidRPr="00EE3C67">
        <w:t xml:space="preserve">соответствующей категории работников </w:t>
      </w:r>
      <w:r w:rsidRPr="00EE3C67">
        <w:t>более высокого уровня, не допускается.</w:t>
      </w:r>
    </w:p>
    <w:p w14:paraId="45B268BD" w14:textId="77777777" w:rsidR="005E4AA6" w:rsidRPr="00EE3C67" w:rsidRDefault="005E4AA6" w:rsidP="00A06915">
      <w:pPr>
        <w:pStyle w:val="Pro-Gramma"/>
      </w:pPr>
      <w:r w:rsidRPr="00EE3C67">
        <w:t>2.3.</w:t>
      </w:r>
      <w:r w:rsidR="0085034E" w:rsidRPr="00EE3C67">
        <w:t xml:space="preserve"> </w:t>
      </w:r>
      <w:r w:rsidRPr="00EE3C67">
        <w:t xml:space="preserve">По должностям </w:t>
      </w:r>
      <w:r w:rsidR="00784CBF" w:rsidRPr="00EE3C67">
        <w:t>работников</w:t>
      </w:r>
      <w:r w:rsidRPr="00EE3C67">
        <w:t xml:space="preserve">, не включенным в </w:t>
      </w:r>
      <w:r w:rsidR="001F417A" w:rsidRPr="00EE3C67">
        <w:t>ПКГ</w:t>
      </w:r>
      <w:r w:rsidRPr="00EE3C67">
        <w:t xml:space="preserve">, </w:t>
      </w:r>
      <w:r w:rsidR="00F10551" w:rsidRPr="00EE3C67">
        <w:t>должностны</w:t>
      </w:r>
      <w:r w:rsidR="00EE549B" w:rsidRPr="00EE3C67">
        <w:t>е</w:t>
      </w:r>
      <w:r w:rsidR="00F10551" w:rsidRPr="00EE3C67">
        <w:t xml:space="preserve"> </w:t>
      </w:r>
      <w:r w:rsidRPr="00EE3C67">
        <w:t>оклад</w:t>
      </w:r>
      <w:r w:rsidR="00EE549B" w:rsidRPr="00EE3C67">
        <w:t>ы</w:t>
      </w:r>
      <w:r w:rsidRPr="00EE3C67">
        <w:t xml:space="preserve"> </w:t>
      </w:r>
      <w:r w:rsidR="00F10551" w:rsidRPr="00EE3C67">
        <w:t>(оклад</w:t>
      </w:r>
      <w:r w:rsidR="00EE549B" w:rsidRPr="00EE3C67">
        <w:t>ы</w:t>
      </w:r>
      <w:r w:rsidR="00F10551" w:rsidRPr="00EE3C67">
        <w:t>, став</w:t>
      </w:r>
      <w:r w:rsidR="00EE549B" w:rsidRPr="00EE3C67">
        <w:t>ки</w:t>
      </w:r>
      <w:r w:rsidR="00F10551" w:rsidRPr="00EE3C67">
        <w:t xml:space="preserve"> заработной платы) </w:t>
      </w:r>
      <w:r w:rsidRPr="00EE3C67">
        <w:t xml:space="preserve">устанавливаются в зависимости от сложности труда с учетом </w:t>
      </w:r>
      <w:r w:rsidR="00A20FB4" w:rsidRPr="00EE3C67">
        <w:t>требований</w:t>
      </w:r>
      <w:r w:rsidRPr="00EE3C67">
        <w:t>, установленных настоящим Положением.</w:t>
      </w:r>
    </w:p>
    <w:p w14:paraId="68690654" w14:textId="77777777" w:rsidR="00753193" w:rsidRPr="00EE3C67" w:rsidRDefault="00753193" w:rsidP="00A06915">
      <w:pPr>
        <w:pStyle w:val="Pro-Gramma"/>
      </w:pPr>
      <w:r w:rsidRPr="00EE3C67">
        <w:t xml:space="preserve">2.4. Определение </w:t>
      </w:r>
      <w:r w:rsidR="00F10551" w:rsidRPr="00EE3C67">
        <w:t xml:space="preserve">должностных окладов (окладов, ставок заработной платы) </w:t>
      </w:r>
      <w:r w:rsidRPr="00EE3C67">
        <w:t>по основной должности, а также по должности, занимаемой в порядке совместительства, производится раздельно по каждой должности.</w:t>
      </w:r>
    </w:p>
    <w:p w14:paraId="2024C565" w14:textId="0EF32FCC" w:rsidR="003D17E5" w:rsidRPr="00EE3C67" w:rsidRDefault="00753193" w:rsidP="00A06915">
      <w:pPr>
        <w:pStyle w:val="Pro-Gramma"/>
      </w:pPr>
      <w:r w:rsidRPr="00EE3C67">
        <w:t>2.5</w:t>
      </w:r>
      <w:r w:rsidR="005E4AA6" w:rsidRPr="00EE3C67">
        <w:t>.</w:t>
      </w:r>
      <w:r w:rsidR="0085034E" w:rsidRPr="00EE3C67">
        <w:t xml:space="preserve"> </w:t>
      </w:r>
      <w:r w:rsidR="00095750" w:rsidRPr="00EE3C67">
        <w:t>Должностной оклад (оклад, ставка</w:t>
      </w:r>
      <w:r w:rsidR="003D17E5" w:rsidRPr="00EE3C67">
        <w:t xml:space="preserve"> заработной платы)</w:t>
      </w:r>
      <w:r w:rsidR="00095750" w:rsidRPr="00EE3C67">
        <w:t xml:space="preserve"> </w:t>
      </w:r>
      <w:r w:rsidR="00BD7D3E" w:rsidRPr="00EE3C67">
        <w:t>по должности (профессии)</w:t>
      </w:r>
      <w:r w:rsidR="003D17E5" w:rsidRPr="00EE3C67">
        <w:t xml:space="preserve">, за исключением </w:t>
      </w:r>
      <w:r w:rsidR="0020184D" w:rsidRPr="00EE3C67">
        <w:t>руководителя, заместителей</w:t>
      </w:r>
      <w:r w:rsidR="003D17E5" w:rsidRPr="00EE3C67">
        <w:t xml:space="preserve"> руководителя, главного бухгалтера учреждения</w:t>
      </w:r>
      <w:r w:rsidR="00095750" w:rsidRPr="00EE3C67">
        <w:t>,</w:t>
      </w:r>
      <w:r w:rsidR="003D17E5" w:rsidRPr="00EE3C67">
        <w:t xml:space="preserve"> устанавливается </w:t>
      </w:r>
      <w:r w:rsidR="005A69F2" w:rsidRPr="00EE3C67">
        <w:t xml:space="preserve">учреждением </w:t>
      </w:r>
      <w:r w:rsidR="003D17E5" w:rsidRPr="00EE3C67">
        <w:t xml:space="preserve">в размере не </w:t>
      </w:r>
      <w:r w:rsidR="00095750" w:rsidRPr="00EE3C67">
        <w:t>ниже</w:t>
      </w:r>
      <w:r w:rsidR="003D17E5" w:rsidRPr="00EE3C67">
        <w:t xml:space="preserve"> минимального </w:t>
      </w:r>
      <w:r w:rsidR="00F82643" w:rsidRPr="00EE3C67">
        <w:t xml:space="preserve">уровня </w:t>
      </w:r>
      <w:r w:rsidR="00095750" w:rsidRPr="00EE3C67">
        <w:t xml:space="preserve">должностного </w:t>
      </w:r>
      <w:r w:rsidR="003D17E5" w:rsidRPr="00EE3C67">
        <w:t>оклада</w:t>
      </w:r>
      <w:r w:rsidR="00095750" w:rsidRPr="00EE3C67">
        <w:t xml:space="preserve"> (оклада, ставки заработной платы)</w:t>
      </w:r>
      <w:r w:rsidR="003D17E5" w:rsidRPr="00EE3C67">
        <w:rPr>
          <w:bCs/>
        </w:rPr>
        <w:t>,</w:t>
      </w:r>
      <w:r w:rsidR="003D17E5" w:rsidRPr="00EE3C67">
        <w:rPr>
          <w:b/>
        </w:rPr>
        <w:t xml:space="preserve"> </w:t>
      </w:r>
      <w:r w:rsidR="003D17E5" w:rsidRPr="00EE3C67">
        <w:t xml:space="preserve">определяемого как произведение расчетной величины, устанавливаемой </w:t>
      </w:r>
      <w:r w:rsidR="0005307A" w:rsidRPr="00EE3C67">
        <w:t xml:space="preserve">решением совета депутатов </w:t>
      </w:r>
      <w:proofErr w:type="spellStart"/>
      <w:r w:rsidR="001A5035">
        <w:t>Сухов</w:t>
      </w:r>
      <w:r w:rsidR="007B5660" w:rsidRPr="00EE3C67">
        <w:t>ского</w:t>
      </w:r>
      <w:proofErr w:type="spellEnd"/>
      <w:r w:rsidR="007B5660" w:rsidRPr="00EE3C67">
        <w:t xml:space="preserve"> </w:t>
      </w:r>
      <w:r w:rsidR="001A5035">
        <w:t>сель</w:t>
      </w:r>
      <w:r w:rsidR="007B5660" w:rsidRPr="00EE3C67">
        <w:t xml:space="preserve">ского поселения </w:t>
      </w:r>
      <w:r w:rsidR="0005307A" w:rsidRPr="00EE3C67">
        <w:t>Кировского муниципального района Ленинградской области о</w:t>
      </w:r>
      <w:r w:rsidR="003D17E5" w:rsidRPr="00EE3C67">
        <w:t xml:space="preserve"> бюджете </w:t>
      </w:r>
      <w:proofErr w:type="spellStart"/>
      <w:r w:rsidR="001A5035">
        <w:t>Сухов</w:t>
      </w:r>
      <w:r w:rsidR="007B5660" w:rsidRPr="00EE3C67">
        <w:t>ского</w:t>
      </w:r>
      <w:proofErr w:type="spellEnd"/>
      <w:r w:rsidR="007B5660" w:rsidRPr="00EE3C67">
        <w:t xml:space="preserve"> </w:t>
      </w:r>
      <w:r w:rsidR="001A5035">
        <w:t>сель</w:t>
      </w:r>
      <w:r w:rsidR="007B5660" w:rsidRPr="00EE3C67">
        <w:t xml:space="preserve">ского поселения </w:t>
      </w:r>
      <w:r w:rsidR="0005307A" w:rsidRPr="00EE3C67">
        <w:t>Кировского муниципального района Ленинградской области</w:t>
      </w:r>
      <w:r w:rsidR="003D17E5" w:rsidRPr="00EE3C67">
        <w:t>, и межуровневого коэффициента</w:t>
      </w:r>
      <w:r w:rsidR="00D550DC" w:rsidRPr="00EE3C67">
        <w:t xml:space="preserve"> </w:t>
      </w:r>
      <w:r w:rsidR="008B77B7" w:rsidRPr="00EE3C67">
        <w:t xml:space="preserve">по соответствующей должности </w:t>
      </w:r>
      <w:r w:rsidR="00EE549B" w:rsidRPr="00EE3C67">
        <w:t>(далее – минимальный уровень должностного оклада</w:t>
      </w:r>
      <w:r w:rsidR="00A20FB4" w:rsidRPr="00EE3C67">
        <w:t xml:space="preserve"> (оклада, ставки заработной платы)</w:t>
      </w:r>
      <w:r w:rsidR="00EE549B" w:rsidRPr="00EE3C67">
        <w:t>)</w:t>
      </w:r>
      <w:r w:rsidR="003D17E5" w:rsidRPr="00EE3C67">
        <w:t>.</w:t>
      </w:r>
    </w:p>
    <w:p w14:paraId="3DB5775A" w14:textId="77777777" w:rsidR="0050471D" w:rsidRPr="00EE3C67" w:rsidRDefault="0050471D" w:rsidP="0050471D">
      <w:pPr>
        <w:pStyle w:val="Pro-Gramma"/>
      </w:pPr>
      <w:r w:rsidRPr="00EE3C67">
        <w:t>Устанавливаемый учреждением должностной оклад (оклад, ставка заработной платы) по должности (профессии) не может превышать минимальный уровень должностного оклада</w:t>
      </w:r>
      <w:r w:rsidR="008B7D4A" w:rsidRPr="00EE3C67">
        <w:t xml:space="preserve"> (оклада, ставки заработной платы)</w:t>
      </w:r>
      <w:r w:rsidRPr="00EE3C67">
        <w:t xml:space="preserve"> более чем в </w:t>
      </w:r>
      <w:r w:rsidR="00614CF5" w:rsidRPr="00EE3C67">
        <w:t>2</w:t>
      </w:r>
      <w:r w:rsidRPr="00EE3C67">
        <w:t xml:space="preserve"> раза</w:t>
      </w:r>
      <w:r w:rsidR="009241CA" w:rsidRPr="00EE3C67">
        <w:t>, с учетом ограничений, установленных пунктом 2.2 настоящего Положения</w:t>
      </w:r>
      <w:r w:rsidRPr="00EE3C67">
        <w:t xml:space="preserve">. </w:t>
      </w:r>
    </w:p>
    <w:p w14:paraId="75B0925B" w14:textId="77777777" w:rsidR="004B71E6" w:rsidRPr="00EE3C67" w:rsidRDefault="004B71E6" w:rsidP="00A06915">
      <w:pPr>
        <w:pStyle w:val="Pro-Gramma"/>
      </w:pPr>
      <w:r w:rsidRPr="00EE3C67">
        <w:t>Применение при расчете должностных окладов межуровневых коэффициентов, не установленных настоящим Положением, а также установление должностных окладов</w:t>
      </w:r>
      <w:r w:rsidR="009A7C7B" w:rsidRPr="00EE3C67">
        <w:t xml:space="preserve"> (окладов, ставок заработной платы)</w:t>
      </w:r>
      <w:r w:rsidRPr="00EE3C67">
        <w:t xml:space="preserve"> по должностям, для которых не установлены межуровневые коэффициенты, не допускается.</w:t>
      </w:r>
    </w:p>
    <w:p w14:paraId="11EBA506" w14:textId="77777777" w:rsidR="003D17E5" w:rsidRPr="00EE3C67" w:rsidRDefault="003D17E5" w:rsidP="00A06915">
      <w:pPr>
        <w:pStyle w:val="Pro-Gramma"/>
      </w:pPr>
      <w:r w:rsidRPr="00EE3C67">
        <w:t>2.6.</w:t>
      </w:r>
      <w:r w:rsidR="0085034E" w:rsidRPr="00EE3C67">
        <w:t xml:space="preserve"> </w:t>
      </w:r>
      <w:r w:rsidRPr="00EE3C67">
        <w:t>Межуровневые коэффициенты устанавливаются:</w:t>
      </w:r>
    </w:p>
    <w:p w14:paraId="18268351" w14:textId="77777777" w:rsidR="003D17E5" w:rsidRPr="00EE3C67" w:rsidRDefault="003D17E5" w:rsidP="00A06915">
      <w:pPr>
        <w:pStyle w:val="Pro-Gramma"/>
      </w:pPr>
      <w:r w:rsidRPr="00EE3C67">
        <w:t>по общеотраслевым профессиям</w:t>
      </w:r>
      <w:r w:rsidR="00F136FE" w:rsidRPr="00EE3C67">
        <w:t xml:space="preserve"> рабочих</w:t>
      </w:r>
      <w:r w:rsidR="00802857" w:rsidRPr="00EE3C67">
        <w:t xml:space="preserve"> -</w:t>
      </w:r>
      <w:r w:rsidRPr="00EE3C67">
        <w:t xml:space="preserve"> согласно приложению 1 к настоящему Положению;</w:t>
      </w:r>
    </w:p>
    <w:p w14:paraId="18886D61" w14:textId="77777777" w:rsidR="003D17E5" w:rsidRPr="00EE3C67" w:rsidRDefault="003D17E5" w:rsidP="00A06915">
      <w:pPr>
        <w:pStyle w:val="Pro-Gramma"/>
      </w:pPr>
      <w:r w:rsidRPr="00EE3C67">
        <w:t>по общеотраслевым должностям</w:t>
      </w:r>
      <w:r w:rsidR="001D07F5" w:rsidRPr="00EE3C67">
        <w:t xml:space="preserve"> </w:t>
      </w:r>
      <w:r w:rsidR="00F136FE" w:rsidRPr="00EE3C67">
        <w:t xml:space="preserve">руководителей, специалистов и служащих </w:t>
      </w:r>
      <w:r w:rsidR="00A65141" w:rsidRPr="00EE3C67">
        <w:t xml:space="preserve">- </w:t>
      </w:r>
      <w:r w:rsidRPr="00EE3C67">
        <w:t>согласно приложению 2 к настоящему Положению;</w:t>
      </w:r>
    </w:p>
    <w:p w14:paraId="44D8E97F" w14:textId="77777777" w:rsidR="00F136FE" w:rsidRPr="00EE3C67" w:rsidRDefault="00F136FE" w:rsidP="00A06915">
      <w:pPr>
        <w:pStyle w:val="Pro-Gramma"/>
      </w:pPr>
      <w:r w:rsidRPr="00EE3C67">
        <w:lastRenderedPageBreak/>
        <w:t xml:space="preserve">по должностям рабочих культуры, искусства и кинематографии - согласно разделу 1 приложения </w:t>
      </w:r>
      <w:r w:rsidR="00574174" w:rsidRPr="00EE3C67">
        <w:t>3</w:t>
      </w:r>
      <w:r w:rsidRPr="00EE3C67">
        <w:t xml:space="preserve"> к настоящему Положению;</w:t>
      </w:r>
    </w:p>
    <w:p w14:paraId="50827D02" w14:textId="77777777" w:rsidR="003D17E5" w:rsidRPr="00EE3C67" w:rsidRDefault="003D17E5" w:rsidP="00A06915">
      <w:pPr>
        <w:pStyle w:val="Pro-Gramma"/>
      </w:pPr>
      <w:r w:rsidRPr="00EE3C67">
        <w:t xml:space="preserve">по должностям работников культуры, искусства и кинематографии </w:t>
      </w:r>
      <w:r w:rsidR="00A65141" w:rsidRPr="00EE3C67">
        <w:t xml:space="preserve">- </w:t>
      </w:r>
      <w:r w:rsidRPr="00EE3C67">
        <w:t xml:space="preserve">согласно разделу 2 приложения </w:t>
      </w:r>
      <w:r w:rsidR="002B46DC" w:rsidRPr="00EE3C67">
        <w:t>3</w:t>
      </w:r>
      <w:r w:rsidRPr="00EE3C67">
        <w:t xml:space="preserve"> к настоящему Положению;</w:t>
      </w:r>
    </w:p>
    <w:p w14:paraId="3902A7B1" w14:textId="77777777" w:rsidR="00624311" w:rsidRPr="00EE3C67" w:rsidRDefault="00624311" w:rsidP="00624311">
      <w:pPr>
        <w:pStyle w:val="Pro-Gramma"/>
      </w:pPr>
      <w:r w:rsidRPr="00EE3C67">
        <w:t xml:space="preserve">2.7. Штатное расписание </w:t>
      </w:r>
      <w:r w:rsidR="00574174" w:rsidRPr="00EE3C67">
        <w:t>муниципального</w:t>
      </w:r>
      <w:r w:rsidRPr="00EE3C67">
        <w:t xml:space="preserve"> учреждения утверждается руководителем этого учреждения и включает в себя все должности рабочих, руководителей, специалистов и служащих данного учреждения. </w:t>
      </w:r>
    </w:p>
    <w:p w14:paraId="35E815B5" w14:textId="77777777" w:rsidR="00D26383" w:rsidRPr="00EE3C67" w:rsidRDefault="005D1A09" w:rsidP="00A06915">
      <w:pPr>
        <w:pStyle w:val="Pro-Gramma"/>
      </w:pPr>
      <w:r w:rsidRPr="00EE3C67">
        <w:t>2.</w:t>
      </w:r>
      <w:r w:rsidR="000325CF" w:rsidRPr="00EE3C67">
        <w:t>8</w:t>
      </w:r>
      <w:r w:rsidRPr="00EE3C67">
        <w:t xml:space="preserve">. </w:t>
      </w:r>
      <w:r w:rsidR="00D26383" w:rsidRPr="00EE3C67">
        <w:t>К должностным окладам (окладам</w:t>
      </w:r>
      <w:r w:rsidR="000E2493" w:rsidRPr="00EE3C67">
        <w:t>, ставкам заработной платы</w:t>
      </w:r>
      <w:r w:rsidR="00D26383" w:rsidRPr="00EE3C67">
        <w:t>) работников</w:t>
      </w:r>
      <w:r w:rsidR="00223FF0" w:rsidRPr="00EE3C67">
        <w:t xml:space="preserve"> (за исключением </w:t>
      </w:r>
      <w:r w:rsidR="004E1B19" w:rsidRPr="00EE3C67">
        <w:t>руководителей, заместителей руководителя, главных бухгалтеров учреждений)</w:t>
      </w:r>
      <w:r w:rsidR="00D26383" w:rsidRPr="00EE3C67">
        <w:t xml:space="preserve"> применя</w:t>
      </w:r>
      <w:r w:rsidR="00274DF3" w:rsidRPr="00EE3C67">
        <w:t>е</w:t>
      </w:r>
      <w:r w:rsidR="00D26383" w:rsidRPr="00EE3C67">
        <w:t>тся повышающий</w:t>
      </w:r>
      <w:r w:rsidR="00223FF0" w:rsidRPr="00EE3C67">
        <w:t xml:space="preserve"> коэффициент уровня </w:t>
      </w:r>
      <w:r w:rsidR="00D26383" w:rsidRPr="00EE3C67">
        <w:t>квалификации</w:t>
      </w:r>
      <w:r w:rsidR="00223FF0" w:rsidRPr="00EE3C67">
        <w:t>, значени</w:t>
      </w:r>
      <w:r w:rsidR="00274DF3" w:rsidRPr="00EE3C67">
        <w:t>е</w:t>
      </w:r>
      <w:r w:rsidR="00223FF0" w:rsidRPr="00EE3C67">
        <w:t xml:space="preserve"> котор</w:t>
      </w:r>
      <w:r w:rsidR="003414C6" w:rsidRPr="00EE3C67">
        <w:t>ого</w:t>
      </w:r>
      <w:r w:rsidR="00223FF0" w:rsidRPr="00EE3C67">
        <w:t xml:space="preserve"> определя</w:t>
      </w:r>
      <w:r w:rsidR="003414C6" w:rsidRPr="00EE3C67">
        <w:t>е</w:t>
      </w:r>
      <w:r w:rsidR="00223FF0" w:rsidRPr="00EE3C67">
        <w:t>тся в соответствии с настоящим Положением.</w:t>
      </w:r>
    </w:p>
    <w:p w14:paraId="23958384" w14:textId="77777777" w:rsidR="00D23362" w:rsidRPr="00EE3C67" w:rsidRDefault="00D23362" w:rsidP="00A06915">
      <w:pPr>
        <w:pStyle w:val="Pro-Gramma"/>
      </w:pPr>
      <w:r w:rsidRPr="00EE3C67">
        <w:t>Размер выплат работникам (за исключением руководителей, заместителей руководителя, главных бухгалтеров учреждений) по повышающим коэффициентам к должностным окладам (окладам</w:t>
      </w:r>
      <w:r w:rsidR="000E2493" w:rsidRPr="00EE3C67">
        <w:t>, ставкам заработной платы</w:t>
      </w:r>
      <w:r w:rsidRPr="00EE3C67">
        <w:t>)</w:t>
      </w:r>
      <w:r w:rsidR="00E936B7" w:rsidRPr="00EE3C67">
        <w:t>,</w:t>
      </w:r>
      <w:r w:rsidR="00624311" w:rsidRPr="00EE3C67">
        <w:t xml:space="preserve"> указанным в абзаце 1 настоящего пункта </w:t>
      </w:r>
      <w:r w:rsidR="00E936B7" w:rsidRPr="00EE3C67">
        <w:t>Положения,</w:t>
      </w:r>
      <w:r w:rsidRPr="00EE3C67">
        <w:t xml:space="preserve"> определяется по формуле:</w:t>
      </w:r>
    </w:p>
    <w:p w14:paraId="39E332B9" w14:textId="77777777" w:rsidR="00D23362" w:rsidRPr="00EE3C67" w:rsidRDefault="00D23362" w:rsidP="00A06915">
      <w:pPr>
        <w:pStyle w:val="Pro-Gramma"/>
      </w:pPr>
    </w:p>
    <w:p w14:paraId="5C1DBFE4" w14:textId="77777777" w:rsidR="00D23362" w:rsidRPr="00EE3C67" w:rsidRDefault="00192BD7" w:rsidP="000037E4">
      <w:pPr>
        <w:pStyle w:val="Pro-Gramma"/>
        <w:ind w:left="709" w:firstLine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ВК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14:paraId="7C57821D" w14:textId="77777777" w:rsidR="00D23362" w:rsidRPr="00EE3C67" w:rsidRDefault="00D23362" w:rsidP="00A06915">
      <w:pPr>
        <w:pStyle w:val="Pro-Gramma"/>
      </w:pPr>
    </w:p>
    <w:p w14:paraId="44278F24" w14:textId="77777777" w:rsidR="00D23362" w:rsidRPr="00EE3C67" w:rsidRDefault="00D23362" w:rsidP="00A06915">
      <w:pPr>
        <w:pStyle w:val="Pro-Gramma"/>
      </w:pPr>
      <w:r w:rsidRPr="00EE3C67">
        <w:t>где:</w:t>
      </w:r>
    </w:p>
    <w:p w14:paraId="3CAB349D" w14:textId="77777777" w:rsidR="000037E4" w:rsidRPr="00EE3C67" w:rsidRDefault="000037E4" w:rsidP="000037E4">
      <w:pPr>
        <w:pStyle w:val="Pro-Gramma"/>
      </w:pPr>
      <w:bookmarkStart w:id="0" w:name="_Hlk24896829"/>
      <w:r w:rsidRPr="00EE3C67">
        <w:t>ДО</w:t>
      </w:r>
      <w:proofErr w:type="spellStart"/>
      <w:r w:rsidRPr="00EE3C67">
        <w:rPr>
          <w:lang w:val="en-US"/>
        </w:rPr>
        <w:t>i</w:t>
      </w:r>
      <w:proofErr w:type="spellEnd"/>
      <w:r w:rsidRPr="00EE3C67">
        <w:t xml:space="preserve"> – должностной оклад (оклад</w:t>
      </w:r>
      <w:r w:rsidR="009E79F5" w:rsidRPr="00EE3C67">
        <w:t>)</w:t>
      </w:r>
      <w:r w:rsidR="00EC10E7" w:rsidRPr="00EE3C67">
        <w:t>,</w:t>
      </w:r>
      <w:r w:rsidR="00140E6B" w:rsidRPr="00EE3C67">
        <w:t xml:space="preserve"> выплаты по ставке заработной платы</w:t>
      </w:r>
      <w:r w:rsidRPr="00EE3C67">
        <w:t xml:space="preserve"> для </w:t>
      </w:r>
      <w:proofErr w:type="spellStart"/>
      <w:r w:rsidRPr="00EE3C67">
        <w:rPr>
          <w:lang w:val="en-US"/>
        </w:rPr>
        <w:t>i</w:t>
      </w:r>
      <w:proofErr w:type="spellEnd"/>
      <w:r w:rsidRPr="00EE3C67">
        <w:t>-го работника;</w:t>
      </w:r>
    </w:p>
    <w:bookmarkEnd w:id="0"/>
    <w:p w14:paraId="0F0E5164" w14:textId="77777777" w:rsidR="000037E4" w:rsidRPr="00EE3C67" w:rsidRDefault="000037E4" w:rsidP="000037E4">
      <w:pPr>
        <w:pStyle w:val="Pro-Gramma"/>
      </w:pPr>
      <w:r w:rsidRPr="00EE3C67">
        <w:t>К</w:t>
      </w:r>
      <w:r w:rsidR="00A00832" w:rsidRPr="00EE3C67">
        <w:t>К</w:t>
      </w:r>
      <w:proofErr w:type="spellStart"/>
      <w:r w:rsidRPr="00EE3C67">
        <w:rPr>
          <w:lang w:val="en-US"/>
        </w:rPr>
        <w:t>i</w:t>
      </w:r>
      <w:proofErr w:type="spellEnd"/>
      <w:r w:rsidRPr="00EE3C67">
        <w:t xml:space="preserve"> – повышающий коэффициент уровня квалификации для </w:t>
      </w:r>
      <w:proofErr w:type="spellStart"/>
      <w:r w:rsidRPr="00EE3C67">
        <w:rPr>
          <w:lang w:val="en-US"/>
        </w:rPr>
        <w:t>i</w:t>
      </w:r>
      <w:proofErr w:type="spellEnd"/>
      <w:r w:rsidRPr="00EE3C67">
        <w:t>-го работника.</w:t>
      </w:r>
    </w:p>
    <w:p w14:paraId="33552173" w14:textId="77777777" w:rsidR="000037E4" w:rsidRPr="00EE3C67" w:rsidRDefault="000037E4" w:rsidP="00A06915">
      <w:pPr>
        <w:pStyle w:val="Pro-Gramma"/>
      </w:pPr>
      <w:r w:rsidRPr="00EE3C67">
        <w:t>Применение повышающих коэффициентов к должностному окладу (окладу</w:t>
      </w:r>
      <w:r w:rsidR="000E2493" w:rsidRPr="00EE3C67">
        <w:t>, ставке заработной платы</w:t>
      </w:r>
      <w:r w:rsidRPr="00EE3C67">
        <w:t>) работника не образует новый должностной оклад (оклад</w:t>
      </w:r>
      <w:r w:rsidR="000E2493" w:rsidRPr="00EE3C67">
        <w:t>, ставку заработной платы</w:t>
      </w:r>
      <w:r w:rsidRPr="00EE3C67">
        <w:t>)</w:t>
      </w:r>
      <w:r w:rsidR="000E2493" w:rsidRPr="00EE3C67">
        <w:t xml:space="preserve"> работника</w:t>
      </w:r>
      <w:r w:rsidRPr="00EE3C67">
        <w:t>.</w:t>
      </w:r>
    </w:p>
    <w:p w14:paraId="63F1147D" w14:textId="77777777" w:rsidR="006433FC" w:rsidRPr="00EE3C67" w:rsidRDefault="006433FC" w:rsidP="00A06915">
      <w:pPr>
        <w:pStyle w:val="Pro-Gramma"/>
      </w:pPr>
      <w:r w:rsidRPr="00EE3C67">
        <w:t>2.</w:t>
      </w:r>
      <w:r w:rsidR="00903CC0" w:rsidRPr="00EE3C67">
        <w:t>9</w:t>
      </w:r>
      <w:r w:rsidR="00BF0632" w:rsidRPr="00EE3C67">
        <w:t xml:space="preserve">. </w:t>
      </w:r>
      <w:r w:rsidRPr="00EE3C67">
        <w:t xml:space="preserve">Повышающий коэффициент уровня квалификации </w:t>
      </w:r>
      <w:r w:rsidR="007C0EA1" w:rsidRPr="00EE3C67">
        <w:t xml:space="preserve">для работника </w:t>
      </w:r>
      <w:r w:rsidRPr="00EE3C67">
        <w:t>определяется по формуле:</w:t>
      </w:r>
    </w:p>
    <w:p w14:paraId="32ABE5D7" w14:textId="77777777" w:rsidR="00D35294" w:rsidRPr="00EE3C67" w:rsidRDefault="00D35294" w:rsidP="00A06915">
      <w:pPr>
        <w:pStyle w:val="Pro-Gramma"/>
      </w:pPr>
    </w:p>
    <w:p w14:paraId="079D2833" w14:textId="77777777" w:rsidR="006433FC" w:rsidRPr="00EE3C67" w:rsidRDefault="00192BD7" w:rsidP="00D35294">
      <w:pPr>
        <w:pStyle w:val="Pro-Gramma"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ПЗ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УС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14:paraId="331BDDC2" w14:textId="77777777" w:rsidR="006433FC" w:rsidRPr="00EE3C67" w:rsidRDefault="005123D6" w:rsidP="00A06915">
      <w:pPr>
        <w:pStyle w:val="Pro-Gramma"/>
      </w:pPr>
      <w:r w:rsidRPr="00EE3C67">
        <w:t>где:</w:t>
      </w:r>
    </w:p>
    <w:p w14:paraId="4F171BEA" w14:textId="77777777" w:rsidR="005123D6" w:rsidRPr="00EE3C67" w:rsidRDefault="005123D6" w:rsidP="00A06915">
      <w:pPr>
        <w:pStyle w:val="Pro-Gramma"/>
      </w:pPr>
      <w:proofErr w:type="spellStart"/>
      <w:r w:rsidRPr="00EE3C67">
        <w:t>ПЗi</w:t>
      </w:r>
      <w:proofErr w:type="spellEnd"/>
      <w:r w:rsidRPr="00EE3C67">
        <w:t xml:space="preserve"> – надбавка за почетные, отраслевые звания для i-</w:t>
      </w:r>
      <w:proofErr w:type="spellStart"/>
      <w:r w:rsidRPr="00EE3C67">
        <w:t>го</w:t>
      </w:r>
      <w:proofErr w:type="spellEnd"/>
      <w:r w:rsidRPr="00EE3C67">
        <w:t xml:space="preserve"> работника;</w:t>
      </w:r>
    </w:p>
    <w:p w14:paraId="4496C1F0" w14:textId="77777777" w:rsidR="005123D6" w:rsidRPr="00EE3C67" w:rsidRDefault="007C0EA1" w:rsidP="00A06915">
      <w:pPr>
        <w:pStyle w:val="Pro-Gramma"/>
      </w:pPr>
      <w:proofErr w:type="spellStart"/>
      <w:r w:rsidRPr="00EE3C67">
        <w:t>У</w:t>
      </w:r>
      <w:r w:rsidR="005123D6" w:rsidRPr="00EE3C67">
        <w:t>Сi</w:t>
      </w:r>
      <w:proofErr w:type="spellEnd"/>
      <w:r w:rsidR="005123D6" w:rsidRPr="00EE3C67">
        <w:t xml:space="preserve"> – надбавка за ученую степень для i-</w:t>
      </w:r>
      <w:proofErr w:type="spellStart"/>
      <w:r w:rsidR="005123D6" w:rsidRPr="00EE3C67">
        <w:t>го</w:t>
      </w:r>
      <w:proofErr w:type="spellEnd"/>
      <w:r w:rsidR="005123D6" w:rsidRPr="00EE3C67">
        <w:t xml:space="preserve"> работника.</w:t>
      </w:r>
    </w:p>
    <w:p w14:paraId="669AFD89" w14:textId="77777777" w:rsidR="00222AD6" w:rsidRPr="00EE3C67" w:rsidRDefault="00B21D3A" w:rsidP="00A06915">
      <w:pPr>
        <w:pStyle w:val="Pro-Gramma"/>
      </w:pPr>
      <w:r w:rsidRPr="00EE3C67">
        <w:t>2.1</w:t>
      </w:r>
      <w:r w:rsidR="00903CC0" w:rsidRPr="00EE3C67">
        <w:t>0</w:t>
      </w:r>
      <w:r w:rsidRPr="00EE3C67">
        <w:t>.</w:t>
      </w:r>
      <w:r w:rsidRPr="00EE3C67">
        <w:tab/>
        <w:t>Надбавка за почетные, отраслевые</w:t>
      </w:r>
      <w:r w:rsidR="00651039" w:rsidRPr="00EE3C67">
        <w:t xml:space="preserve"> </w:t>
      </w:r>
      <w:r w:rsidRPr="00EE3C67">
        <w:t>звания устанавливается при условии соответствия занимаемой должности и вида экономической деятельности учреждения присвоенному званию, если иное не у</w:t>
      </w:r>
      <w:r w:rsidR="00DD6882" w:rsidRPr="00EE3C67">
        <w:t xml:space="preserve">становлено </w:t>
      </w:r>
      <w:r w:rsidR="00E936B7" w:rsidRPr="00EE3C67">
        <w:t xml:space="preserve">законодательством Российской Федерации </w:t>
      </w:r>
      <w:r w:rsidR="006367A3" w:rsidRPr="00EE3C67">
        <w:t xml:space="preserve">и (или) </w:t>
      </w:r>
      <w:r w:rsidR="00DD6882" w:rsidRPr="00EE3C67">
        <w:t>настоящим Положением,</w:t>
      </w:r>
      <w:r w:rsidRPr="00EE3C67">
        <w:t xml:space="preserve"> в следующих размерах:</w:t>
      </w:r>
    </w:p>
    <w:tbl>
      <w:tblPr>
        <w:tblStyle w:val="Pro-Table"/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990"/>
      </w:tblGrid>
      <w:tr w:rsidR="00EE3C67" w:rsidRPr="00EE3C67" w14:paraId="0FA333B6" w14:textId="77777777" w:rsidTr="00FA7667">
        <w:trPr>
          <w:cantSplit w:val="0"/>
          <w:tblHeader/>
        </w:trPr>
        <w:tc>
          <w:tcPr>
            <w:tcW w:w="5103" w:type="dxa"/>
          </w:tcPr>
          <w:p w14:paraId="62FD5971" w14:textId="77777777" w:rsidR="00B21D3A" w:rsidRPr="00EE3C67" w:rsidRDefault="00B21D3A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Звание</w:t>
            </w:r>
          </w:p>
        </w:tc>
        <w:tc>
          <w:tcPr>
            <w:tcW w:w="4990" w:type="dxa"/>
          </w:tcPr>
          <w:p w14:paraId="2C5D3ABD" w14:textId="77777777" w:rsidR="00B21D3A" w:rsidRPr="00EE3C67" w:rsidRDefault="00B21D3A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Надбавка</w:t>
            </w:r>
          </w:p>
        </w:tc>
      </w:tr>
      <w:tr w:rsidR="00EE3C67" w:rsidRPr="00EE3C67" w14:paraId="55C456E7" w14:textId="77777777" w:rsidTr="00FA7667">
        <w:trPr>
          <w:cantSplit w:val="0"/>
        </w:trPr>
        <w:tc>
          <w:tcPr>
            <w:tcW w:w="5103" w:type="dxa"/>
          </w:tcPr>
          <w:p w14:paraId="030398CC" w14:textId="77777777" w:rsidR="00B21D3A" w:rsidRPr="00EE3C67" w:rsidRDefault="00B21D3A" w:rsidP="00A06915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 xml:space="preserve">Почетное звание </w:t>
            </w:r>
            <w:r w:rsidR="00E73FEC" w:rsidRPr="00EE3C67">
              <w:rPr>
                <w:sz w:val="28"/>
                <w:szCs w:val="28"/>
              </w:rPr>
              <w:t>«</w:t>
            </w:r>
            <w:r w:rsidRPr="00EE3C67">
              <w:rPr>
                <w:sz w:val="28"/>
                <w:szCs w:val="28"/>
              </w:rPr>
              <w:t>Народный</w:t>
            </w:r>
            <w:r w:rsidR="00E73FEC" w:rsidRPr="00EE3C67">
              <w:rPr>
                <w:sz w:val="28"/>
                <w:szCs w:val="28"/>
              </w:rPr>
              <w:t>»</w:t>
            </w:r>
            <w:r w:rsidR="00E843E9" w:rsidRPr="00EE3C67">
              <w:rPr>
                <w:sz w:val="28"/>
                <w:szCs w:val="28"/>
              </w:rPr>
              <w:t>; «Заслуженный»</w:t>
            </w:r>
          </w:p>
        </w:tc>
        <w:tc>
          <w:tcPr>
            <w:tcW w:w="4990" w:type="dxa"/>
          </w:tcPr>
          <w:p w14:paraId="3C098F1E" w14:textId="77777777" w:rsidR="00B21D3A" w:rsidRPr="00EE3C67" w:rsidRDefault="00B21D3A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0,3</w:t>
            </w:r>
            <w:r w:rsidR="0084789C" w:rsidRPr="00EE3C67">
              <w:rPr>
                <w:sz w:val="28"/>
                <w:szCs w:val="28"/>
              </w:rPr>
              <w:t>0</w:t>
            </w:r>
          </w:p>
        </w:tc>
      </w:tr>
      <w:tr w:rsidR="00EE3C67" w:rsidRPr="00EE3C67" w14:paraId="50D108F0" w14:textId="77777777" w:rsidTr="00FA7667">
        <w:trPr>
          <w:cantSplit w:val="0"/>
        </w:trPr>
        <w:tc>
          <w:tcPr>
            <w:tcW w:w="5103" w:type="dxa"/>
          </w:tcPr>
          <w:p w14:paraId="6846C710" w14:textId="77777777" w:rsidR="00B21D3A" w:rsidRPr="00EE3C67" w:rsidRDefault="00E843E9" w:rsidP="00651039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З</w:t>
            </w:r>
            <w:r w:rsidR="00B21D3A" w:rsidRPr="00EE3C67">
              <w:rPr>
                <w:sz w:val="28"/>
                <w:szCs w:val="28"/>
              </w:rPr>
              <w:t xml:space="preserve">вание </w:t>
            </w:r>
            <w:r w:rsidR="00401530" w:rsidRPr="00EE3C67">
              <w:rPr>
                <w:sz w:val="28"/>
                <w:szCs w:val="28"/>
              </w:rPr>
              <w:t>«Почетный работник культуры Ленинградской области»</w:t>
            </w:r>
          </w:p>
        </w:tc>
        <w:tc>
          <w:tcPr>
            <w:tcW w:w="4990" w:type="dxa"/>
          </w:tcPr>
          <w:p w14:paraId="7E4FA745" w14:textId="77777777" w:rsidR="00B21D3A" w:rsidRPr="00EE3C67" w:rsidRDefault="00B21D3A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0,2</w:t>
            </w:r>
            <w:r w:rsidR="0084789C" w:rsidRPr="00EE3C67">
              <w:rPr>
                <w:sz w:val="28"/>
                <w:szCs w:val="28"/>
              </w:rPr>
              <w:t>0</w:t>
            </w:r>
          </w:p>
        </w:tc>
      </w:tr>
      <w:tr w:rsidR="00EE3C67" w:rsidRPr="00EE3C67" w14:paraId="746F1124" w14:textId="77777777" w:rsidTr="00FA7667">
        <w:trPr>
          <w:cantSplit w:val="0"/>
        </w:trPr>
        <w:tc>
          <w:tcPr>
            <w:tcW w:w="5103" w:type="dxa"/>
          </w:tcPr>
          <w:p w14:paraId="7E50B73A" w14:textId="77777777" w:rsidR="00B21D3A" w:rsidRPr="00EE3C67" w:rsidRDefault="00B21D3A" w:rsidP="00A06915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Отраслевые (ведомственные) звания</w:t>
            </w:r>
          </w:p>
        </w:tc>
        <w:tc>
          <w:tcPr>
            <w:tcW w:w="4990" w:type="dxa"/>
          </w:tcPr>
          <w:p w14:paraId="79921651" w14:textId="77777777" w:rsidR="00B21D3A" w:rsidRPr="00EE3C67" w:rsidRDefault="00B21D3A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0,1</w:t>
            </w:r>
            <w:r w:rsidR="0084789C" w:rsidRPr="00EE3C67">
              <w:rPr>
                <w:sz w:val="28"/>
                <w:szCs w:val="28"/>
              </w:rPr>
              <w:t>0</w:t>
            </w:r>
          </w:p>
        </w:tc>
      </w:tr>
    </w:tbl>
    <w:p w14:paraId="63F18BAF" w14:textId="77777777" w:rsidR="00A06915" w:rsidRPr="00EE3C67" w:rsidRDefault="00A06915" w:rsidP="00A06915">
      <w:pPr>
        <w:pStyle w:val="Pro-Gramma"/>
      </w:pPr>
    </w:p>
    <w:p w14:paraId="4488B149" w14:textId="77777777" w:rsidR="005A61F9" w:rsidRPr="00EE3C67" w:rsidRDefault="005A61F9" w:rsidP="00A06915">
      <w:pPr>
        <w:pStyle w:val="Pro-Gramma"/>
      </w:pPr>
      <w:r w:rsidRPr="00EE3C67">
        <w:lastRenderedPageBreak/>
        <w:t>Надбавка применяется со дня присвоения соответствующего почетного, отраслевого звания.</w:t>
      </w:r>
    </w:p>
    <w:p w14:paraId="4B0608E6" w14:textId="77777777" w:rsidR="005123D6" w:rsidRPr="00EE3C67" w:rsidRDefault="00B21D3A" w:rsidP="00A06915">
      <w:pPr>
        <w:pStyle w:val="Pro-Gramma"/>
      </w:pPr>
      <w:r w:rsidRPr="00EE3C67">
        <w:t>При наличии у работника нескольких почетных, отраслевых званий надбавка устанавливается по максимальному значению.</w:t>
      </w:r>
    </w:p>
    <w:p w14:paraId="41902F0E" w14:textId="77777777" w:rsidR="00A06915" w:rsidRPr="00EE3C67" w:rsidRDefault="00B21D3A" w:rsidP="00A06915">
      <w:pPr>
        <w:pStyle w:val="Pro-Gramma"/>
      </w:pPr>
      <w:r w:rsidRPr="00EE3C67">
        <w:t>2.1</w:t>
      </w:r>
      <w:r w:rsidR="00903CC0" w:rsidRPr="00EE3C67">
        <w:t>1</w:t>
      </w:r>
      <w:r w:rsidR="00A06915" w:rsidRPr="00EE3C67">
        <w:t xml:space="preserve">. </w:t>
      </w:r>
      <w:r w:rsidRPr="00EE3C67">
        <w:t xml:space="preserve">Надбавка за ученую степень устанавливается </w:t>
      </w:r>
      <w:r w:rsidR="004C12CB" w:rsidRPr="00EE3C67">
        <w:t>отдельным категориям работников</w:t>
      </w:r>
      <w:r w:rsidR="00F122AE" w:rsidRPr="00EE3C67">
        <w:t xml:space="preserve"> при условии соответствия учен</w:t>
      </w:r>
      <w:r w:rsidR="00583BC8" w:rsidRPr="00EE3C67">
        <w:t>ой степени профилю деятельности</w:t>
      </w:r>
      <w:r w:rsidR="00F122AE" w:rsidRPr="00EE3C67">
        <w:t xml:space="preserve"> </w:t>
      </w:r>
      <w:r w:rsidR="00DD6882" w:rsidRPr="00EE3C67">
        <w:t>работника</w:t>
      </w:r>
      <w:r w:rsidR="00F122AE" w:rsidRPr="00EE3C67">
        <w:t xml:space="preserve"> </w:t>
      </w:r>
      <w:r w:rsidR="004C12CB" w:rsidRPr="00EE3C67">
        <w:t>в следующих размерах:</w:t>
      </w:r>
    </w:p>
    <w:tbl>
      <w:tblPr>
        <w:tblStyle w:val="Pro-Table"/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268"/>
        <w:gridCol w:w="1701"/>
      </w:tblGrid>
      <w:tr w:rsidR="00FA7667" w:rsidRPr="00EE3C67" w14:paraId="7296B43B" w14:textId="77777777" w:rsidTr="009E5616">
        <w:trPr>
          <w:cantSplit w:val="0"/>
          <w:tblHeader/>
        </w:trPr>
        <w:tc>
          <w:tcPr>
            <w:tcW w:w="5132" w:type="dxa"/>
          </w:tcPr>
          <w:p w14:paraId="5369FB36" w14:textId="77777777" w:rsidR="004C12CB" w:rsidRPr="00EE3C67" w:rsidRDefault="004C12CB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14:paraId="23D71944" w14:textId="77777777" w:rsidR="004C12CB" w:rsidRPr="00EE3C67" w:rsidRDefault="004C12CB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Научная степень</w:t>
            </w:r>
          </w:p>
        </w:tc>
        <w:tc>
          <w:tcPr>
            <w:tcW w:w="1701" w:type="dxa"/>
          </w:tcPr>
          <w:p w14:paraId="0DF10698" w14:textId="77777777" w:rsidR="004C12CB" w:rsidRPr="00EE3C67" w:rsidRDefault="004C12CB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Надбавка</w:t>
            </w:r>
          </w:p>
        </w:tc>
      </w:tr>
      <w:tr w:rsidR="00FA7667" w:rsidRPr="00EE3C67" w14:paraId="7F391962" w14:textId="77777777" w:rsidTr="009E5616">
        <w:trPr>
          <w:cantSplit w:val="0"/>
          <w:trHeight w:val="692"/>
        </w:trPr>
        <w:tc>
          <w:tcPr>
            <w:tcW w:w="5132" w:type="dxa"/>
            <w:vMerge w:val="restart"/>
          </w:tcPr>
          <w:p w14:paraId="1A8D326C" w14:textId="77777777" w:rsidR="006439A7" w:rsidRPr="00EE3C67" w:rsidRDefault="00F122AE" w:rsidP="00A06915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Научные работники</w:t>
            </w:r>
          </w:p>
          <w:p w14:paraId="35D41DCB" w14:textId="77777777" w:rsidR="006439A7" w:rsidRPr="00EE3C67" w:rsidRDefault="006439A7" w:rsidP="00A06915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Должности работников культуры, искусства и кинематографии: методист музея, научно-методического центра народного творчества, дома народного творчества; главный хранитель фондов; заведующий отделом (сектором) научно-методического центра народного творчества, дома народного творчества</w:t>
            </w:r>
          </w:p>
        </w:tc>
        <w:tc>
          <w:tcPr>
            <w:tcW w:w="2268" w:type="dxa"/>
          </w:tcPr>
          <w:p w14:paraId="2587D64E" w14:textId="77777777" w:rsidR="00F122AE" w:rsidRPr="00EE3C67" w:rsidRDefault="00F122AE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Кандидат наук</w:t>
            </w:r>
          </w:p>
        </w:tc>
        <w:tc>
          <w:tcPr>
            <w:tcW w:w="1701" w:type="dxa"/>
          </w:tcPr>
          <w:p w14:paraId="673534D7" w14:textId="77777777" w:rsidR="00F122AE" w:rsidRPr="00EE3C67" w:rsidRDefault="00F122AE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0,07</w:t>
            </w:r>
          </w:p>
        </w:tc>
      </w:tr>
      <w:tr w:rsidR="00FA7667" w:rsidRPr="00EE3C67" w14:paraId="7D7DCEB1" w14:textId="77777777" w:rsidTr="009E5616">
        <w:trPr>
          <w:cantSplit w:val="0"/>
          <w:trHeight w:val="692"/>
        </w:trPr>
        <w:tc>
          <w:tcPr>
            <w:tcW w:w="5132" w:type="dxa"/>
            <w:vMerge/>
          </w:tcPr>
          <w:p w14:paraId="4C8FB96A" w14:textId="77777777" w:rsidR="00F122AE" w:rsidRPr="00EE3C67" w:rsidRDefault="00F122AE" w:rsidP="00A06915">
            <w:pPr>
              <w:pStyle w:val="Pro-Tab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C8F83E" w14:textId="77777777" w:rsidR="00F122AE" w:rsidRPr="00EE3C67" w:rsidRDefault="00F122AE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Доктор наук</w:t>
            </w:r>
          </w:p>
        </w:tc>
        <w:tc>
          <w:tcPr>
            <w:tcW w:w="1701" w:type="dxa"/>
          </w:tcPr>
          <w:p w14:paraId="78E8291A" w14:textId="77777777" w:rsidR="00F122AE" w:rsidRPr="00EE3C67" w:rsidRDefault="00F122AE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0,15</w:t>
            </w:r>
          </w:p>
        </w:tc>
      </w:tr>
    </w:tbl>
    <w:p w14:paraId="5E6F4D11" w14:textId="77777777" w:rsidR="00A06915" w:rsidRPr="00EE3C67" w:rsidRDefault="00A06915" w:rsidP="00A06915">
      <w:pPr>
        <w:pStyle w:val="Pro-Gramma"/>
      </w:pPr>
    </w:p>
    <w:p w14:paraId="6EEC6D40" w14:textId="77777777" w:rsidR="005A61F9" w:rsidRPr="00EE3C67" w:rsidRDefault="005A61F9" w:rsidP="00A06915">
      <w:pPr>
        <w:pStyle w:val="Pro-Gramma"/>
      </w:pPr>
      <w:r w:rsidRPr="00EE3C67">
        <w:t>Надбавка применяется со дня принятия решения Высшей аттестационной комиссией федерального органа управления образованием о выдаче диплома, присуждения ученой степени.</w:t>
      </w:r>
    </w:p>
    <w:p w14:paraId="7F28158D" w14:textId="77777777" w:rsidR="005A69F2" w:rsidRPr="00EE3C67" w:rsidRDefault="004D0D1D" w:rsidP="00A06915">
      <w:pPr>
        <w:pStyle w:val="Pro-Gramma"/>
      </w:pPr>
      <w:r w:rsidRPr="00EE3C67">
        <w:t>2.1</w:t>
      </w:r>
      <w:r w:rsidR="00903CC0" w:rsidRPr="00EE3C67">
        <w:t>2</w:t>
      </w:r>
      <w:r w:rsidR="00A06915" w:rsidRPr="00EE3C67">
        <w:t xml:space="preserve">. </w:t>
      </w:r>
      <w:r w:rsidR="005A69F2" w:rsidRPr="00EE3C67">
        <w:t>Должностной оклад руководителя учреждения устанавливается уполномоченным органом</w:t>
      </w:r>
      <w:r w:rsidR="002F56E4" w:rsidRPr="00EE3C67">
        <w:t xml:space="preserve"> </w:t>
      </w:r>
      <w:r w:rsidR="005A69F2" w:rsidRPr="00EE3C67">
        <w:t xml:space="preserve">в трудовом договоре (контракте) в размере не </w:t>
      </w:r>
      <w:r w:rsidR="004D6734" w:rsidRPr="00EE3C67">
        <w:t>ниже</w:t>
      </w:r>
      <w:r w:rsidR="005A69F2" w:rsidRPr="00EE3C67">
        <w:t xml:space="preserve"> минимального </w:t>
      </w:r>
      <w:r w:rsidR="00EE70AE" w:rsidRPr="00EE3C67">
        <w:t xml:space="preserve">уровня </w:t>
      </w:r>
      <w:r w:rsidR="005A69F2" w:rsidRPr="00EE3C67">
        <w:t xml:space="preserve">должностного оклада руководителя, определяемого </w:t>
      </w:r>
      <w:r w:rsidR="00EE70AE" w:rsidRPr="00EE3C67">
        <w:t>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 (далее – СДО), на коэффициент масштаба управления учреждением.</w:t>
      </w:r>
    </w:p>
    <w:p w14:paraId="3FCFB23E" w14:textId="77777777" w:rsidR="00A06915" w:rsidRPr="00EE3C67" w:rsidRDefault="000029B3" w:rsidP="00A06915">
      <w:pPr>
        <w:pStyle w:val="Pro-Gramma"/>
      </w:pPr>
      <w:r w:rsidRPr="00EE3C67">
        <w:t>Установление должностных окладов руководителей учреждений сверх минимальных уровней должностных окладов руководителей, осуществляется в порядке, устан</w:t>
      </w:r>
      <w:r w:rsidR="00184640" w:rsidRPr="00EE3C67">
        <w:t>овленном уполномоченным органом</w:t>
      </w:r>
      <w:r w:rsidRPr="00EE3C67">
        <w:t>.</w:t>
      </w:r>
    </w:p>
    <w:p w14:paraId="1DF5BD48" w14:textId="77777777" w:rsidR="00E02EC7" w:rsidRPr="00EE3C67" w:rsidRDefault="00536016" w:rsidP="00A06915">
      <w:pPr>
        <w:pStyle w:val="Pro-Gramma"/>
      </w:pPr>
      <w:r w:rsidRPr="00EE3C67">
        <w:t>2.1</w:t>
      </w:r>
      <w:r w:rsidR="00903CC0" w:rsidRPr="00EE3C67">
        <w:t>3</w:t>
      </w:r>
      <w:r w:rsidR="00A06915" w:rsidRPr="00EE3C67">
        <w:t xml:space="preserve">. </w:t>
      </w:r>
      <w:r w:rsidR="002E00C0" w:rsidRPr="00EE3C67">
        <w:t>Должностные о</w:t>
      </w:r>
      <w:r w:rsidR="005A69F2" w:rsidRPr="00EE3C67">
        <w:t>клады</w:t>
      </w:r>
      <w:r w:rsidR="002E00C0" w:rsidRPr="00EE3C67">
        <w:t xml:space="preserve"> по должностям </w:t>
      </w:r>
      <w:r w:rsidR="005A69F2" w:rsidRPr="00EE3C67">
        <w:t xml:space="preserve">заместителей руководителя учреждения, главного бухгалтера учреждения устанавливаются </w:t>
      </w:r>
      <w:r w:rsidR="00BD7D3E" w:rsidRPr="00EE3C67">
        <w:t xml:space="preserve">учреждением </w:t>
      </w:r>
      <w:r w:rsidR="005A69F2" w:rsidRPr="00EE3C67">
        <w:t xml:space="preserve">в размере не </w:t>
      </w:r>
      <w:r w:rsidR="004D6734" w:rsidRPr="00EE3C67">
        <w:t>ниже</w:t>
      </w:r>
      <w:r w:rsidR="005A69F2" w:rsidRPr="00EE3C67">
        <w:t xml:space="preserve"> минимального </w:t>
      </w:r>
      <w:r w:rsidR="00EE70AE" w:rsidRPr="00EE3C67">
        <w:t xml:space="preserve">уровня </w:t>
      </w:r>
      <w:r w:rsidR="005A69F2" w:rsidRPr="00EE3C67">
        <w:t>должностного оклада заместителя руководителя, главного бухгалтера учреждения, равного</w:t>
      </w:r>
      <w:r w:rsidR="00E02EC7" w:rsidRPr="00EE3C67">
        <w:t>:</w:t>
      </w:r>
    </w:p>
    <w:p w14:paraId="776B34F1" w14:textId="77777777" w:rsidR="00EE70AE" w:rsidRPr="00EE3C67" w:rsidRDefault="00E02EC7" w:rsidP="00A06915">
      <w:pPr>
        <w:pStyle w:val="Pro-Gramma"/>
      </w:pPr>
      <w:r w:rsidRPr="00EE3C67">
        <w:t>-</w:t>
      </w:r>
      <w:r w:rsidR="005A69F2" w:rsidRPr="00EE3C67">
        <w:t xml:space="preserve"> 90% минимального </w:t>
      </w:r>
      <w:r w:rsidR="00EE70AE" w:rsidRPr="00EE3C67">
        <w:t xml:space="preserve">уровня </w:t>
      </w:r>
      <w:r w:rsidR="005A69F2" w:rsidRPr="00EE3C67">
        <w:t>должностного оклада руководителя учреждения.</w:t>
      </w:r>
      <w:r w:rsidR="00C44F7E" w:rsidRPr="00EE3C67">
        <w:t xml:space="preserve"> </w:t>
      </w:r>
    </w:p>
    <w:p w14:paraId="66DAEDD2" w14:textId="77777777" w:rsidR="005A69F2" w:rsidRPr="00EE3C67" w:rsidRDefault="00536016" w:rsidP="00A06915">
      <w:pPr>
        <w:pStyle w:val="Pro-Gramma"/>
      </w:pPr>
      <w:r w:rsidRPr="00EE3C67">
        <w:t>2.1</w:t>
      </w:r>
      <w:r w:rsidR="00903CC0" w:rsidRPr="00EE3C67">
        <w:t>4</w:t>
      </w:r>
      <w:r w:rsidR="00A06915" w:rsidRPr="00EE3C67">
        <w:t xml:space="preserve">. </w:t>
      </w:r>
      <w:r w:rsidR="005A69F2" w:rsidRPr="00EE3C67">
        <w:t xml:space="preserve">Величина </w:t>
      </w:r>
      <w:bookmarkStart w:id="1" w:name="_Hlk19892907"/>
      <w:r w:rsidR="005A69F2" w:rsidRPr="00EE3C67">
        <w:t xml:space="preserve">СДО определяется как среднее арифметическое минимальных </w:t>
      </w:r>
      <w:r w:rsidR="00E73C8F" w:rsidRPr="00EE3C67">
        <w:t xml:space="preserve">уровней </w:t>
      </w:r>
      <w:r w:rsidR="005A69F2" w:rsidRPr="00EE3C67">
        <w:t>должностных окладов (окладов, ставок заработной платы) работников</w:t>
      </w:r>
      <w:bookmarkEnd w:id="1"/>
      <w:r w:rsidR="005A69F2" w:rsidRPr="00EE3C67">
        <w:t>, относимых к основному персоналу, включенных в штатное расписание</w:t>
      </w:r>
      <w:r w:rsidR="00C771C5" w:rsidRPr="00EE3C67">
        <w:t>, по следующей формуле:</w:t>
      </w:r>
    </w:p>
    <w:bookmarkStart w:id="2" w:name="_Hlk19893578"/>
    <w:p w14:paraId="77E27D42" w14:textId="77777777" w:rsidR="00C771C5" w:rsidRPr="00EE3C67" w:rsidRDefault="00192BD7" w:rsidP="00A06915">
      <w:pPr>
        <w:pStyle w:val="Pro-Gramma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СДО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МДО(оп)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ШЧ(оп)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ШЧ(оп)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ij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,</m:t>
          </m:r>
        </m:oMath>
      </m:oMathPara>
    </w:p>
    <w:p w14:paraId="46EC435D" w14:textId="77777777" w:rsidR="008E4369" w:rsidRPr="00EE3C67" w:rsidRDefault="008E4369" w:rsidP="00A06915">
      <w:pPr>
        <w:pStyle w:val="Pro-Gramma"/>
      </w:pPr>
      <w:r w:rsidRPr="00EE3C67">
        <w:t>где:</w:t>
      </w:r>
    </w:p>
    <w:p w14:paraId="70E12052" w14:textId="77777777" w:rsidR="008E4369" w:rsidRPr="00EE3C67" w:rsidRDefault="008E4369" w:rsidP="00A06915">
      <w:pPr>
        <w:pStyle w:val="Pro-Gramma"/>
      </w:pPr>
      <w:r w:rsidRPr="00EE3C67">
        <w:t>СДО</w:t>
      </w:r>
      <w:r w:rsidR="000F1B3D" w:rsidRPr="00EE3C67">
        <w:rPr>
          <w:lang w:val="en-US"/>
        </w:rPr>
        <w:t>j</w:t>
      </w:r>
      <w:r w:rsidRPr="00EE3C67">
        <w:t xml:space="preserve"> – СДО в </w:t>
      </w:r>
      <w:r w:rsidR="000F1B3D" w:rsidRPr="00EE3C67">
        <w:rPr>
          <w:lang w:val="en-US"/>
        </w:rPr>
        <w:t>j</w:t>
      </w:r>
      <w:r w:rsidRPr="00EE3C67">
        <w:t>-м учреждении;</w:t>
      </w:r>
    </w:p>
    <w:p w14:paraId="07A1EC51" w14:textId="77777777" w:rsidR="008E4369" w:rsidRPr="00EE3C67" w:rsidRDefault="008E4369" w:rsidP="008E4369">
      <w:pPr>
        <w:pStyle w:val="Pro-Gramma"/>
      </w:pPr>
      <w:r w:rsidRPr="00EE3C67">
        <w:lastRenderedPageBreak/>
        <w:t>МДО(оп)</w:t>
      </w:r>
      <w:proofErr w:type="spellStart"/>
      <w:r w:rsidRPr="00EE3C67">
        <w:rPr>
          <w:lang w:val="en-US"/>
        </w:rPr>
        <w:t>ij</w:t>
      </w:r>
      <w:proofErr w:type="spellEnd"/>
      <w:r w:rsidRPr="00EE3C67">
        <w:t xml:space="preserve"> - минимальный уровень должностного оклада (оклада, ставки заработной платы) по ПКГ, КУ, должности, не включенной в ПКГ, по </w:t>
      </w:r>
      <w:proofErr w:type="spellStart"/>
      <w:r w:rsidR="000F1B3D" w:rsidRPr="00EE3C67">
        <w:rPr>
          <w:lang w:val="en-US"/>
        </w:rPr>
        <w:t>i</w:t>
      </w:r>
      <w:proofErr w:type="spellEnd"/>
      <w:r w:rsidRPr="00EE3C67">
        <w:t xml:space="preserve">-й должности работников </w:t>
      </w:r>
      <w:r w:rsidR="000F1B3D" w:rsidRPr="00EE3C67">
        <w:rPr>
          <w:lang w:val="en-US"/>
        </w:rPr>
        <w:t>j</w:t>
      </w:r>
      <w:r w:rsidRPr="00EE3C67">
        <w:t>-го учреждения, отнесенной к основному персоналу, определяемый в соответствии с пунктом 2.5 настоящего Положения;</w:t>
      </w:r>
    </w:p>
    <w:p w14:paraId="69F3A315" w14:textId="77777777" w:rsidR="008E4369" w:rsidRPr="00EE3C67" w:rsidRDefault="008E4369" w:rsidP="008E4369">
      <w:pPr>
        <w:pStyle w:val="Pro-Gramma"/>
      </w:pPr>
      <w:r w:rsidRPr="00EE3C67">
        <w:t>ШЧ(оп)</w:t>
      </w:r>
      <w:proofErr w:type="spellStart"/>
      <w:r w:rsidRPr="00EE3C67">
        <w:rPr>
          <w:lang w:val="en-US"/>
        </w:rPr>
        <w:t>ij</w:t>
      </w:r>
      <w:proofErr w:type="spellEnd"/>
      <w:r w:rsidRPr="00EE3C67">
        <w:t xml:space="preserve"> – штатная численность работников </w:t>
      </w:r>
      <w:r w:rsidR="000F1B3D" w:rsidRPr="00EE3C67">
        <w:rPr>
          <w:lang w:val="en-US"/>
        </w:rPr>
        <w:t>j</w:t>
      </w:r>
      <w:r w:rsidRPr="00EE3C67">
        <w:t xml:space="preserve">-го учреждения по </w:t>
      </w:r>
      <w:proofErr w:type="spellStart"/>
      <w:r w:rsidR="000F1B3D" w:rsidRPr="00EE3C67">
        <w:rPr>
          <w:lang w:val="en-US"/>
        </w:rPr>
        <w:t>i</w:t>
      </w:r>
      <w:proofErr w:type="spellEnd"/>
      <w:r w:rsidRPr="00EE3C67">
        <w:t>-й должности, отнесенной к основному персоналу.</w:t>
      </w:r>
    </w:p>
    <w:bookmarkEnd w:id="2"/>
    <w:p w14:paraId="42C45DA8" w14:textId="77777777" w:rsidR="005A69F2" w:rsidRPr="00EE3C67" w:rsidRDefault="005A69F2" w:rsidP="00A06915">
      <w:pPr>
        <w:pStyle w:val="Pro-Gramma"/>
      </w:pPr>
      <w:r w:rsidRPr="00EE3C67">
        <w:t>Перечни должностей, относимых к основному персоналу, определяются по видам экономической деятельности соглас</w:t>
      </w:r>
      <w:r w:rsidR="00903CC0" w:rsidRPr="00EE3C67">
        <w:t>но разделу 3 приложения 3</w:t>
      </w:r>
      <w:r w:rsidRPr="00EE3C67">
        <w:t>.</w:t>
      </w:r>
    </w:p>
    <w:p w14:paraId="0249C7A2" w14:textId="77777777" w:rsidR="002C596C" w:rsidRPr="00EE3C67" w:rsidRDefault="002C596C" w:rsidP="00A06915">
      <w:pPr>
        <w:pStyle w:val="Pro-Gramma"/>
      </w:pPr>
      <w:r w:rsidRPr="00EE3C67">
        <w:t>Величина СДО подлежит пересчету в случае изменения штатного расписания учреждения, изменения расчетной величины, изменения межуровневых коэффициентов по должностям, включенным в штатное расписание учреждения.</w:t>
      </w:r>
    </w:p>
    <w:p w14:paraId="637C3DE8" w14:textId="77777777" w:rsidR="005A69F2" w:rsidRPr="00EE3C67" w:rsidRDefault="00A06915" w:rsidP="00A06915">
      <w:pPr>
        <w:pStyle w:val="Pro-Gramma"/>
      </w:pPr>
      <w:r w:rsidRPr="00EE3C67">
        <w:t>2.1</w:t>
      </w:r>
      <w:r w:rsidR="00903CC0" w:rsidRPr="00EE3C67">
        <w:t>5</w:t>
      </w:r>
      <w:r w:rsidRPr="00EE3C67">
        <w:t xml:space="preserve">. </w:t>
      </w:r>
      <w:r w:rsidR="005A69F2" w:rsidRPr="00EE3C67">
        <w:t>Коэффициент масштаба управления зависит от объемных показателей деятельности учреждения, учитываемых при определении группы по оплате труда руководителей, и устанавливается в следующих размерах:</w:t>
      </w:r>
    </w:p>
    <w:tbl>
      <w:tblPr>
        <w:tblStyle w:val="Pro-Table"/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57213D" w:rsidRPr="00EE3C67" w14:paraId="2EEFAA77" w14:textId="77777777" w:rsidTr="009E5616">
        <w:trPr>
          <w:cantSplit w:val="0"/>
          <w:tblHeader/>
        </w:trPr>
        <w:tc>
          <w:tcPr>
            <w:tcW w:w="5103" w:type="dxa"/>
          </w:tcPr>
          <w:p w14:paraId="305FE5FF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3856" w:type="dxa"/>
          </w:tcPr>
          <w:p w14:paraId="6A0723A7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Коэффициент масштаба управления</w:t>
            </w:r>
          </w:p>
        </w:tc>
      </w:tr>
      <w:tr w:rsidR="0057213D" w:rsidRPr="00EE3C67" w14:paraId="29CA0471" w14:textId="77777777" w:rsidTr="009E5616">
        <w:trPr>
          <w:cantSplit w:val="0"/>
        </w:trPr>
        <w:tc>
          <w:tcPr>
            <w:tcW w:w="5103" w:type="dxa"/>
          </w:tcPr>
          <w:p w14:paraId="3B6B672E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I</w:t>
            </w:r>
          </w:p>
        </w:tc>
        <w:tc>
          <w:tcPr>
            <w:tcW w:w="3856" w:type="dxa"/>
          </w:tcPr>
          <w:p w14:paraId="22622249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3,00</w:t>
            </w:r>
          </w:p>
        </w:tc>
      </w:tr>
      <w:tr w:rsidR="0057213D" w:rsidRPr="00EE3C67" w14:paraId="5E5E5B04" w14:textId="77777777" w:rsidTr="009E5616">
        <w:trPr>
          <w:cantSplit w:val="0"/>
        </w:trPr>
        <w:tc>
          <w:tcPr>
            <w:tcW w:w="5103" w:type="dxa"/>
          </w:tcPr>
          <w:p w14:paraId="46192630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II</w:t>
            </w:r>
          </w:p>
        </w:tc>
        <w:tc>
          <w:tcPr>
            <w:tcW w:w="3856" w:type="dxa"/>
          </w:tcPr>
          <w:p w14:paraId="4DDACFAF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2,75</w:t>
            </w:r>
          </w:p>
        </w:tc>
      </w:tr>
      <w:tr w:rsidR="0057213D" w:rsidRPr="00EE3C67" w14:paraId="615F936E" w14:textId="77777777" w:rsidTr="009E5616">
        <w:trPr>
          <w:cantSplit w:val="0"/>
        </w:trPr>
        <w:tc>
          <w:tcPr>
            <w:tcW w:w="5103" w:type="dxa"/>
          </w:tcPr>
          <w:p w14:paraId="64D69E9D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III</w:t>
            </w:r>
          </w:p>
        </w:tc>
        <w:tc>
          <w:tcPr>
            <w:tcW w:w="3856" w:type="dxa"/>
          </w:tcPr>
          <w:p w14:paraId="188FD809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2,50</w:t>
            </w:r>
          </w:p>
        </w:tc>
      </w:tr>
      <w:tr w:rsidR="0057213D" w:rsidRPr="00EE3C67" w14:paraId="409A7313" w14:textId="77777777" w:rsidTr="009E5616">
        <w:trPr>
          <w:cantSplit w:val="0"/>
        </w:trPr>
        <w:tc>
          <w:tcPr>
            <w:tcW w:w="5103" w:type="dxa"/>
          </w:tcPr>
          <w:p w14:paraId="2AA7CBB6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IV</w:t>
            </w:r>
          </w:p>
        </w:tc>
        <w:tc>
          <w:tcPr>
            <w:tcW w:w="3856" w:type="dxa"/>
          </w:tcPr>
          <w:p w14:paraId="023EDC6A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2,25</w:t>
            </w:r>
          </w:p>
        </w:tc>
      </w:tr>
      <w:tr w:rsidR="0057213D" w:rsidRPr="00EE3C67" w14:paraId="3492C579" w14:textId="77777777" w:rsidTr="009E5616">
        <w:trPr>
          <w:cantSplit w:val="0"/>
        </w:trPr>
        <w:tc>
          <w:tcPr>
            <w:tcW w:w="5103" w:type="dxa"/>
          </w:tcPr>
          <w:p w14:paraId="003D6BF6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V</w:t>
            </w:r>
          </w:p>
        </w:tc>
        <w:tc>
          <w:tcPr>
            <w:tcW w:w="3856" w:type="dxa"/>
          </w:tcPr>
          <w:p w14:paraId="4F636E7E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2,00</w:t>
            </w:r>
          </w:p>
        </w:tc>
      </w:tr>
      <w:tr w:rsidR="0057213D" w:rsidRPr="00EE3C67" w14:paraId="5702CC8E" w14:textId="77777777" w:rsidTr="009E5616">
        <w:trPr>
          <w:cantSplit w:val="0"/>
        </w:trPr>
        <w:tc>
          <w:tcPr>
            <w:tcW w:w="5103" w:type="dxa"/>
          </w:tcPr>
          <w:p w14:paraId="7DAE71D2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VI</w:t>
            </w:r>
          </w:p>
        </w:tc>
        <w:tc>
          <w:tcPr>
            <w:tcW w:w="3856" w:type="dxa"/>
          </w:tcPr>
          <w:p w14:paraId="28516E57" w14:textId="77777777" w:rsidR="005A69F2" w:rsidRPr="00EE3C67" w:rsidRDefault="005A69F2" w:rsidP="00A06915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1,75</w:t>
            </w:r>
          </w:p>
        </w:tc>
      </w:tr>
    </w:tbl>
    <w:p w14:paraId="216E5255" w14:textId="77777777" w:rsidR="00A06915" w:rsidRPr="00EE3C67" w:rsidRDefault="00A06915" w:rsidP="00A06915">
      <w:pPr>
        <w:pStyle w:val="Pro-Gramma"/>
      </w:pPr>
    </w:p>
    <w:p w14:paraId="20594C31" w14:textId="77777777" w:rsidR="005A69F2" w:rsidRPr="00EE3C67" w:rsidRDefault="005A69F2" w:rsidP="00A06915">
      <w:pPr>
        <w:pStyle w:val="Pro-Gramma"/>
      </w:pPr>
      <w:r w:rsidRPr="00EE3C67">
        <w:t>Группа по оплате труда руководителей для вновь открываемых</w:t>
      </w:r>
      <w:r w:rsidR="00A112B8" w:rsidRPr="00EE3C67">
        <w:t xml:space="preserve"> создаваемых</w:t>
      </w:r>
      <w:r w:rsidRPr="00EE3C67">
        <w:t xml:space="preserve"> учреждений устанавливается исходя из плановых (проектных) показателей деятельности, но не более чем на два года с момента государственной регистрации учреждения.</w:t>
      </w:r>
    </w:p>
    <w:p w14:paraId="1CCCA7F4" w14:textId="77777777" w:rsidR="005A69F2" w:rsidRPr="00EE3C67" w:rsidRDefault="005A69F2" w:rsidP="00A06915">
      <w:pPr>
        <w:pStyle w:val="Pro-Gramma"/>
      </w:pPr>
      <w:r w:rsidRPr="00EE3C67">
        <w:t>За учреждениями,</w:t>
      </w:r>
      <w:r w:rsidR="00480679" w:rsidRPr="00EE3C67">
        <w:t xml:space="preserve"> деятельность которых приостановлена в связи с проведением капитального ремонта,</w:t>
      </w:r>
      <w:r w:rsidRPr="00EE3C67">
        <w:t xml:space="preserve"> сохраняется группа по оплате труда руководителей, определенная до начала ремонта, но не более чем на один год с начала капитального ремонта.</w:t>
      </w:r>
      <w:r w:rsidR="00480679" w:rsidRPr="00EE3C67">
        <w:t xml:space="preserve"> </w:t>
      </w:r>
    </w:p>
    <w:p w14:paraId="7253FF4C" w14:textId="77777777" w:rsidR="005A69F2" w:rsidRPr="00EE3C67" w:rsidRDefault="00A06915" w:rsidP="00A06915">
      <w:pPr>
        <w:pStyle w:val="Pro-Gramma"/>
      </w:pPr>
      <w:bookmarkStart w:id="3" w:name="_Hlk16781416"/>
      <w:r w:rsidRPr="00EE3C67">
        <w:t>2.</w:t>
      </w:r>
      <w:r w:rsidR="00536016" w:rsidRPr="00EE3C67">
        <w:t>1</w:t>
      </w:r>
      <w:r w:rsidR="00903CC0" w:rsidRPr="00EE3C67">
        <w:t>6</w:t>
      </w:r>
      <w:r w:rsidRPr="00EE3C67">
        <w:t xml:space="preserve">. </w:t>
      </w:r>
      <w:r w:rsidR="005A69F2" w:rsidRPr="00EE3C67">
        <w:t xml:space="preserve">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</w:t>
      </w:r>
      <w:r w:rsidR="00903CC0" w:rsidRPr="00EE3C67">
        <w:t>разделу 4 приложения 3.</w:t>
      </w:r>
    </w:p>
    <w:bookmarkEnd w:id="3"/>
    <w:p w14:paraId="1B7607A3" w14:textId="77777777" w:rsidR="005A69F2" w:rsidRPr="00EE3C67" w:rsidRDefault="00A06915" w:rsidP="00A06915">
      <w:pPr>
        <w:pStyle w:val="Pro-Gramma"/>
      </w:pPr>
      <w:r w:rsidRPr="00EE3C67">
        <w:t>2.</w:t>
      </w:r>
      <w:r w:rsidR="00B15794" w:rsidRPr="00EE3C67">
        <w:t>1</w:t>
      </w:r>
      <w:r w:rsidR="00903CC0" w:rsidRPr="00EE3C67">
        <w:t>7</w:t>
      </w:r>
      <w:r w:rsidRPr="00EE3C67">
        <w:t xml:space="preserve">. </w:t>
      </w:r>
      <w:r w:rsidR="005A69F2" w:rsidRPr="00EE3C67">
        <w:t xml:space="preserve">Распределение учреждений по группам по оплате труда руководителей и коэффициенты масштаба управления для учреждений ежегодно утверждаются </w:t>
      </w:r>
      <w:r w:rsidR="0057213D" w:rsidRPr="00EE3C67">
        <w:rPr>
          <w:b/>
        </w:rPr>
        <w:t>распоряжением</w:t>
      </w:r>
      <w:r w:rsidR="005A69F2" w:rsidRPr="00EE3C67">
        <w:t xml:space="preserve"> уполномоченного органа</w:t>
      </w:r>
      <w:r w:rsidR="00573825" w:rsidRPr="00EE3C67">
        <w:t xml:space="preserve">, </w:t>
      </w:r>
      <w:r w:rsidR="005A69F2" w:rsidRPr="00EE3C67">
        <w:t>на основе объемных показателей деятельности по состоянию на 1 января текущего года.</w:t>
      </w:r>
    </w:p>
    <w:p w14:paraId="1A0FC9F7" w14:textId="77777777" w:rsidR="00E21C6E" w:rsidRPr="00EE3C67" w:rsidRDefault="0010256B" w:rsidP="004F3A5A">
      <w:pPr>
        <w:pStyle w:val="3"/>
        <w:keepNext/>
      </w:pPr>
      <w:r w:rsidRPr="00EE3C67">
        <w:t>3</w:t>
      </w:r>
      <w:r w:rsidR="00F122AE" w:rsidRPr="00EE3C67">
        <w:t>.</w:t>
      </w:r>
      <w:r w:rsidR="00262234" w:rsidRPr="00EE3C67">
        <w:t xml:space="preserve"> </w:t>
      </w:r>
      <w:r w:rsidR="00F122AE" w:rsidRPr="00EE3C67">
        <w:t>Размеры и порядок установления компенсационных выплат</w:t>
      </w:r>
    </w:p>
    <w:p w14:paraId="6AC3C2B9" w14:textId="77777777" w:rsidR="00870B97" w:rsidRPr="00EE3C67" w:rsidRDefault="0010256B" w:rsidP="008369E8">
      <w:pPr>
        <w:pStyle w:val="Pro-Gramma"/>
      </w:pPr>
      <w:r w:rsidRPr="00EE3C67">
        <w:t>3</w:t>
      </w:r>
      <w:r w:rsidR="006177F2" w:rsidRPr="00EE3C67">
        <w:t>.</w:t>
      </w:r>
      <w:r w:rsidR="00B15794" w:rsidRPr="00EE3C67">
        <w:t>1</w:t>
      </w:r>
      <w:r w:rsidR="008369E8" w:rsidRPr="00EE3C67">
        <w:t xml:space="preserve">. </w:t>
      </w:r>
      <w:r w:rsidR="00E925E3" w:rsidRPr="00EE3C67">
        <w:t>Размеры повышения</w:t>
      </w:r>
      <w:r w:rsidR="003D597B" w:rsidRPr="00EE3C67">
        <w:t xml:space="preserve"> оплаты труда</w:t>
      </w:r>
      <w:r w:rsidR="00870B97" w:rsidRPr="00EE3C67">
        <w:t xml:space="preserve"> </w:t>
      </w:r>
      <w:r w:rsidR="00D7516B" w:rsidRPr="00EE3C67">
        <w:t>работникам</w:t>
      </w:r>
      <w:r w:rsidR="00870B97" w:rsidRPr="00EE3C67">
        <w:t xml:space="preserve">, </w:t>
      </w:r>
      <w:r w:rsidR="00D7516B" w:rsidRPr="00EE3C67">
        <w:t>занятым</w:t>
      </w:r>
      <w:r w:rsidR="00870B97" w:rsidRPr="00EE3C67">
        <w:t xml:space="preserve"> на работах с вредными и (или) опасными условиями труда</w:t>
      </w:r>
      <w:r w:rsidR="00D7516B" w:rsidRPr="00EE3C67">
        <w:t>,</w:t>
      </w:r>
      <w:r w:rsidR="00870B97" w:rsidRPr="00EE3C67">
        <w:t xml:space="preserve"> </w:t>
      </w:r>
      <w:r w:rsidR="00E925E3" w:rsidRPr="00EE3C67">
        <w:t>определяются</w:t>
      </w:r>
      <w:r w:rsidR="003D597B" w:rsidRPr="00EE3C67">
        <w:t xml:space="preserve"> </w:t>
      </w:r>
      <w:r w:rsidR="00870B97" w:rsidRPr="00EE3C67">
        <w:t xml:space="preserve">по </w:t>
      </w:r>
      <w:r w:rsidR="00870B97" w:rsidRPr="00EE3C67">
        <w:lastRenderedPageBreak/>
        <w:t>результатам проведенной в установленном порядке специальной оценки условий труда.</w:t>
      </w:r>
    </w:p>
    <w:p w14:paraId="731223AC" w14:textId="77777777" w:rsidR="00870B97" w:rsidRPr="00EE3C67" w:rsidRDefault="00870B97" w:rsidP="00A06915">
      <w:pPr>
        <w:pStyle w:val="Pro-Gramma"/>
      </w:pPr>
      <w:r w:rsidRPr="00EE3C67">
        <w:t>Если по итогам специальной оценки условий труда рабочее место признается безопасным, повышение оплаты труда не производится.</w:t>
      </w:r>
    </w:p>
    <w:p w14:paraId="19EF6FFA" w14:textId="77777777" w:rsidR="00D7516B" w:rsidRPr="00EE3C67" w:rsidRDefault="0010256B" w:rsidP="008369E8">
      <w:pPr>
        <w:pStyle w:val="Pro-Gramma"/>
      </w:pPr>
      <w:r w:rsidRPr="00EE3C67">
        <w:t>3</w:t>
      </w:r>
      <w:r w:rsidR="006177F2" w:rsidRPr="00EE3C67">
        <w:t>.</w:t>
      </w:r>
      <w:r w:rsidR="00B15794" w:rsidRPr="00EE3C67">
        <w:t>2</w:t>
      </w:r>
      <w:r w:rsidR="003D597B" w:rsidRPr="00EE3C67">
        <w:t>.</w:t>
      </w:r>
      <w:r w:rsidR="008369E8" w:rsidRPr="00EE3C67">
        <w:t xml:space="preserve"> </w:t>
      </w:r>
      <w:r w:rsidR="00D7516B" w:rsidRPr="00EE3C67">
        <w:t xml:space="preserve">Работникам учреждений </w:t>
      </w:r>
      <w:r w:rsidR="00017666" w:rsidRPr="00EE3C67">
        <w:t>устанавливаются, если иное не предусмотрено законодательством Российской Федерации,</w:t>
      </w:r>
      <w:r w:rsidR="00D7516B" w:rsidRPr="00EE3C67">
        <w:t xml:space="preserve"> размеры повышений за работу с вредными и (или) опасными </w:t>
      </w:r>
      <w:r w:rsidR="005A69F2" w:rsidRPr="00EE3C67">
        <w:t>условиями труда</w:t>
      </w:r>
      <w:r w:rsidR="00D7516B" w:rsidRPr="00EE3C67">
        <w:t xml:space="preserve"> </w:t>
      </w:r>
      <w:r w:rsidR="00017666" w:rsidRPr="00EE3C67">
        <w:t>не менее</w:t>
      </w:r>
      <w:r w:rsidR="00D7516B" w:rsidRPr="00EE3C67">
        <w:t>:</w:t>
      </w:r>
    </w:p>
    <w:tbl>
      <w:tblPr>
        <w:tblStyle w:val="Pro-Table"/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715"/>
      </w:tblGrid>
      <w:tr w:rsidR="004D6368" w:rsidRPr="00EE3C67" w14:paraId="6E8EDAEE" w14:textId="77777777" w:rsidTr="009E5616">
        <w:trPr>
          <w:cantSplit w:val="0"/>
          <w:tblHeader/>
        </w:trPr>
        <w:tc>
          <w:tcPr>
            <w:tcW w:w="5103" w:type="dxa"/>
          </w:tcPr>
          <w:p w14:paraId="11A79247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Степень вредности условий труда</w:t>
            </w:r>
          </w:p>
        </w:tc>
        <w:tc>
          <w:tcPr>
            <w:tcW w:w="3715" w:type="dxa"/>
          </w:tcPr>
          <w:p w14:paraId="64A37A11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 xml:space="preserve">Надбавка, % от </w:t>
            </w:r>
            <w:r w:rsidR="0010256B" w:rsidRPr="00EE3C67">
              <w:rPr>
                <w:sz w:val="28"/>
                <w:szCs w:val="28"/>
              </w:rPr>
              <w:t xml:space="preserve">должностного оклада (оклада, </w:t>
            </w:r>
            <w:r w:rsidR="00D9181E" w:rsidRPr="00EE3C67">
              <w:rPr>
                <w:sz w:val="28"/>
                <w:szCs w:val="28"/>
              </w:rPr>
              <w:t>выплат по ставке заработной платы</w:t>
            </w:r>
            <w:r w:rsidR="0010256B" w:rsidRPr="00EE3C67">
              <w:rPr>
                <w:sz w:val="28"/>
                <w:szCs w:val="28"/>
              </w:rPr>
              <w:t>)</w:t>
            </w:r>
          </w:p>
        </w:tc>
      </w:tr>
      <w:tr w:rsidR="004D6368" w:rsidRPr="00EE3C67" w14:paraId="5AEFF23E" w14:textId="77777777" w:rsidTr="009E5616">
        <w:trPr>
          <w:cantSplit w:val="0"/>
        </w:trPr>
        <w:tc>
          <w:tcPr>
            <w:tcW w:w="5103" w:type="dxa"/>
          </w:tcPr>
          <w:p w14:paraId="7971C6DB" w14:textId="77777777" w:rsidR="00D7516B" w:rsidRPr="00EE3C67" w:rsidRDefault="00D7516B" w:rsidP="008369E8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3 класс, подкласс 3.1</w:t>
            </w:r>
          </w:p>
        </w:tc>
        <w:tc>
          <w:tcPr>
            <w:tcW w:w="3715" w:type="dxa"/>
          </w:tcPr>
          <w:p w14:paraId="1CE6BD11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4</w:t>
            </w:r>
          </w:p>
        </w:tc>
      </w:tr>
      <w:tr w:rsidR="004D6368" w:rsidRPr="00EE3C67" w14:paraId="466C58D1" w14:textId="77777777" w:rsidTr="009E5616">
        <w:trPr>
          <w:cantSplit w:val="0"/>
        </w:trPr>
        <w:tc>
          <w:tcPr>
            <w:tcW w:w="5103" w:type="dxa"/>
          </w:tcPr>
          <w:p w14:paraId="422D0FC9" w14:textId="77777777" w:rsidR="00D7516B" w:rsidRPr="00EE3C67" w:rsidRDefault="00D7516B" w:rsidP="008369E8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3 класс, подкласс 3.2</w:t>
            </w:r>
          </w:p>
        </w:tc>
        <w:tc>
          <w:tcPr>
            <w:tcW w:w="3715" w:type="dxa"/>
          </w:tcPr>
          <w:p w14:paraId="55C37500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8</w:t>
            </w:r>
          </w:p>
        </w:tc>
      </w:tr>
      <w:tr w:rsidR="004D6368" w:rsidRPr="00EE3C67" w14:paraId="776B8452" w14:textId="77777777" w:rsidTr="009E5616">
        <w:trPr>
          <w:cantSplit w:val="0"/>
        </w:trPr>
        <w:tc>
          <w:tcPr>
            <w:tcW w:w="5103" w:type="dxa"/>
          </w:tcPr>
          <w:p w14:paraId="45981F45" w14:textId="77777777" w:rsidR="00D7516B" w:rsidRPr="00EE3C67" w:rsidRDefault="00D7516B" w:rsidP="008369E8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3 класс, подкласс 3.3</w:t>
            </w:r>
          </w:p>
        </w:tc>
        <w:tc>
          <w:tcPr>
            <w:tcW w:w="3715" w:type="dxa"/>
          </w:tcPr>
          <w:p w14:paraId="77F46FA2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12</w:t>
            </w:r>
          </w:p>
        </w:tc>
      </w:tr>
      <w:tr w:rsidR="004D6368" w:rsidRPr="00EE3C67" w14:paraId="0F029CE9" w14:textId="77777777" w:rsidTr="009E5616">
        <w:trPr>
          <w:cantSplit w:val="0"/>
        </w:trPr>
        <w:tc>
          <w:tcPr>
            <w:tcW w:w="5103" w:type="dxa"/>
          </w:tcPr>
          <w:p w14:paraId="72C04256" w14:textId="77777777" w:rsidR="00D7516B" w:rsidRPr="00EE3C67" w:rsidRDefault="00D7516B" w:rsidP="008369E8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3 класс, подкласс 3.4</w:t>
            </w:r>
          </w:p>
        </w:tc>
        <w:tc>
          <w:tcPr>
            <w:tcW w:w="3715" w:type="dxa"/>
          </w:tcPr>
          <w:p w14:paraId="54BDC385" w14:textId="77777777" w:rsidR="00D7516B" w:rsidRPr="00EE3C67" w:rsidRDefault="00D7516B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16</w:t>
            </w:r>
          </w:p>
        </w:tc>
      </w:tr>
      <w:tr w:rsidR="004D6368" w:rsidRPr="00EE3C67" w14:paraId="5898315F" w14:textId="77777777" w:rsidTr="009E5616">
        <w:trPr>
          <w:cantSplit w:val="0"/>
        </w:trPr>
        <w:tc>
          <w:tcPr>
            <w:tcW w:w="5103" w:type="dxa"/>
          </w:tcPr>
          <w:p w14:paraId="724A5715" w14:textId="77777777" w:rsidR="00D7516B" w:rsidRPr="00EE3C67" w:rsidRDefault="00D7516B" w:rsidP="008369E8">
            <w:pPr>
              <w:pStyle w:val="Pro-Tab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4 класс</w:t>
            </w:r>
          </w:p>
        </w:tc>
        <w:tc>
          <w:tcPr>
            <w:tcW w:w="3715" w:type="dxa"/>
          </w:tcPr>
          <w:p w14:paraId="28FBA290" w14:textId="77777777" w:rsidR="00D7516B" w:rsidRPr="00EE3C67" w:rsidRDefault="002E00C0" w:rsidP="008369E8">
            <w:pPr>
              <w:pStyle w:val="Pro-Tab"/>
              <w:jc w:val="center"/>
              <w:rPr>
                <w:sz w:val="28"/>
                <w:szCs w:val="28"/>
              </w:rPr>
            </w:pPr>
            <w:r w:rsidRPr="00EE3C67">
              <w:rPr>
                <w:sz w:val="28"/>
                <w:szCs w:val="28"/>
              </w:rPr>
              <w:t>24</w:t>
            </w:r>
          </w:p>
        </w:tc>
      </w:tr>
    </w:tbl>
    <w:p w14:paraId="61AAF927" w14:textId="77777777" w:rsidR="00017666" w:rsidRPr="00EE3C67" w:rsidRDefault="00017666" w:rsidP="008369E8">
      <w:pPr>
        <w:pStyle w:val="Pro-Gramma"/>
      </w:pPr>
    </w:p>
    <w:p w14:paraId="77253FBB" w14:textId="77777777" w:rsidR="00870B97" w:rsidRPr="00EE3C67" w:rsidRDefault="0010256B" w:rsidP="008369E8">
      <w:pPr>
        <w:pStyle w:val="Pro-Gramma"/>
      </w:pPr>
      <w:r w:rsidRPr="00EE3C67">
        <w:t>3</w:t>
      </w:r>
      <w:r w:rsidR="006177F2" w:rsidRPr="00EE3C67">
        <w:t>.</w:t>
      </w:r>
      <w:r w:rsidR="00B15794" w:rsidRPr="00EE3C67">
        <w:t>3</w:t>
      </w:r>
      <w:r w:rsidR="00D7516B" w:rsidRPr="00EE3C67">
        <w:t>.</w:t>
      </w:r>
      <w:r w:rsidR="00CA36FD" w:rsidRPr="00EE3C67">
        <w:t xml:space="preserve"> </w:t>
      </w:r>
      <w:r w:rsidR="00870B97" w:rsidRPr="00EE3C67">
        <w:t xml:space="preserve">Конкретные размеры повышения оплаты труда </w:t>
      </w:r>
      <w:r w:rsidR="00D7516B" w:rsidRPr="00EE3C67">
        <w:t xml:space="preserve">работникам, занятым на работах с вредными и (или) опасными условиями труда, </w:t>
      </w:r>
      <w:r w:rsidR="00870B97" w:rsidRPr="00EE3C67">
        <w:t xml:space="preserve">устанавливаются </w:t>
      </w:r>
      <w:r w:rsidR="00D7516B" w:rsidRPr="00EE3C67">
        <w:t>учреждением</w:t>
      </w:r>
      <w:r w:rsidR="00870B97" w:rsidRPr="00EE3C67">
        <w:t xml:space="preserve"> с учетом мнения </w:t>
      </w:r>
      <w:r w:rsidR="00086979" w:rsidRPr="00EE3C67">
        <w:t>выборного</w:t>
      </w:r>
      <w:r w:rsidR="00870B97" w:rsidRPr="00EE3C67">
        <w:t xml:space="preserve"> органа </w:t>
      </w:r>
      <w:r w:rsidR="00086979" w:rsidRPr="00EE3C67">
        <w:t xml:space="preserve">первичной профсоюзной организации </w:t>
      </w:r>
      <w:r w:rsidR="00870B97" w:rsidRPr="00EE3C67">
        <w:t xml:space="preserve">в порядке, установленном статьей 372 </w:t>
      </w:r>
      <w:r w:rsidR="00D7516B" w:rsidRPr="00EE3C67">
        <w:t>Трудового</w:t>
      </w:r>
      <w:r w:rsidR="00870B97" w:rsidRPr="00EE3C67">
        <w:t xml:space="preserve"> Кодекса</w:t>
      </w:r>
      <w:r w:rsidR="00D7516B" w:rsidRPr="00EE3C67">
        <w:t xml:space="preserve"> Российской Федерации</w:t>
      </w:r>
      <w:r w:rsidR="00870B97" w:rsidRPr="00EE3C67">
        <w:t xml:space="preserve"> для принятия локальных нормативных актов, либо кол</w:t>
      </w:r>
      <w:r w:rsidR="00D7516B" w:rsidRPr="00EE3C67">
        <w:t>лективным договором.</w:t>
      </w:r>
    </w:p>
    <w:p w14:paraId="6B0ADEB8" w14:textId="77777777" w:rsidR="002645FA" w:rsidRPr="00EE3C67" w:rsidRDefault="0010256B" w:rsidP="008369E8">
      <w:pPr>
        <w:pStyle w:val="Pro-Gramma"/>
        <w:rPr>
          <w:strike/>
        </w:rPr>
      </w:pPr>
      <w:r w:rsidRPr="00EE3C67">
        <w:t>3</w:t>
      </w:r>
      <w:r w:rsidR="006177F2" w:rsidRPr="00EE3C67">
        <w:t>.</w:t>
      </w:r>
      <w:r w:rsidR="00B15794" w:rsidRPr="00EE3C67">
        <w:t>4</w:t>
      </w:r>
      <w:r w:rsidR="00870B97" w:rsidRPr="00EE3C67">
        <w:t>.</w:t>
      </w:r>
      <w:r w:rsidR="00CA36FD" w:rsidRPr="00EE3C67">
        <w:t xml:space="preserve"> </w:t>
      </w:r>
      <w:r w:rsidR="002645FA" w:rsidRPr="00EE3C67">
        <w:t>Выплаты работникам за выполнение работ различной квалификации, совмещение профессий (должностей), при расширении зон обслуживания, увеличении объема работы или исполнении обязанностей временно отсутствующего работника, за сверхурочную работу, работу в ночное время, выходные и нерабочие праздничные дни устанавливаются в соответств</w:t>
      </w:r>
      <w:r w:rsidR="001F76B5" w:rsidRPr="00EE3C67">
        <w:t>ии с трудовым законодательством</w:t>
      </w:r>
      <w:r w:rsidR="0088378E" w:rsidRPr="00EE3C67">
        <w:t>.</w:t>
      </w:r>
      <w:r w:rsidR="005700DA" w:rsidRPr="00EE3C67">
        <w:t xml:space="preserve"> </w:t>
      </w:r>
    </w:p>
    <w:p w14:paraId="1B0F275E" w14:textId="77777777" w:rsidR="00501064" w:rsidRPr="00EE3C67" w:rsidRDefault="00501064" w:rsidP="00A06915">
      <w:pPr>
        <w:pStyle w:val="Pro-Gramma"/>
      </w:pPr>
      <w:r w:rsidRPr="00EE3C67">
        <w:t>При осуществлении компенсационных выплат за работу в выходные и нерабочие праздничные дни учитыва</w:t>
      </w:r>
      <w:r w:rsidR="00EE4CCF" w:rsidRPr="00EE3C67">
        <w:t>ю</w:t>
      </w:r>
      <w:r w:rsidRPr="00EE3C67">
        <w:t xml:space="preserve">тся </w:t>
      </w:r>
      <w:r w:rsidR="00EE4CCF" w:rsidRPr="00EE3C67">
        <w:t>должностные оклады (оклады</w:t>
      </w:r>
      <w:r w:rsidR="00D06C23" w:rsidRPr="00EE3C67">
        <w:t>)</w:t>
      </w:r>
      <w:r w:rsidR="00EE4CCF" w:rsidRPr="00EE3C67">
        <w:t xml:space="preserve">, </w:t>
      </w:r>
      <w:r w:rsidR="00984401" w:rsidRPr="00EE3C67">
        <w:t xml:space="preserve">выплаты по </w:t>
      </w:r>
      <w:r w:rsidR="00EE4CCF" w:rsidRPr="00EE3C67">
        <w:t>ставк</w:t>
      </w:r>
      <w:r w:rsidR="00984401" w:rsidRPr="00EE3C67">
        <w:t>е</w:t>
      </w:r>
      <w:r w:rsidR="00EE4CCF" w:rsidRPr="00EE3C67">
        <w:t xml:space="preserve"> заработной платы)</w:t>
      </w:r>
      <w:r w:rsidRPr="00EE3C67">
        <w:t>,</w:t>
      </w:r>
      <w:r w:rsidR="00EE4CCF" w:rsidRPr="00EE3C67">
        <w:t xml:space="preserve"> повышающие коэффициенты к должностным окладам (окладам, ставка</w:t>
      </w:r>
      <w:r w:rsidR="00984401" w:rsidRPr="00EE3C67">
        <w:t>м</w:t>
      </w:r>
      <w:r w:rsidR="00EE4CCF" w:rsidRPr="00EE3C67">
        <w:t xml:space="preserve"> заработной платы), иные </w:t>
      </w:r>
      <w:r w:rsidRPr="00EE3C67">
        <w:t>компенсационные и стимулирующие выплаты.</w:t>
      </w:r>
    </w:p>
    <w:p w14:paraId="2F65F1A1" w14:textId="77777777" w:rsidR="00D06C23" w:rsidRPr="00EE3C67" w:rsidRDefault="00D06C23" w:rsidP="00D06C23">
      <w:pPr>
        <w:pStyle w:val="Pro-Gramma"/>
      </w:pPr>
      <w:r w:rsidRPr="00EE3C67">
        <w:t>3.</w:t>
      </w:r>
      <w:r w:rsidR="00B15794" w:rsidRPr="00EE3C67">
        <w:t>5</w:t>
      </w:r>
      <w:r w:rsidRPr="00EE3C67">
        <w:t>. Работа в ночное время оплачивается в повышенном размере:</w:t>
      </w:r>
    </w:p>
    <w:p w14:paraId="74F374F8" w14:textId="77777777" w:rsidR="00262234" w:rsidRPr="00EE3C67" w:rsidRDefault="00D06C23" w:rsidP="00D06C23">
      <w:pPr>
        <w:pStyle w:val="Pro-Gramma"/>
      </w:pPr>
      <w:r w:rsidRPr="00EE3C67">
        <w:t>- 20 процентов должностного оклада (оклада, ставки заработной платы), рассчитанного за час работы.</w:t>
      </w:r>
      <w:r w:rsidR="00907DAC" w:rsidRPr="00EE3C67">
        <w:t xml:space="preserve"> </w:t>
      </w:r>
    </w:p>
    <w:p w14:paraId="3ADB32DF" w14:textId="77777777" w:rsidR="00DE1E9C" w:rsidRPr="00EE3C67" w:rsidRDefault="007C34F6" w:rsidP="00A20FB4">
      <w:pPr>
        <w:pStyle w:val="3"/>
      </w:pPr>
      <w:r w:rsidRPr="00EE3C67">
        <w:t>4</w:t>
      </w:r>
      <w:r w:rsidR="00DE1E9C" w:rsidRPr="00EE3C67">
        <w:t>.</w:t>
      </w:r>
      <w:r w:rsidR="00262234" w:rsidRPr="00EE3C67">
        <w:t xml:space="preserve"> </w:t>
      </w:r>
      <w:r w:rsidR="00DE1E9C" w:rsidRPr="00EE3C67">
        <w:t>Виды и порядок установления стимулирующих выплат</w:t>
      </w:r>
    </w:p>
    <w:p w14:paraId="063B7AB1" w14:textId="77777777" w:rsidR="00AE5ACA" w:rsidRPr="00EE3C67" w:rsidRDefault="00AE5ACA" w:rsidP="005C4B8A">
      <w:pPr>
        <w:pStyle w:val="Pro-Gramma"/>
        <w:spacing w:before="60"/>
      </w:pPr>
      <w:r w:rsidRPr="00EE3C67">
        <w:t>4.1. Выплаты стимулирующего характера устанавливаются и осуществляются в соответствии с положением об оплате и стимулировании работников, утвержденным локальным нормативным актом учреждения с учетом мнения представительного органа работников.</w:t>
      </w:r>
    </w:p>
    <w:p w14:paraId="32DE9E6F" w14:textId="77777777" w:rsidR="001A02FB" w:rsidRPr="00EE3C67" w:rsidRDefault="007C34F6" w:rsidP="008369E8">
      <w:pPr>
        <w:pStyle w:val="Pro-Gramma"/>
        <w:spacing w:before="60"/>
      </w:pPr>
      <w:r w:rsidRPr="00EE3C67">
        <w:t>4</w:t>
      </w:r>
      <w:r w:rsidR="005C4B8A" w:rsidRPr="00EE3C67">
        <w:t>.2</w:t>
      </w:r>
      <w:r w:rsidR="00A82B10" w:rsidRPr="00EE3C67">
        <w:t>.</w:t>
      </w:r>
      <w:r w:rsidR="00262234" w:rsidRPr="00EE3C67">
        <w:t xml:space="preserve"> </w:t>
      </w:r>
      <w:r w:rsidR="00F450D2" w:rsidRPr="00EE3C67">
        <w:t>Стимулирующие</w:t>
      </w:r>
      <w:r w:rsidR="005C4B8A" w:rsidRPr="00EE3C67">
        <w:t xml:space="preserve"> выплат</w:t>
      </w:r>
      <w:r w:rsidR="00F450D2" w:rsidRPr="00EE3C67">
        <w:t>ы</w:t>
      </w:r>
      <w:r w:rsidR="005C4B8A" w:rsidRPr="00EE3C67">
        <w:t xml:space="preserve"> р</w:t>
      </w:r>
      <w:r w:rsidR="00A82B10" w:rsidRPr="00EE3C67">
        <w:t>аботникам учреждений</w:t>
      </w:r>
      <w:r w:rsidR="00F450D2" w:rsidRPr="00EE3C67">
        <w:t>, устанавливаются из следующего перечня выплат</w:t>
      </w:r>
      <w:r w:rsidR="005C4B8A" w:rsidRPr="00EE3C67">
        <w:t>:</w:t>
      </w:r>
      <w:r w:rsidR="00A82B10" w:rsidRPr="00EE3C67">
        <w:t xml:space="preserve"> </w:t>
      </w:r>
    </w:p>
    <w:p w14:paraId="2170E2C4" w14:textId="77777777" w:rsidR="00A82B10" w:rsidRPr="00EE3C67" w:rsidRDefault="00606CC1" w:rsidP="008369E8">
      <w:pPr>
        <w:pStyle w:val="Pro-Gramma"/>
        <w:spacing w:before="60"/>
      </w:pPr>
      <w:r w:rsidRPr="00EE3C67">
        <w:t>а)</w:t>
      </w:r>
      <w:r w:rsidR="00CA36FD" w:rsidRPr="00EE3C67">
        <w:t xml:space="preserve"> </w:t>
      </w:r>
      <w:r w:rsidR="00A82B10" w:rsidRPr="00EE3C67">
        <w:t>премиальные выплаты по итогам работы;</w:t>
      </w:r>
    </w:p>
    <w:p w14:paraId="02B835E6" w14:textId="77777777" w:rsidR="00A82B10" w:rsidRPr="00EE3C67" w:rsidRDefault="00606CC1" w:rsidP="008369E8">
      <w:pPr>
        <w:pStyle w:val="Pro-Gramma"/>
        <w:spacing w:before="60"/>
      </w:pPr>
      <w:r w:rsidRPr="00EE3C67">
        <w:t>б)</w:t>
      </w:r>
      <w:r w:rsidR="00CA36FD" w:rsidRPr="00EE3C67">
        <w:t xml:space="preserve"> </w:t>
      </w:r>
      <w:r w:rsidR="00A82B10" w:rsidRPr="00EE3C67">
        <w:t>стимулирующая надбавка по итогам работы;</w:t>
      </w:r>
    </w:p>
    <w:p w14:paraId="6FF870F9" w14:textId="77777777" w:rsidR="00A82B10" w:rsidRPr="00EE3C67" w:rsidRDefault="00606CC1" w:rsidP="008369E8">
      <w:pPr>
        <w:pStyle w:val="Pro-Gramma"/>
        <w:spacing w:before="60"/>
      </w:pPr>
      <w:r w:rsidRPr="00EE3C67">
        <w:lastRenderedPageBreak/>
        <w:t>в)</w:t>
      </w:r>
      <w:r w:rsidR="00CA36FD" w:rsidRPr="00EE3C67">
        <w:t xml:space="preserve"> </w:t>
      </w:r>
      <w:r w:rsidR="00A82B10" w:rsidRPr="00EE3C67">
        <w:t>премиальные выплаты за выполнение особо важных (</w:t>
      </w:r>
      <w:r w:rsidR="00FF3574" w:rsidRPr="00EE3C67">
        <w:t>срочных</w:t>
      </w:r>
      <w:r w:rsidR="00A82B10" w:rsidRPr="00EE3C67">
        <w:t>) работ;</w:t>
      </w:r>
    </w:p>
    <w:p w14:paraId="2912F80C" w14:textId="77777777" w:rsidR="00A82B10" w:rsidRPr="00EE3C67" w:rsidRDefault="00606CC1" w:rsidP="008369E8">
      <w:pPr>
        <w:pStyle w:val="Pro-Gramma"/>
        <w:spacing w:before="60"/>
      </w:pPr>
      <w:r w:rsidRPr="00EE3C67">
        <w:t>г)</w:t>
      </w:r>
      <w:r w:rsidR="00CA36FD" w:rsidRPr="00EE3C67">
        <w:t xml:space="preserve"> </w:t>
      </w:r>
      <w:r w:rsidR="00A82B10" w:rsidRPr="00EE3C67">
        <w:t>профессиональная стимулирующая надбавка</w:t>
      </w:r>
      <w:r w:rsidR="00D06C23" w:rsidRPr="00EE3C67">
        <w:t>;</w:t>
      </w:r>
    </w:p>
    <w:p w14:paraId="57C2AB04" w14:textId="77777777" w:rsidR="00D06C23" w:rsidRPr="00EE3C67" w:rsidRDefault="00D06C23" w:rsidP="008369E8">
      <w:pPr>
        <w:pStyle w:val="Pro-Gramma"/>
        <w:spacing w:before="60"/>
      </w:pPr>
      <w:r w:rsidRPr="00EE3C67">
        <w:t xml:space="preserve">д) </w:t>
      </w:r>
      <w:r w:rsidR="00C333F6" w:rsidRPr="00EE3C67">
        <w:t>премиальные выплаты к значимым датам (событиям).</w:t>
      </w:r>
    </w:p>
    <w:p w14:paraId="62279D4E" w14:textId="77777777" w:rsidR="00C26365" w:rsidRPr="00EE3C67" w:rsidRDefault="00C26365" w:rsidP="00C26365">
      <w:pPr>
        <w:pStyle w:val="Pro-Gramma"/>
        <w:spacing w:before="60"/>
      </w:pPr>
      <w:r w:rsidRPr="00EE3C67">
        <w:t>4.3.</w:t>
      </w:r>
      <w:r w:rsidR="00F450D2" w:rsidRPr="00EE3C67">
        <w:t xml:space="preserve"> Стимулирующие</w:t>
      </w:r>
      <w:r w:rsidRPr="00EE3C67">
        <w:t xml:space="preserve"> выплат</w:t>
      </w:r>
      <w:r w:rsidR="00F450D2" w:rsidRPr="00EE3C67">
        <w:t>ы</w:t>
      </w:r>
      <w:r w:rsidRPr="00EE3C67">
        <w:t xml:space="preserve"> </w:t>
      </w:r>
      <w:r w:rsidR="0036471B" w:rsidRPr="00EE3C67">
        <w:t>руководителю учреждения</w:t>
      </w:r>
      <w:r w:rsidR="00F450D2" w:rsidRPr="00EE3C67">
        <w:t>, устанавливаются из следующего перечня выплат</w:t>
      </w:r>
      <w:r w:rsidR="0036471B" w:rsidRPr="00EE3C67">
        <w:t>:</w:t>
      </w:r>
    </w:p>
    <w:p w14:paraId="24CAA5E9" w14:textId="77777777" w:rsidR="00A93840" w:rsidRPr="00EE3C67" w:rsidRDefault="00A93840" w:rsidP="00A93840">
      <w:pPr>
        <w:pStyle w:val="Pro-Gramma"/>
      </w:pPr>
      <w:r w:rsidRPr="00EE3C67">
        <w:t>а) премиальные выплаты по итогам работы;</w:t>
      </w:r>
    </w:p>
    <w:p w14:paraId="0D4B96B1" w14:textId="77777777" w:rsidR="00C26365" w:rsidRPr="00EE3C67" w:rsidRDefault="00A93840" w:rsidP="00C26365">
      <w:pPr>
        <w:pStyle w:val="Pro-Gramma"/>
        <w:spacing w:before="60"/>
      </w:pPr>
      <w:r w:rsidRPr="00EE3C67">
        <w:t>в) премиальные выплаты за выполнение особо важных (срочных) работ;</w:t>
      </w:r>
    </w:p>
    <w:p w14:paraId="27E0BCE0" w14:textId="77777777" w:rsidR="00A93840" w:rsidRPr="00EE3C67" w:rsidRDefault="00A93840" w:rsidP="00A93840">
      <w:pPr>
        <w:pStyle w:val="Pro-Gramma"/>
      </w:pPr>
      <w:r w:rsidRPr="00EE3C67">
        <w:t>д) премиальные выплаты к значимым датам (событиям).</w:t>
      </w:r>
    </w:p>
    <w:p w14:paraId="73BA962B" w14:textId="77777777" w:rsidR="00C26365" w:rsidRPr="00EE3C67" w:rsidRDefault="0036471B" w:rsidP="00C26365">
      <w:pPr>
        <w:pStyle w:val="Pro-Gramma"/>
        <w:spacing w:before="60"/>
      </w:pPr>
      <w:r w:rsidRPr="00EE3C67">
        <w:t xml:space="preserve">4.4. </w:t>
      </w:r>
      <w:r w:rsidR="00C26365" w:rsidRPr="00EE3C67">
        <w:t xml:space="preserve">Установление работникам </w:t>
      </w:r>
      <w:r w:rsidR="00A93840" w:rsidRPr="00EE3C67">
        <w:t xml:space="preserve">и руководителю </w:t>
      </w:r>
      <w:r w:rsidR="00C26365" w:rsidRPr="00EE3C67">
        <w:t>иных стимулирующих выплат, п</w:t>
      </w:r>
      <w:r w:rsidR="00A93840" w:rsidRPr="00EE3C67">
        <w:t>омимо перечисленных в пунктах</w:t>
      </w:r>
      <w:r w:rsidR="00C26365" w:rsidRPr="00EE3C67">
        <w:t xml:space="preserve"> 4.2</w:t>
      </w:r>
      <w:r w:rsidR="00A93840" w:rsidRPr="00EE3C67">
        <w:t xml:space="preserve"> и 4.3 </w:t>
      </w:r>
      <w:r w:rsidR="00C26365" w:rsidRPr="00EE3C67">
        <w:t>настоящего Положения</w:t>
      </w:r>
      <w:r w:rsidR="00A93840" w:rsidRPr="00EE3C67">
        <w:t xml:space="preserve"> (соответственно)</w:t>
      </w:r>
      <w:r w:rsidR="00C26365" w:rsidRPr="00EE3C67">
        <w:t>, не допускается.</w:t>
      </w:r>
    </w:p>
    <w:p w14:paraId="581FE3AF" w14:textId="77777777" w:rsidR="00BE71F7" w:rsidRPr="00EE3C67" w:rsidRDefault="007C34F6" w:rsidP="00525CEB">
      <w:pPr>
        <w:pStyle w:val="Pro-Gramma"/>
        <w:spacing w:before="60"/>
      </w:pPr>
      <w:r w:rsidRPr="00EE3C67">
        <w:t>4</w:t>
      </w:r>
      <w:r w:rsidR="004426D7" w:rsidRPr="00EE3C67">
        <w:t>.5</w:t>
      </w:r>
      <w:r w:rsidR="00151054" w:rsidRPr="00EE3C67">
        <w:t>.</w:t>
      </w:r>
      <w:r w:rsidR="00CA36FD" w:rsidRPr="00EE3C67">
        <w:t xml:space="preserve"> </w:t>
      </w:r>
      <w:r w:rsidR="00FF3574" w:rsidRPr="00EE3C67">
        <w:t xml:space="preserve">Премиальные выплаты по итогам работы </w:t>
      </w:r>
      <w:r w:rsidR="00BE71F7" w:rsidRPr="00EE3C67">
        <w:t>осуществля</w:t>
      </w:r>
      <w:r w:rsidR="00525CEB" w:rsidRPr="00EE3C67">
        <w:t>ю</w:t>
      </w:r>
      <w:r w:rsidR="00BE71F7" w:rsidRPr="00EE3C67">
        <w:t>тся:</w:t>
      </w:r>
    </w:p>
    <w:p w14:paraId="5A6E9859" w14:textId="77777777" w:rsidR="00BE71F7" w:rsidRPr="00EE3C67" w:rsidRDefault="00BE71F7" w:rsidP="00D35294">
      <w:pPr>
        <w:pStyle w:val="Pro-Gramma"/>
        <w:spacing w:before="60"/>
      </w:pPr>
      <w:r w:rsidRPr="00EE3C67">
        <w:t xml:space="preserve"> - </w:t>
      </w:r>
      <w:r w:rsidR="00FF3574" w:rsidRPr="00EE3C67">
        <w:t>руководителю учреждения</w:t>
      </w:r>
      <w:r w:rsidRPr="00EE3C67">
        <w:t xml:space="preserve"> - </w:t>
      </w:r>
      <w:r w:rsidR="00FF3574" w:rsidRPr="00EE3C67">
        <w:t>по итогам работы учрежде</w:t>
      </w:r>
      <w:r w:rsidR="00E22BDB" w:rsidRPr="00EE3C67">
        <w:t>ния</w:t>
      </w:r>
      <w:r w:rsidRPr="00EE3C67">
        <w:t>;</w:t>
      </w:r>
    </w:p>
    <w:p w14:paraId="5FD77E20" w14:textId="77777777" w:rsidR="00294955" w:rsidRPr="00EE3C67" w:rsidRDefault="0067616E" w:rsidP="00D35294">
      <w:pPr>
        <w:pStyle w:val="Pro-Gramma"/>
        <w:spacing w:before="60"/>
      </w:pPr>
      <w:r w:rsidRPr="00EE3C67">
        <w:t xml:space="preserve"> - </w:t>
      </w:r>
      <w:r w:rsidR="00E22BDB" w:rsidRPr="00EE3C67">
        <w:t xml:space="preserve">руководителям </w:t>
      </w:r>
      <w:r w:rsidR="00332C2F" w:rsidRPr="00EE3C67">
        <w:t xml:space="preserve">обособленных </w:t>
      </w:r>
      <w:r w:rsidR="00E22BDB" w:rsidRPr="00EE3C67">
        <w:t>структурных подразделений учреждения –</w:t>
      </w:r>
      <w:r w:rsidR="00BE71F7" w:rsidRPr="00EE3C67">
        <w:t xml:space="preserve"> </w:t>
      </w:r>
      <w:r w:rsidR="00E22BDB" w:rsidRPr="00EE3C67">
        <w:t xml:space="preserve">по итогам работы </w:t>
      </w:r>
      <w:r w:rsidR="004F709C" w:rsidRPr="00EE3C67">
        <w:t xml:space="preserve">учреждения и (или) </w:t>
      </w:r>
      <w:r w:rsidR="00E22BDB" w:rsidRPr="00EE3C67">
        <w:t>структурного под</w:t>
      </w:r>
      <w:r w:rsidR="00294955" w:rsidRPr="00EE3C67">
        <w:t>разделения учреждения;</w:t>
      </w:r>
    </w:p>
    <w:p w14:paraId="690E6BC3" w14:textId="77777777" w:rsidR="00FF3574" w:rsidRPr="00EE3C67" w:rsidRDefault="00294955" w:rsidP="00D35294">
      <w:pPr>
        <w:pStyle w:val="Pro-Gramma"/>
        <w:spacing w:before="60"/>
      </w:pPr>
      <w:r w:rsidRPr="00EE3C67">
        <w:t xml:space="preserve">- работникам </w:t>
      </w:r>
      <w:r w:rsidR="00525CEB" w:rsidRPr="00EE3C67">
        <w:t>учреждении</w:t>
      </w:r>
      <w:r w:rsidRPr="00EE3C67">
        <w:t xml:space="preserve"> - </w:t>
      </w:r>
      <w:r w:rsidR="00F6110F" w:rsidRPr="00EE3C67">
        <w:t xml:space="preserve"> </w:t>
      </w:r>
      <w:r w:rsidR="00525CEB" w:rsidRPr="00EE3C67">
        <w:t>по итогам работы учреждения и (или) структурного подразделения учреждения</w:t>
      </w:r>
      <w:r w:rsidR="00866A32" w:rsidRPr="00EE3C67">
        <w:t>,</w:t>
      </w:r>
      <w:r w:rsidR="00525CEB" w:rsidRPr="00EE3C67">
        <w:t xml:space="preserve"> и (или) по итогам работы конкретного работника. </w:t>
      </w:r>
    </w:p>
    <w:p w14:paraId="69490562" w14:textId="77777777" w:rsidR="00731239" w:rsidRPr="00EE3C67" w:rsidRDefault="007C34F6" w:rsidP="00D35294">
      <w:pPr>
        <w:pStyle w:val="Pro-Gramma"/>
        <w:spacing w:before="60"/>
      </w:pPr>
      <w:r w:rsidRPr="00EE3C67">
        <w:t>4</w:t>
      </w:r>
      <w:r w:rsidR="0041535D" w:rsidRPr="00EE3C67">
        <w:t>.6</w:t>
      </w:r>
      <w:r w:rsidR="00F6110F" w:rsidRPr="00EE3C67">
        <w:t>.</w:t>
      </w:r>
      <w:r w:rsidR="00CA36FD" w:rsidRPr="00EE3C67">
        <w:t xml:space="preserve"> </w:t>
      </w:r>
      <w:r w:rsidR="00731239" w:rsidRPr="00EE3C67">
        <w:t xml:space="preserve">Премиальные выплаты по итогам работы выплачиваются с периодичностью </w:t>
      </w:r>
      <w:r w:rsidR="00E61A70" w:rsidRPr="00EE3C67">
        <w:t>подведения</w:t>
      </w:r>
      <w:r w:rsidR="00731239" w:rsidRPr="00EE3C67">
        <w:t xml:space="preserve"> итогов работы </w:t>
      </w:r>
      <w:r w:rsidR="00F6110F" w:rsidRPr="00EE3C67">
        <w:t xml:space="preserve">соответственно учреждения, </w:t>
      </w:r>
      <w:r w:rsidR="00332C2F" w:rsidRPr="00EE3C67">
        <w:t xml:space="preserve">обособленного </w:t>
      </w:r>
      <w:r w:rsidR="00F6110F" w:rsidRPr="00EE3C67">
        <w:t xml:space="preserve">структурного подразделения, работника </w:t>
      </w:r>
      <w:r w:rsidR="00731239" w:rsidRPr="00EE3C67">
        <w:t>– ежемесячно, ежеквартально</w:t>
      </w:r>
      <w:r w:rsidR="00156F35" w:rsidRPr="00EE3C67">
        <w:t>,</w:t>
      </w:r>
      <w:r w:rsidR="00731239" w:rsidRPr="00EE3C67">
        <w:t xml:space="preserve"> </w:t>
      </w:r>
      <w:r w:rsidR="00BC04BD" w:rsidRPr="00EE3C67">
        <w:t>за календарный год</w:t>
      </w:r>
      <w:r w:rsidR="00731239" w:rsidRPr="00EE3C67">
        <w:t>.</w:t>
      </w:r>
    </w:p>
    <w:p w14:paraId="31606FDF" w14:textId="77777777" w:rsidR="00151054" w:rsidRPr="00EE3C67" w:rsidRDefault="007C34F6" w:rsidP="00D35294">
      <w:pPr>
        <w:pStyle w:val="Pro-Gramma"/>
        <w:spacing w:before="60"/>
      </w:pPr>
      <w:r w:rsidRPr="00EE3C67">
        <w:t>4</w:t>
      </w:r>
      <w:r w:rsidR="00F6110F" w:rsidRPr="00EE3C67">
        <w:t>.</w:t>
      </w:r>
      <w:r w:rsidR="008105AA" w:rsidRPr="00EE3C67">
        <w:t>7</w:t>
      </w:r>
      <w:r w:rsidR="00151054" w:rsidRPr="00EE3C67">
        <w:t>.</w:t>
      </w:r>
      <w:r w:rsidR="00CA36FD" w:rsidRPr="00EE3C67">
        <w:t xml:space="preserve"> </w:t>
      </w:r>
      <w:r w:rsidR="00FF6FA9" w:rsidRPr="00EE3C67">
        <w:t>Размер премиальных выплат</w:t>
      </w:r>
      <w:r w:rsidR="007035CB" w:rsidRPr="00EE3C67">
        <w:t xml:space="preserve"> по итогам работы </w:t>
      </w:r>
      <w:r w:rsidR="00FF6FA9" w:rsidRPr="00EE3C67">
        <w:t xml:space="preserve">определяется </w:t>
      </w:r>
      <w:r w:rsidR="00FF6FA9" w:rsidRPr="00EE3C67">
        <w:rPr>
          <w:b/>
        </w:rPr>
        <w:t>на основе показателей эффективности и результативности деятельности учреждения</w:t>
      </w:r>
      <w:r w:rsidR="00FF6FA9" w:rsidRPr="00EE3C67">
        <w:t xml:space="preserve"> (структурного подразделения, </w:t>
      </w:r>
      <w:r w:rsidR="00291A3B" w:rsidRPr="00EE3C67">
        <w:t>работника</w:t>
      </w:r>
      <w:r w:rsidR="00FF6FA9" w:rsidRPr="00EE3C67">
        <w:t xml:space="preserve">) </w:t>
      </w:r>
      <w:r w:rsidR="00FF6FA9" w:rsidRPr="00EE3C67">
        <w:rPr>
          <w:b/>
        </w:rPr>
        <w:t>и (или) критериев оценки</w:t>
      </w:r>
      <w:r w:rsidR="00FF6FA9" w:rsidRPr="00EE3C67">
        <w:t xml:space="preserve"> деятельности учреждения (структурного подразделения, </w:t>
      </w:r>
      <w:r w:rsidR="00291A3B" w:rsidRPr="00EE3C67">
        <w:t>работника</w:t>
      </w:r>
      <w:r w:rsidR="00FF6FA9" w:rsidRPr="00EE3C67">
        <w:t>)</w:t>
      </w:r>
      <w:r w:rsidR="00DB38D7" w:rsidRPr="00EE3C67">
        <w:t xml:space="preserve"> (далее – КПЭ, критерии оценки деятельности)</w:t>
      </w:r>
      <w:r w:rsidR="00FF6FA9" w:rsidRPr="00EE3C67">
        <w:t xml:space="preserve">. </w:t>
      </w:r>
    </w:p>
    <w:p w14:paraId="5BB08DBC" w14:textId="77777777" w:rsidR="00291A3B" w:rsidRPr="00EE3C67" w:rsidRDefault="00B02CD3" w:rsidP="00D35294">
      <w:pPr>
        <w:pStyle w:val="Pro-Gramma"/>
        <w:spacing w:before="60"/>
      </w:pPr>
      <w:r w:rsidRPr="00EE3C67">
        <w:t>Перечень</w:t>
      </w:r>
      <w:r w:rsidR="00291A3B" w:rsidRPr="00EE3C67">
        <w:t xml:space="preserve"> КПЭ и (или) критериев оценки деятельности </w:t>
      </w:r>
      <w:r w:rsidR="0041535D" w:rsidRPr="00EE3C67">
        <w:t>устанав</w:t>
      </w:r>
      <w:r w:rsidR="00866A32" w:rsidRPr="00EE3C67">
        <w:t>ливаю</w:t>
      </w:r>
      <w:r w:rsidR="0041535D" w:rsidRPr="00EE3C67">
        <w:t>тся</w:t>
      </w:r>
      <w:r w:rsidRPr="00EE3C67">
        <w:t xml:space="preserve"> в разрезе основных направлений</w:t>
      </w:r>
      <w:r w:rsidR="00291A3B" w:rsidRPr="00EE3C67">
        <w:t xml:space="preserve"> деятельности </w:t>
      </w:r>
      <w:r w:rsidR="00DB38D7" w:rsidRPr="00EE3C67">
        <w:t xml:space="preserve">соответственно </w:t>
      </w:r>
      <w:r w:rsidR="00291A3B" w:rsidRPr="00EE3C67">
        <w:t>учреждения</w:t>
      </w:r>
      <w:r w:rsidR="00DB38D7" w:rsidRPr="00EE3C67">
        <w:t xml:space="preserve">, </w:t>
      </w:r>
      <w:r w:rsidR="00291A3B" w:rsidRPr="00EE3C67">
        <w:t>структурного подразделения, работника.</w:t>
      </w:r>
    </w:p>
    <w:p w14:paraId="1F3A4954" w14:textId="77777777" w:rsidR="00CA6D5F" w:rsidRPr="00EE3C67" w:rsidRDefault="00CA6D5F" w:rsidP="00A06915">
      <w:pPr>
        <w:pStyle w:val="Pro-Gramma"/>
      </w:pPr>
      <w:r w:rsidRPr="00EE3C67">
        <w:t>Совокупность КПЭ и (или) критериев оценки деятельности, применяемых для определения размера прем</w:t>
      </w:r>
      <w:r w:rsidR="00332C2F" w:rsidRPr="00EE3C67">
        <w:t xml:space="preserve">ии конкретного работника, </w:t>
      </w:r>
      <w:r w:rsidR="00DF4287" w:rsidRPr="00EE3C67">
        <w:t>учитывают</w:t>
      </w:r>
      <w:r w:rsidR="00DF4287" w:rsidRPr="00EE3C67">
        <w:rPr>
          <w:b/>
        </w:rPr>
        <w:t xml:space="preserve"> </w:t>
      </w:r>
      <w:r w:rsidRPr="00EE3C67">
        <w:t>качество выполненных им работ</w:t>
      </w:r>
      <w:r w:rsidR="00EB0B9A" w:rsidRPr="00EE3C67">
        <w:t xml:space="preserve">, а в случае, когда </w:t>
      </w:r>
      <w:r w:rsidR="00BB77E7" w:rsidRPr="00EE3C67">
        <w:t xml:space="preserve">дополнительный и (или) сверхнормативный </w:t>
      </w:r>
      <w:r w:rsidR="00EB0B9A" w:rsidRPr="00EE3C67">
        <w:t xml:space="preserve">объем выполненных работником работ не </w:t>
      </w:r>
      <w:r w:rsidR="00BB77E7" w:rsidRPr="00EE3C67">
        <w:t>учитывается</w:t>
      </w:r>
      <w:r w:rsidR="00EB0B9A" w:rsidRPr="00EE3C67">
        <w:t xml:space="preserve"> при определении </w:t>
      </w:r>
      <w:r w:rsidR="00BB77E7" w:rsidRPr="00EE3C67">
        <w:t xml:space="preserve">размера </w:t>
      </w:r>
      <w:r w:rsidR="004F709C" w:rsidRPr="00EE3C67">
        <w:t>ставки заработной платы с учетом</w:t>
      </w:r>
      <w:r w:rsidR="00332C2F" w:rsidRPr="00EE3C67">
        <w:t xml:space="preserve"> нагрузки</w:t>
      </w:r>
      <w:r w:rsidR="00BB77E7" w:rsidRPr="00EE3C67">
        <w:t>, компенсационных выплат</w:t>
      </w:r>
      <w:r w:rsidR="00802857" w:rsidRPr="00EE3C67">
        <w:t>,</w:t>
      </w:r>
      <w:r w:rsidR="00BB77E7" w:rsidRPr="00EE3C67">
        <w:t xml:space="preserve"> – также и объем выполненных работником работ.</w:t>
      </w:r>
    </w:p>
    <w:p w14:paraId="1A1BE1CD" w14:textId="77777777" w:rsidR="00526770" w:rsidRPr="00EE3C67" w:rsidRDefault="00C20C0C" w:rsidP="00E0171C">
      <w:pPr>
        <w:pStyle w:val="Pro-Gramma"/>
      </w:pPr>
      <w:r w:rsidRPr="00EE3C67">
        <w:t xml:space="preserve">Перечень КПЭ, критериев оценки деятельности работников учреждения </w:t>
      </w:r>
      <w:r w:rsidR="00802857" w:rsidRPr="00EE3C67">
        <w:t>определяется</w:t>
      </w:r>
      <w:r w:rsidRPr="00EE3C67">
        <w:t xml:space="preserve"> с учетом </w:t>
      </w:r>
      <w:r w:rsidR="00724EAB" w:rsidRPr="00EE3C67">
        <w:t xml:space="preserve">общих </w:t>
      </w:r>
      <w:r w:rsidRPr="00EE3C67">
        <w:t>рекомендаций</w:t>
      </w:r>
      <w:r w:rsidR="00724EAB" w:rsidRPr="00EE3C67">
        <w:t xml:space="preserve"> по формированию перечня КПЭ, критериев оценки деятельности</w:t>
      </w:r>
      <w:r w:rsidRPr="00EE3C67">
        <w:t>, установленных уполномоченным органом</w:t>
      </w:r>
      <w:r w:rsidR="00E0171C" w:rsidRPr="00EE3C67">
        <w:t>.</w:t>
      </w:r>
    </w:p>
    <w:p w14:paraId="3AB2377C" w14:textId="77777777" w:rsidR="00236953" w:rsidRPr="00EE3C67" w:rsidRDefault="00236953" w:rsidP="00A06915">
      <w:pPr>
        <w:pStyle w:val="Pro-Gramma"/>
      </w:pPr>
      <w:r w:rsidRPr="00EE3C67">
        <w:t xml:space="preserve">В отношении каждого работника </w:t>
      </w:r>
      <w:r w:rsidR="000260D7" w:rsidRPr="00EE3C67">
        <w:t>устанавливается</w:t>
      </w:r>
      <w:r w:rsidRPr="00EE3C67">
        <w:t xml:space="preserve"> </w:t>
      </w:r>
      <w:r w:rsidRPr="00EE3C67">
        <w:rPr>
          <w:b/>
        </w:rPr>
        <w:t xml:space="preserve">не более </w:t>
      </w:r>
      <w:r w:rsidR="007C34F6" w:rsidRPr="00EE3C67">
        <w:rPr>
          <w:b/>
        </w:rPr>
        <w:t>десяти</w:t>
      </w:r>
      <w:r w:rsidRPr="00EE3C67">
        <w:rPr>
          <w:b/>
        </w:rPr>
        <w:t xml:space="preserve"> КПЭ</w:t>
      </w:r>
      <w:r w:rsidRPr="00EE3C67">
        <w:t>, критериев оценки деятельности.</w:t>
      </w:r>
    </w:p>
    <w:p w14:paraId="62076ADC" w14:textId="77777777" w:rsidR="00F6110F" w:rsidRPr="00EE3C67" w:rsidRDefault="007C34F6" w:rsidP="00CA36FD">
      <w:pPr>
        <w:pStyle w:val="Pro-Gramma"/>
      </w:pPr>
      <w:r w:rsidRPr="00EE3C67">
        <w:t>4</w:t>
      </w:r>
      <w:r w:rsidR="00291A3B" w:rsidRPr="00EE3C67">
        <w:t>.</w:t>
      </w:r>
      <w:r w:rsidR="008105AA" w:rsidRPr="00EE3C67">
        <w:t>8</w:t>
      </w:r>
      <w:r w:rsidR="00291A3B" w:rsidRPr="00EE3C67">
        <w:t>.</w:t>
      </w:r>
      <w:r w:rsidR="00CA36FD" w:rsidRPr="00EE3C67">
        <w:t xml:space="preserve"> </w:t>
      </w:r>
      <w:r w:rsidR="008105AA" w:rsidRPr="00EE3C67">
        <w:t xml:space="preserve">Требования </w:t>
      </w:r>
      <w:r w:rsidR="00BA2738" w:rsidRPr="00EE3C67">
        <w:t>к</w:t>
      </w:r>
      <w:r w:rsidR="008105AA" w:rsidRPr="00EE3C67">
        <w:t xml:space="preserve"> </w:t>
      </w:r>
      <w:r w:rsidR="00F6110F" w:rsidRPr="00EE3C67">
        <w:t>КПЭ,</w:t>
      </w:r>
      <w:r w:rsidR="00BA2738" w:rsidRPr="00EE3C67">
        <w:t xml:space="preserve"> применяемым</w:t>
      </w:r>
      <w:r w:rsidR="00F6110F" w:rsidRPr="00EE3C67">
        <w:t xml:space="preserve"> для определения размера премиальных выплат</w:t>
      </w:r>
      <w:r w:rsidR="000242ED" w:rsidRPr="00EE3C67">
        <w:t xml:space="preserve"> по итогам работы</w:t>
      </w:r>
      <w:r w:rsidR="00332C2F" w:rsidRPr="00EE3C67">
        <w:t>:</w:t>
      </w:r>
    </w:p>
    <w:p w14:paraId="519B5974" w14:textId="77777777" w:rsidR="00332C2F" w:rsidRPr="00EE3C67" w:rsidRDefault="00332C2F" w:rsidP="00CA36FD">
      <w:pPr>
        <w:pStyle w:val="Pro-Gramma"/>
      </w:pPr>
      <w:r w:rsidRPr="00EE3C67">
        <w:lastRenderedPageBreak/>
        <w:t>а)</w:t>
      </w:r>
      <w:r w:rsidR="00CA36FD" w:rsidRPr="00EE3C67">
        <w:t xml:space="preserve"> </w:t>
      </w:r>
      <w:r w:rsidRPr="00EE3C67">
        <w:t>объективность - система сбора отчетных данных по КПЭ</w:t>
      </w:r>
      <w:r w:rsidR="00BA2738" w:rsidRPr="00EE3C67">
        <w:t>,</w:t>
      </w:r>
      <w:r w:rsidRPr="00EE3C67">
        <w:t xml:space="preserve"> </w:t>
      </w:r>
      <w:r w:rsidR="00BA2738" w:rsidRPr="00EE3C67">
        <w:t xml:space="preserve">обеспечивающих </w:t>
      </w:r>
      <w:r w:rsidRPr="00EE3C67">
        <w:t xml:space="preserve">возможность объективной проверки корректности отчетных данных, </w:t>
      </w:r>
      <w:r w:rsidR="007D2E90" w:rsidRPr="00EE3C67">
        <w:t>минимизировать</w:t>
      </w:r>
      <w:r w:rsidRPr="00EE3C67">
        <w:t xml:space="preserve"> риски намеренного искажения отчетных</w:t>
      </w:r>
      <w:r w:rsidR="004F709C" w:rsidRPr="00EE3C67">
        <w:t xml:space="preserve"> данных</w:t>
      </w:r>
      <w:r w:rsidRPr="00EE3C67">
        <w:t xml:space="preserve"> со стороны соответственно учреждения, структурного подразделения, работника;</w:t>
      </w:r>
    </w:p>
    <w:p w14:paraId="4FC3A7AF" w14:textId="77777777" w:rsidR="00332C2F" w:rsidRPr="00EE3C67" w:rsidRDefault="00332C2F" w:rsidP="00CA36FD">
      <w:pPr>
        <w:pStyle w:val="Pro-Gramma"/>
      </w:pPr>
      <w:r w:rsidRPr="00EE3C67">
        <w:t>б)</w:t>
      </w:r>
      <w:r w:rsidR="00CA36FD" w:rsidRPr="00EE3C67">
        <w:t xml:space="preserve"> </w:t>
      </w:r>
      <w:r w:rsidR="00462B4E" w:rsidRPr="00EE3C67">
        <w:t>управляемость</w:t>
      </w:r>
      <w:r w:rsidRPr="00EE3C67">
        <w:t xml:space="preserve"> - достижение плановых значений КПЭ </w:t>
      </w:r>
      <w:r w:rsidR="00BA2738" w:rsidRPr="00EE3C67">
        <w:t>в преобладающей степени зависит</w:t>
      </w:r>
      <w:r w:rsidRPr="00EE3C67">
        <w:t xml:space="preserve"> от усилий соответственно учреждения, структурного подразделения, работника; внешние факторы оказы</w:t>
      </w:r>
      <w:r w:rsidR="00BA2738" w:rsidRPr="00EE3C67">
        <w:t>вают</w:t>
      </w:r>
      <w:r w:rsidRPr="00EE3C67">
        <w:t xml:space="preserve"> минимальное влияние на достижение плановых значений КПЭ;</w:t>
      </w:r>
    </w:p>
    <w:p w14:paraId="2004B7AC" w14:textId="77777777" w:rsidR="00332C2F" w:rsidRPr="00EE3C67" w:rsidRDefault="00332C2F" w:rsidP="00CA36FD">
      <w:pPr>
        <w:pStyle w:val="Pro-Gramma"/>
      </w:pPr>
      <w:r w:rsidRPr="00EE3C67">
        <w:t>в)</w:t>
      </w:r>
      <w:r w:rsidR="00CA36FD" w:rsidRPr="00EE3C67">
        <w:t xml:space="preserve"> </w:t>
      </w:r>
      <w:r w:rsidRPr="00EE3C67">
        <w:t>прозрачность - формулировка (о</w:t>
      </w:r>
      <w:r w:rsidR="00BA2738" w:rsidRPr="00EE3C67">
        <w:t>писание) КПЭ предполагает</w:t>
      </w:r>
      <w:r w:rsidRPr="00EE3C67">
        <w:t xml:space="preserve"> однозначное понимание ожидаемых результатов деятельности соответственно учреждения, структурного подразделения, работника;</w:t>
      </w:r>
    </w:p>
    <w:p w14:paraId="700705D1" w14:textId="77777777" w:rsidR="00332C2F" w:rsidRPr="00EE3C67" w:rsidRDefault="00332C2F" w:rsidP="00CA36FD">
      <w:pPr>
        <w:pStyle w:val="Pro-Gramma"/>
      </w:pPr>
      <w:r w:rsidRPr="00EE3C67">
        <w:t>г)</w:t>
      </w:r>
      <w:r w:rsidR="00CA36FD" w:rsidRPr="00EE3C67">
        <w:t xml:space="preserve"> </w:t>
      </w:r>
      <w:r w:rsidRPr="00EE3C67">
        <w:t xml:space="preserve">отсутствие негативных внешних эффектов - установление КПЭ </w:t>
      </w:r>
      <w:r w:rsidR="007D2E90" w:rsidRPr="00EE3C67">
        <w:t xml:space="preserve">не </w:t>
      </w:r>
      <w:r w:rsidR="00BA2738" w:rsidRPr="00EE3C67">
        <w:t>введет</w:t>
      </w:r>
      <w:r w:rsidR="007D2E90" w:rsidRPr="00EE3C67">
        <w:t xml:space="preserve"> к </w:t>
      </w:r>
      <w:r w:rsidR="00596D37" w:rsidRPr="00EE3C67">
        <w:t>ухудшени</w:t>
      </w:r>
      <w:r w:rsidR="00802857" w:rsidRPr="00EE3C67">
        <w:t>ю</w:t>
      </w:r>
      <w:r w:rsidRPr="00EE3C67">
        <w:t xml:space="preserve"> реального положения дел по оцениваемому направлению деятельности или </w:t>
      </w:r>
      <w:r w:rsidR="00596D37" w:rsidRPr="00EE3C67">
        <w:t>по иным направлениям</w:t>
      </w:r>
      <w:r w:rsidR="00DD6882" w:rsidRPr="00EE3C67">
        <w:t xml:space="preserve"> деятельности соответственно</w:t>
      </w:r>
      <w:r w:rsidRPr="00EE3C67">
        <w:t xml:space="preserve"> учреждения, структурного подразделения, работника;</w:t>
      </w:r>
    </w:p>
    <w:p w14:paraId="587715F1" w14:textId="77777777" w:rsidR="00332C2F" w:rsidRPr="00EE3C67" w:rsidRDefault="00332C2F" w:rsidP="00CA36FD">
      <w:pPr>
        <w:pStyle w:val="Pro-Gramma"/>
      </w:pPr>
      <w:r w:rsidRPr="00EE3C67">
        <w:t>д)</w:t>
      </w:r>
      <w:r w:rsidR="001D07F5" w:rsidRPr="00EE3C67">
        <w:t xml:space="preserve"> </w:t>
      </w:r>
      <w:r w:rsidRPr="00EE3C67">
        <w:t>экономичность - издержки на мониторинг и сбор информации о фактических значениях КПЭ адекватны ожидаемому позитивному эф</w:t>
      </w:r>
      <w:r w:rsidR="00596D37" w:rsidRPr="00EE3C67">
        <w:t>фекту от применения показателя</w:t>
      </w:r>
      <w:r w:rsidRPr="00EE3C67">
        <w:t>.</w:t>
      </w:r>
    </w:p>
    <w:p w14:paraId="6B91917E" w14:textId="77777777" w:rsidR="00862A3A" w:rsidRPr="00EE3C67" w:rsidRDefault="007C34F6" w:rsidP="00CA36FD">
      <w:pPr>
        <w:pStyle w:val="Pro-Gramma"/>
      </w:pPr>
      <w:r w:rsidRPr="00EE3C67">
        <w:t>4</w:t>
      </w:r>
      <w:r w:rsidR="00DA3D1F" w:rsidRPr="00EE3C67">
        <w:t>.9</w:t>
      </w:r>
      <w:r w:rsidR="00F6110F" w:rsidRPr="00EE3C67">
        <w:t>.</w:t>
      </w:r>
      <w:r w:rsidR="00CA36FD" w:rsidRPr="00EE3C67">
        <w:t xml:space="preserve"> </w:t>
      </w:r>
      <w:r w:rsidR="00862A3A" w:rsidRPr="00EE3C67">
        <w:t>Перечень КПЭ и (или) критериев оценки деятельности и порядок определения размера премиальных выплат по итогам работы учреждения</w:t>
      </w:r>
      <w:r w:rsidR="00291A3B" w:rsidRPr="00EE3C67">
        <w:t xml:space="preserve"> (</w:t>
      </w:r>
      <w:r w:rsidR="00862A3A" w:rsidRPr="00EE3C67">
        <w:t>структурного подразделения</w:t>
      </w:r>
      <w:r w:rsidR="00291A3B" w:rsidRPr="00EE3C67">
        <w:t>,</w:t>
      </w:r>
      <w:r w:rsidR="00862A3A" w:rsidRPr="00EE3C67">
        <w:t xml:space="preserve"> </w:t>
      </w:r>
      <w:r w:rsidR="00291A3B" w:rsidRPr="00EE3C67">
        <w:t>работника)</w:t>
      </w:r>
      <w:r w:rsidR="00862A3A" w:rsidRPr="00EE3C67">
        <w:t xml:space="preserve"> устанавливается:</w:t>
      </w:r>
    </w:p>
    <w:p w14:paraId="4A8791E6" w14:textId="77777777" w:rsidR="00C61F2B" w:rsidRPr="00EE3C67" w:rsidRDefault="00862A3A" w:rsidP="00460971">
      <w:pPr>
        <w:pStyle w:val="Pro-Gramma"/>
      </w:pPr>
      <w:r w:rsidRPr="00EE3C67">
        <w:t>-</w:t>
      </w:r>
      <w:r w:rsidR="00CA36FD" w:rsidRPr="00EE3C67">
        <w:t xml:space="preserve"> </w:t>
      </w:r>
      <w:r w:rsidRPr="00EE3C67">
        <w:t xml:space="preserve">для руководителя учреждения – </w:t>
      </w:r>
      <w:r w:rsidR="000A3E57" w:rsidRPr="00EE3C67">
        <w:t xml:space="preserve">распоряжением </w:t>
      </w:r>
      <w:r w:rsidRPr="00EE3C67">
        <w:t>уполномоченного органа</w:t>
      </w:r>
      <w:r w:rsidR="00C61F2B" w:rsidRPr="00EE3C67">
        <w:t>;</w:t>
      </w:r>
    </w:p>
    <w:p w14:paraId="4DF4F999" w14:textId="77777777" w:rsidR="00291A3B" w:rsidRPr="00EE3C67" w:rsidRDefault="00862A3A" w:rsidP="00CA36FD">
      <w:pPr>
        <w:pStyle w:val="Pro-Gramma"/>
      </w:pPr>
      <w:r w:rsidRPr="00EE3C67">
        <w:t>-</w:t>
      </w:r>
      <w:r w:rsidR="00CA36FD" w:rsidRPr="00EE3C67">
        <w:t xml:space="preserve"> </w:t>
      </w:r>
      <w:r w:rsidRPr="00EE3C67">
        <w:t xml:space="preserve">для </w:t>
      </w:r>
      <w:r w:rsidR="00596D37" w:rsidRPr="00EE3C67">
        <w:t xml:space="preserve">прочих </w:t>
      </w:r>
      <w:r w:rsidR="00802857" w:rsidRPr="00EE3C67">
        <w:t>работников учреждения</w:t>
      </w:r>
      <w:r w:rsidR="00596D37" w:rsidRPr="00EE3C67">
        <w:t xml:space="preserve"> </w:t>
      </w:r>
      <w:r w:rsidR="00291A3B" w:rsidRPr="00EE3C67">
        <w:t xml:space="preserve">– </w:t>
      </w:r>
      <w:r w:rsidR="00596D37" w:rsidRPr="00EE3C67">
        <w:t>локальным нормативным актом учреждения</w:t>
      </w:r>
      <w:r w:rsidR="00291A3B" w:rsidRPr="00EE3C67">
        <w:t>.</w:t>
      </w:r>
    </w:p>
    <w:p w14:paraId="4A1842A4" w14:textId="77777777" w:rsidR="00AD7205" w:rsidRPr="00EE3C67" w:rsidRDefault="007C34F6" w:rsidP="00CA36FD">
      <w:pPr>
        <w:pStyle w:val="Pro-Gramma"/>
      </w:pPr>
      <w:r w:rsidRPr="00EE3C67">
        <w:t>4</w:t>
      </w:r>
      <w:r w:rsidR="00291A3B" w:rsidRPr="00EE3C67">
        <w:t>.</w:t>
      </w:r>
      <w:r w:rsidR="00DA3D1F" w:rsidRPr="00EE3C67">
        <w:t>10</w:t>
      </w:r>
      <w:r w:rsidR="00291A3B" w:rsidRPr="00EE3C67">
        <w:t>.</w:t>
      </w:r>
      <w:r w:rsidR="00CA36FD" w:rsidRPr="00EE3C67">
        <w:t xml:space="preserve"> </w:t>
      </w:r>
      <w:r w:rsidR="00291A3B" w:rsidRPr="00EE3C67">
        <w:t xml:space="preserve">В целях определения размера премиальных выплат по итогам работы </w:t>
      </w:r>
      <w:r w:rsidR="00370FE4" w:rsidRPr="00EE3C67">
        <w:t>устанавливается</w:t>
      </w:r>
      <w:r w:rsidR="00291A3B" w:rsidRPr="00EE3C67">
        <w:t xml:space="preserve"> базовый размер премиальных выплат по итогам работы учреждения</w:t>
      </w:r>
      <w:r w:rsidR="00E22BDB" w:rsidRPr="00EE3C67">
        <w:t xml:space="preserve"> (</w:t>
      </w:r>
      <w:r w:rsidR="00291A3B" w:rsidRPr="00EE3C67">
        <w:t>структурного подразделения</w:t>
      </w:r>
      <w:r w:rsidR="00596D37" w:rsidRPr="00EE3C67">
        <w:t xml:space="preserve">, </w:t>
      </w:r>
      <w:r w:rsidR="00E22BDB" w:rsidRPr="00EE3C67">
        <w:t>работника)</w:t>
      </w:r>
      <w:r w:rsidR="00802857" w:rsidRPr="00EE3C67">
        <w:t>,</w:t>
      </w:r>
      <w:r w:rsidR="00E22BDB" w:rsidRPr="00EE3C67">
        <w:t xml:space="preserve"> </w:t>
      </w:r>
      <w:r w:rsidR="00291A3B" w:rsidRPr="00EE3C67">
        <w:t>определяемый</w:t>
      </w:r>
      <w:r w:rsidR="00AD7205" w:rsidRPr="00EE3C67">
        <w:t xml:space="preserve"> одним из следующих способов:</w:t>
      </w:r>
    </w:p>
    <w:p w14:paraId="1FC1622D" w14:textId="77777777" w:rsidR="00AD7205" w:rsidRPr="00EE3C67" w:rsidRDefault="00AD7205" w:rsidP="00CA36FD">
      <w:pPr>
        <w:pStyle w:val="Pro-Gramma"/>
      </w:pPr>
      <w:r w:rsidRPr="00EE3C67">
        <w:t>-</w:t>
      </w:r>
      <w:r w:rsidR="00291A3B" w:rsidRPr="00EE3C67">
        <w:t xml:space="preserve"> </w:t>
      </w:r>
      <w:r w:rsidR="00370FE4" w:rsidRPr="00EE3C67">
        <w:t>в абсолютной величине (</w:t>
      </w:r>
      <w:r w:rsidR="00291A3B" w:rsidRPr="00EE3C67">
        <w:t>в рублях</w:t>
      </w:r>
      <w:r w:rsidR="00370FE4" w:rsidRPr="00EE3C67">
        <w:t>)</w:t>
      </w:r>
      <w:r w:rsidRPr="00EE3C67">
        <w:t>;</w:t>
      </w:r>
    </w:p>
    <w:p w14:paraId="58E00E98" w14:textId="77777777" w:rsidR="00AD7205" w:rsidRPr="00EE3C67" w:rsidRDefault="00AD7205" w:rsidP="00CA36FD">
      <w:pPr>
        <w:pStyle w:val="Pro-Gramma"/>
      </w:pPr>
      <w:r w:rsidRPr="00EE3C67">
        <w:t xml:space="preserve">- </w:t>
      </w:r>
      <w:r w:rsidR="00596D37" w:rsidRPr="00EE3C67">
        <w:t>в</w:t>
      </w:r>
      <w:r w:rsidR="00291A3B" w:rsidRPr="00EE3C67">
        <w:t xml:space="preserve"> процентном </w:t>
      </w:r>
      <w:r w:rsidR="00E22BDB" w:rsidRPr="00EE3C67">
        <w:t xml:space="preserve">отношении к </w:t>
      </w:r>
      <w:r w:rsidRPr="00EE3C67">
        <w:t>сумме должностного оклада (оклада)</w:t>
      </w:r>
      <w:r w:rsidR="00A664CD" w:rsidRPr="00EE3C67">
        <w:t>,</w:t>
      </w:r>
      <w:r w:rsidR="00BA070C" w:rsidRPr="00EE3C67">
        <w:t xml:space="preserve"> выплат по ставке заработной платы</w:t>
      </w:r>
      <w:r w:rsidRPr="00EE3C67">
        <w:t xml:space="preserve"> и выплат по повышающим коэффициентам к должностному окладу (окладу, ставке заработной платы) (далее – </w:t>
      </w:r>
      <w:proofErr w:type="spellStart"/>
      <w:r w:rsidRPr="00EE3C67">
        <w:t>окладно</w:t>
      </w:r>
      <w:proofErr w:type="spellEnd"/>
      <w:r w:rsidRPr="00EE3C67">
        <w:t>-ставочная часть заработной платы);</w:t>
      </w:r>
    </w:p>
    <w:p w14:paraId="269CCA8A" w14:textId="77777777" w:rsidR="00AD7205" w:rsidRPr="00EE3C67" w:rsidRDefault="00AD7205" w:rsidP="00CA36FD">
      <w:pPr>
        <w:pStyle w:val="Pro-Gramma"/>
      </w:pPr>
      <w:r w:rsidRPr="00EE3C67">
        <w:t xml:space="preserve">- в процентном отношении к сумме </w:t>
      </w:r>
      <w:proofErr w:type="spellStart"/>
      <w:r w:rsidRPr="00EE3C67">
        <w:t>окладно</w:t>
      </w:r>
      <w:proofErr w:type="spellEnd"/>
      <w:r w:rsidRPr="00EE3C67">
        <w:t>-ставочной части заработной платы работника и компенсационных выплат работнику</w:t>
      </w:r>
      <w:r w:rsidR="00611296" w:rsidRPr="00EE3C67">
        <w:t>, без учета компенсационных выплат за работу в выходные и праздничные дни</w:t>
      </w:r>
      <w:r w:rsidRPr="00EE3C67">
        <w:t xml:space="preserve"> (далее – базовая часть заработной платы</w:t>
      </w:r>
      <w:r w:rsidR="00611296" w:rsidRPr="00EE3C67">
        <w:t>)</w:t>
      </w:r>
      <w:r w:rsidRPr="00EE3C67">
        <w:t>.</w:t>
      </w:r>
    </w:p>
    <w:p w14:paraId="6812EA7F" w14:textId="77777777" w:rsidR="00731239" w:rsidRPr="00EE3C67" w:rsidRDefault="00731239" w:rsidP="00A06915">
      <w:pPr>
        <w:pStyle w:val="Pro-Gramma"/>
      </w:pPr>
      <w:r w:rsidRPr="00EE3C67">
        <w:t>Базовый размер премиальных выплат по итогам работы учреждения (структурного подразделения</w:t>
      </w:r>
      <w:r w:rsidR="00596D37" w:rsidRPr="00EE3C67">
        <w:t>,</w:t>
      </w:r>
      <w:r w:rsidRPr="00EE3C67">
        <w:t xml:space="preserve"> работника) устанавливается в разрезе </w:t>
      </w:r>
      <w:r w:rsidR="00596D37" w:rsidRPr="00EE3C67">
        <w:t xml:space="preserve">соответственно </w:t>
      </w:r>
      <w:r w:rsidRPr="00EE3C67">
        <w:t xml:space="preserve">структурных подразделений, должностей работников учреждения и </w:t>
      </w:r>
      <w:r w:rsidR="00D92B8A" w:rsidRPr="00EE3C67">
        <w:t>соответствует</w:t>
      </w:r>
      <w:r w:rsidRPr="00EE3C67">
        <w:t xml:space="preserve"> стопроцентному достижению всех плановых значений КПЭ и (или) критериев оценки деятельности</w:t>
      </w:r>
      <w:r w:rsidR="003015CA" w:rsidRPr="00EE3C67">
        <w:t xml:space="preserve"> (максимальному количеству баллов, которое может набрать работник, - в случае определения размера премиальных выплат на основе балльной оценки)</w:t>
      </w:r>
      <w:r w:rsidRPr="00EE3C67">
        <w:t>.</w:t>
      </w:r>
    </w:p>
    <w:p w14:paraId="38BAE639" w14:textId="77777777" w:rsidR="00291A3B" w:rsidRPr="00EE3C67" w:rsidRDefault="00264FF0" w:rsidP="00CA36FD">
      <w:pPr>
        <w:pStyle w:val="Pro-Gramma"/>
      </w:pPr>
      <w:r w:rsidRPr="00EE3C67">
        <w:lastRenderedPageBreak/>
        <w:t>4</w:t>
      </w:r>
      <w:r w:rsidR="00731239" w:rsidRPr="00EE3C67">
        <w:t>.</w:t>
      </w:r>
      <w:r w:rsidR="00DA3D1F" w:rsidRPr="00EE3C67">
        <w:t>11</w:t>
      </w:r>
      <w:r w:rsidR="00731239" w:rsidRPr="00EE3C67">
        <w:t>.</w:t>
      </w:r>
      <w:r w:rsidR="00CA36FD" w:rsidRPr="00EE3C67">
        <w:t xml:space="preserve"> </w:t>
      </w:r>
      <w:r w:rsidR="00291A3B" w:rsidRPr="00EE3C67">
        <w:t>Для каждого КПЭ, критерия оценки деятельности</w:t>
      </w:r>
      <w:r w:rsidR="003F292C" w:rsidRPr="00EE3C67">
        <w:t>, применяемых для определения размера премиальных выплат по итогам работы,</w:t>
      </w:r>
      <w:r w:rsidR="00291A3B" w:rsidRPr="00EE3C67">
        <w:t xml:space="preserve"> </w:t>
      </w:r>
      <w:r w:rsidR="00DA3D1F" w:rsidRPr="00EE3C67">
        <w:t>устанавливается</w:t>
      </w:r>
      <w:r w:rsidR="00291A3B" w:rsidRPr="00EE3C67">
        <w:t>:</w:t>
      </w:r>
    </w:p>
    <w:p w14:paraId="751EFB9C" w14:textId="77777777" w:rsidR="00291A3B" w:rsidRPr="00EE3C67" w:rsidRDefault="00291A3B" w:rsidP="00CA36FD">
      <w:pPr>
        <w:pStyle w:val="Pro-Gramma"/>
      </w:pPr>
      <w:r w:rsidRPr="00EE3C67">
        <w:t>-</w:t>
      </w:r>
      <w:r w:rsidR="00CA36FD" w:rsidRPr="00EE3C67">
        <w:t xml:space="preserve"> </w:t>
      </w:r>
      <w:r w:rsidR="00731239" w:rsidRPr="00EE3C67">
        <w:t>удельный вес</w:t>
      </w:r>
      <w:r w:rsidR="00492560" w:rsidRPr="00EE3C67">
        <w:t xml:space="preserve"> КПЭ, критерия</w:t>
      </w:r>
      <w:r w:rsidR="00DB38D7" w:rsidRPr="00EE3C67">
        <w:t xml:space="preserve"> оценки деятельности</w:t>
      </w:r>
      <w:r w:rsidR="00731239" w:rsidRPr="00EE3C67">
        <w:t xml:space="preserve"> в базовом размере премиальных выплат по итогам работы учреждения (структурного подразделения</w:t>
      </w:r>
      <w:r w:rsidR="00596D37" w:rsidRPr="00EE3C67">
        <w:t xml:space="preserve">, </w:t>
      </w:r>
      <w:r w:rsidR="00731239" w:rsidRPr="00EE3C67">
        <w:t>работника)</w:t>
      </w:r>
      <w:r w:rsidR="008A52C4" w:rsidRPr="00EE3C67">
        <w:t xml:space="preserve">, </w:t>
      </w:r>
      <w:r w:rsidR="00596D37" w:rsidRPr="00EE3C67">
        <w:t xml:space="preserve">либо </w:t>
      </w:r>
      <w:r w:rsidR="003015CA" w:rsidRPr="00EE3C67">
        <w:t xml:space="preserve">максимальная </w:t>
      </w:r>
      <w:r w:rsidR="008A52C4" w:rsidRPr="00EE3C67">
        <w:t>сумма баллов</w:t>
      </w:r>
      <w:r w:rsidR="00596D37" w:rsidRPr="00EE3C67">
        <w:t xml:space="preserve"> по КПЭ, критерию оценки деятельности, либо </w:t>
      </w:r>
      <w:r w:rsidR="00731239" w:rsidRPr="00EE3C67">
        <w:t xml:space="preserve">сумма </w:t>
      </w:r>
      <w:r w:rsidR="00DA3D1F" w:rsidRPr="00EE3C67">
        <w:t>в абсолютной величине (</w:t>
      </w:r>
      <w:r w:rsidR="00731239" w:rsidRPr="00EE3C67">
        <w:t>в рублях</w:t>
      </w:r>
      <w:r w:rsidR="00DA3D1F" w:rsidRPr="00EE3C67">
        <w:t>)</w:t>
      </w:r>
      <w:r w:rsidR="00DB38D7" w:rsidRPr="00EE3C67">
        <w:t>, соответствующая КПЭ, критерию оценки деятельности</w:t>
      </w:r>
      <w:r w:rsidR="00731239" w:rsidRPr="00EE3C67">
        <w:t>;</w:t>
      </w:r>
    </w:p>
    <w:p w14:paraId="40A786E2" w14:textId="77777777" w:rsidR="00492560" w:rsidRPr="00EE3C67" w:rsidRDefault="00492560" w:rsidP="00CA36FD">
      <w:pPr>
        <w:pStyle w:val="Pro-Gramma"/>
      </w:pPr>
      <w:r w:rsidRPr="00EE3C67">
        <w:t>-</w:t>
      </w:r>
      <w:r w:rsidR="00CA36FD" w:rsidRPr="00EE3C67">
        <w:t xml:space="preserve"> </w:t>
      </w:r>
      <w:r w:rsidRPr="00EE3C67">
        <w:t>плановое значение КПЭ, критерия</w:t>
      </w:r>
      <w:r w:rsidR="00DB38D7" w:rsidRPr="00EE3C67">
        <w:t xml:space="preserve"> оценки деятельности</w:t>
      </w:r>
      <w:r w:rsidR="00596D37" w:rsidRPr="00EE3C67">
        <w:t xml:space="preserve"> либо порядок </w:t>
      </w:r>
      <w:r w:rsidR="00CA50BA" w:rsidRPr="00EE3C67">
        <w:t>его</w:t>
      </w:r>
      <w:r w:rsidR="00596D37" w:rsidRPr="00EE3C67">
        <w:t xml:space="preserve"> определения</w:t>
      </w:r>
      <w:r w:rsidRPr="00EE3C67">
        <w:t xml:space="preserve">; </w:t>
      </w:r>
    </w:p>
    <w:p w14:paraId="75EE65A3" w14:textId="77777777" w:rsidR="00731239" w:rsidRPr="00EE3C67" w:rsidRDefault="00731239" w:rsidP="00CA36FD">
      <w:pPr>
        <w:pStyle w:val="Pro-Gramma"/>
      </w:pPr>
      <w:r w:rsidRPr="00EE3C67">
        <w:t>-</w:t>
      </w:r>
      <w:r w:rsidR="00CA36FD" w:rsidRPr="00EE3C67">
        <w:t xml:space="preserve"> </w:t>
      </w:r>
      <w:r w:rsidR="00492560" w:rsidRPr="00EE3C67">
        <w:t>механизм или формула, предполагающие сокращение размера премиальных выплат в случае недостижения планового значения КПЭ, критерия</w:t>
      </w:r>
      <w:r w:rsidR="00DB38D7" w:rsidRPr="00EE3C67">
        <w:t xml:space="preserve"> оценки деятельности</w:t>
      </w:r>
      <w:r w:rsidR="00492560" w:rsidRPr="00EE3C67">
        <w:t>.</w:t>
      </w:r>
    </w:p>
    <w:p w14:paraId="55BE20BD" w14:textId="77777777" w:rsidR="00492560" w:rsidRPr="00EE3C67" w:rsidRDefault="00492560" w:rsidP="00A06915">
      <w:pPr>
        <w:pStyle w:val="Pro-Gramma"/>
      </w:pPr>
      <w:r w:rsidRPr="00EE3C67">
        <w:t xml:space="preserve">В случаях, когда превышение планового значения КПЭ, критерия оценки деятельности имеет высокую значимость, </w:t>
      </w:r>
      <w:r w:rsidR="00154300" w:rsidRPr="00EE3C67">
        <w:t>необходимо</w:t>
      </w:r>
      <w:r w:rsidRPr="00EE3C67">
        <w:t xml:space="preserve"> устанавливать механизм или формулу, предполагающую </w:t>
      </w:r>
      <w:r w:rsidR="00596D37" w:rsidRPr="00EE3C67">
        <w:t>увеличение</w:t>
      </w:r>
      <w:r w:rsidRPr="00EE3C67">
        <w:t xml:space="preserve"> размера премиальных выплат в случае </w:t>
      </w:r>
      <w:r w:rsidR="00596D37" w:rsidRPr="00EE3C67">
        <w:t>превышения</w:t>
      </w:r>
      <w:r w:rsidRPr="00EE3C67">
        <w:t xml:space="preserve"> планового значения КПЭ, критерия</w:t>
      </w:r>
      <w:r w:rsidR="00DB38D7" w:rsidRPr="00EE3C67">
        <w:t xml:space="preserve"> оценки деятельности</w:t>
      </w:r>
      <w:r w:rsidRPr="00EE3C67">
        <w:t>.</w:t>
      </w:r>
    </w:p>
    <w:p w14:paraId="79FADCAE" w14:textId="77777777" w:rsidR="00262234" w:rsidRPr="00EE3C67" w:rsidRDefault="00264FF0" w:rsidP="00CA36FD">
      <w:pPr>
        <w:pStyle w:val="Pro-Gramma"/>
      </w:pPr>
      <w:r w:rsidRPr="00EE3C67">
        <w:t>4</w:t>
      </w:r>
      <w:r w:rsidR="00BD4BF8" w:rsidRPr="00EE3C67">
        <w:t>.12</w:t>
      </w:r>
      <w:r w:rsidR="00626B52" w:rsidRPr="00EE3C67">
        <w:t>.</w:t>
      </w:r>
      <w:r w:rsidR="00CA36FD" w:rsidRPr="00EE3C67">
        <w:t xml:space="preserve"> </w:t>
      </w:r>
      <w:r w:rsidR="00626B52" w:rsidRPr="00EE3C67">
        <w:t>Размер премиальных выплат по итогам работы определяется пропорционально фактически отработанному време</w:t>
      </w:r>
      <w:r w:rsidR="00596D37" w:rsidRPr="00EE3C67">
        <w:t>ни (за исключением руководителя</w:t>
      </w:r>
      <w:r w:rsidR="00626B52" w:rsidRPr="00EE3C67">
        <w:t>, руководителей обособленных структурных подразделений учреждения).</w:t>
      </w:r>
      <w:r w:rsidR="00BD4BF8" w:rsidRPr="00EE3C67">
        <w:t xml:space="preserve"> </w:t>
      </w:r>
    </w:p>
    <w:p w14:paraId="27F1003D" w14:textId="77777777" w:rsidR="00B543ED" w:rsidRPr="00EE3C67" w:rsidRDefault="00A441AF" w:rsidP="00CA36FD">
      <w:pPr>
        <w:pStyle w:val="Pro-Gramma"/>
      </w:pPr>
      <w:r w:rsidRPr="00EE3C67">
        <w:t>4</w:t>
      </w:r>
      <w:r w:rsidR="00F6110F" w:rsidRPr="00EE3C67">
        <w:t>.</w:t>
      </w:r>
      <w:r w:rsidR="00BD4BF8" w:rsidRPr="00EE3C67">
        <w:t>13</w:t>
      </w:r>
      <w:r w:rsidR="00F6110F" w:rsidRPr="00EE3C67">
        <w:t>.</w:t>
      </w:r>
      <w:r w:rsidR="00CA36FD" w:rsidRPr="00EE3C67">
        <w:t xml:space="preserve"> </w:t>
      </w:r>
      <w:r w:rsidR="00BD4BF8" w:rsidRPr="00EE3C67">
        <w:t>В случае установления стимулирующей надбавки</w:t>
      </w:r>
      <w:r w:rsidR="003F292C" w:rsidRPr="00EE3C67">
        <w:t xml:space="preserve"> по итогам работы, результаты деятельности работника </w:t>
      </w:r>
      <w:r w:rsidR="00BD4BF8" w:rsidRPr="00EE3C67">
        <w:t>оцениваются</w:t>
      </w:r>
      <w:r w:rsidR="003F292C" w:rsidRPr="00EE3C67">
        <w:t xml:space="preserve"> </w:t>
      </w:r>
      <w:r w:rsidR="003F292C" w:rsidRPr="00EE3C67">
        <w:rPr>
          <w:b/>
        </w:rPr>
        <w:t>не чаще</w:t>
      </w:r>
      <w:r w:rsidR="003F292C" w:rsidRPr="00EE3C67">
        <w:t xml:space="preserve"> одного раза в квартал.</w:t>
      </w:r>
    </w:p>
    <w:p w14:paraId="63A2F5E8" w14:textId="77777777" w:rsidR="00626B52" w:rsidRPr="00EE3C67" w:rsidRDefault="00626B52" w:rsidP="00A06915">
      <w:pPr>
        <w:pStyle w:val="Pro-Gramma"/>
      </w:pPr>
      <w:r w:rsidRPr="00EE3C67">
        <w:t>Стимулирующая надбавка по итогам работы устанавливается</w:t>
      </w:r>
      <w:r w:rsidR="00AC0033" w:rsidRPr="00EE3C67">
        <w:t xml:space="preserve"> на определенный период</w:t>
      </w:r>
      <w:r w:rsidRPr="00EE3C67">
        <w:t xml:space="preserve"> в процентах к </w:t>
      </w:r>
      <w:proofErr w:type="spellStart"/>
      <w:r w:rsidR="000101A5" w:rsidRPr="00EE3C67">
        <w:t>окладно</w:t>
      </w:r>
      <w:proofErr w:type="spellEnd"/>
      <w:r w:rsidR="000101A5" w:rsidRPr="00EE3C67">
        <w:t>-ставочной части заработной платы работника</w:t>
      </w:r>
      <w:r w:rsidR="00A02FA7" w:rsidRPr="00EE3C67">
        <w:t xml:space="preserve"> или базовой части заработной платы работника</w:t>
      </w:r>
      <w:r w:rsidRPr="00EE3C67">
        <w:t>.</w:t>
      </w:r>
    </w:p>
    <w:p w14:paraId="7DC0A5A3" w14:textId="77777777" w:rsidR="00AC0033" w:rsidRPr="00EE3C67" w:rsidRDefault="00A441AF" w:rsidP="00256EBD">
      <w:pPr>
        <w:pStyle w:val="Pro-Gramma"/>
      </w:pPr>
      <w:r w:rsidRPr="00EE3C67">
        <w:t>4</w:t>
      </w:r>
      <w:r w:rsidR="009A2643" w:rsidRPr="00EE3C67">
        <w:t>.14</w:t>
      </w:r>
      <w:r w:rsidR="00AC0033" w:rsidRPr="00EE3C67">
        <w:t>.</w:t>
      </w:r>
      <w:r w:rsidR="00CA36FD" w:rsidRPr="00EE3C67">
        <w:t xml:space="preserve"> </w:t>
      </w:r>
      <w:r w:rsidR="003F292C" w:rsidRPr="00EE3C67">
        <w:t xml:space="preserve">Стимулирующая надбавка по итогам работы </w:t>
      </w:r>
      <w:r w:rsidR="009A2643" w:rsidRPr="00EE3C67">
        <w:t>устанавливается</w:t>
      </w:r>
      <w:r w:rsidR="00256EBD" w:rsidRPr="00EE3C67">
        <w:t xml:space="preserve"> </w:t>
      </w:r>
      <w:r w:rsidR="003F292C" w:rsidRPr="00EE3C67">
        <w:t>на квартал</w:t>
      </w:r>
      <w:r w:rsidR="00626B52" w:rsidRPr="00EE3C67">
        <w:t xml:space="preserve"> – в случае </w:t>
      </w:r>
      <w:r w:rsidR="00596D37" w:rsidRPr="00EE3C67">
        <w:t>определения размера</w:t>
      </w:r>
      <w:r w:rsidR="00626B52" w:rsidRPr="00EE3C67">
        <w:t xml:space="preserve"> надбавки по итогам работы за отчетный квартал</w:t>
      </w:r>
      <w:r w:rsidR="00256EBD" w:rsidRPr="00EE3C67">
        <w:t xml:space="preserve">, и (или) </w:t>
      </w:r>
      <w:r w:rsidR="00AC0033" w:rsidRPr="00EE3C67">
        <w:t xml:space="preserve">на год </w:t>
      </w:r>
      <w:r w:rsidR="00626B52" w:rsidRPr="00EE3C67">
        <w:t xml:space="preserve">– в случае </w:t>
      </w:r>
      <w:r w:rsidR="00596D37" w:rsidRPr="00EE3C67">
        <w:t>определения размера</w:t>
      </w:r>
      <w:r w:rsidR="00626B52" w:rsidRPr="00EE3C67">
        <w:t xml:space="preserve"> надбавки по итогам работы за </w:t>
      </w:r>
      <w:r w:rsidR="006075FB" w:rsidRPr="00EE3C67">
        <w:t xml:space="preserve">календарный </w:t>
      </w:r>
      <w:r w:rsidR="00626B52" w:rsidRPr="00EE3C67">
        <w:t>год</w:t>
      </w:r>
      <w:r w:rsidR="00256EBD" w:rsidRPr="00EE3C67">
        <w:t>, и (или)</w:t>
      </w:r>
      <w:r w:rsidR="00CA36FD" w:rsidRPr="00EE3C67">
        <w:t xml:space="preserve"> </w:t>
      </w:r>
      <w:r w:rsidR="00AC0033" w:rsidRPr="00EE3C67">
        <w:t xml:space="preserve">до наступления определенных событий – в случае </w:t>
      </w:r>
      <w:r w:rsidR="00596D37" w:rsidRPr="00EE3C67">
        <w:t>определения размера</w:t>
      </w:r>
      <w:r w:rsidR="00AC0033" w:rsidRPr="00EE3C67">
        <w:t xml:space="preserve"> надбавки по итогам проведения определенных мероприятий (в том числе соревнований). </w:t>
      </w:r>
    </w:p>
    <w:p w14:paraId="629F4EAE" w14:textId="77777777" w:rsidR="00B543ED" w:rsidRPr="00EE3C67" w:rsidRDefault="00A441AF" w:rsidP="00CA36FD">
      <w:pPr>
        <w:pStyle w:val="Pro-Gramma"/>
      </w:pPr>
      <w:r w:rsidRPr="00EE3C67">
        <w:t>4</w:t>
      </w:r>
      <w:r w:rsidR="003F292C" w:rsidRPr="00EE3C67">
        <w:t>.</w:t>
      </w:r>
      <w:r w:rsidR="00837514" w:rsidRPr="00EE3C67">
        <w:t>15</w:t>
      </w:r>
      <w:r w:rsidR="003F292C" w:rsidRPr="00EE3C67">
        <w:t>.</w:t>
      </w:r>
      <w:r w:rsidR="00CA36FD" w:rsidRPr="00EE3C67">
        <w:t xml:space="preserve"> </w:t>
      </w:r>
      <w:r w:rsidR="003F292C" w:rsidRPr="00EE3C67">
        <w:t xml:space="preserve">Размер стимулирующей надбавки по итогам работы определяется на основе КПЭ и (или) критериев оценки деятельности, устанавливаемых в соответствии с </w:t>
      </w:r>
      <w:r w:rsidR="00596D37" w:rsidRPr="00EE3C67">
        <w:t>настоящим Положением</w:t>
      </w:r>
      <w:r w:rsidR="003F292C" w:rsidRPr="00EE3C67">
        <w:t>.</w:t>
      </w:r>
    </w:p>
    <w:p w14:paraId="149A5BC7" w14:textId="77777777" w:rsidR="00626B52" w:rsidRPr="00EE3C67" w:rsidRDefault="00626B52" w:rsidP="00A06915">
      <w:pPr>
        <w:pStyle w:val="Pro-Gramma"/>
      </w:pPr>
      <w:r w:rsidRPr="00EE3C67">
        <w:t>Перечень КПЭ и (или) критериев оценки деятельности и порядок их применения для определения размера стимулирующей надбавки по итогам работы (в том числе удельные веса</w:t>
      </w:r>
      <w:r w:rsidR="00A02FA7" w:rsidRPr="00EE3C67">
        <w:t xml:space="preserve"> (сумма баллов)</w:t>
      </w:r>
      <w:r w:rsidRPr="00EE3C67">
        <w:t xml:space="preserve"> КПЭ, критериев оценки деятельности, механизм или формула, предполагающие связь значений КПЭ, критериев оценки деятельности с размером надбавки) устанавливается </w:t>
      </w:r>
      <w:r w:rsidR="00596D37" w:rsidRPr="00EE3C67">
        <w:t>локальным актом учреждения</w:t>
      </w:r>
      <w:r w:rsidRPr="00EE3C67">
        <w:t>.</w:t>
      </w:r>
    </w:p>
    <w:p w14:paraId="00BFB0B9" w14:textId="77777777" w:rsidR="00826BDD" w:rsidRPr="00EE3C67" w:rsidRDefault="00A441AF" w:rsidP="00921959">
      <w:pPr>
        <w:pStyle w:val="Pro-Gramma"/>
      </w:pPr>
      <w:r w:rsidRPr="00EE3C67">
        <w:t>4</w:t>
      </w:r>
      <w:r w:rsidR="00626B52" w:rsidRPr="00EE3C67">
        <w:t>.1</w:t>
      </w:r>
      <w:r w:rsidR="0080405D" w:rsidRPr="00EE3C67">
        <w:t>6</w:t>
      </w:r>
      <w:r w:rsidR="00626B52" w:rsidRPr="00EE3C67">
        <w:t>.</w:t>
      </w:r>
      <w:r w:rsidR="00CA36FD" w:rsidRPr="00EE3C67">
        <w:t xml:space="preserve"> </w:t>
      </w:r>
      <w:r w:rsidR="003F292C" w:rsidRPr="00EE3C67">
        <w:t>Оценка фактического достижения плановых значений КПЭ, критериев оценки деятельности</w:t>
      </w:r>
      <w:r w:rsidR="00D71620" w:rsidRPr="00EE3C67">
        <w:t xml:space="preserve">, применяемых для определения размера премиальных выплат по итогам работы, стимулирующих надбавок по итогам работы, </w:t>
      </w:r>
      <w:r w:rsidR="003F292C" w:rsidRPr="00EE3C67">
        <w:t xml:space="preserve">осуществляется в порядке, установленном </w:t>
      </w:r>
      <w:r w:rsidR="00027A8E" w:rsidRPr="00EE3C67">
        <w:t>локальным нормативным актом учреждения</w:t>
      </w:r>
      <w:r w:rsidRPr="00EE3C67">
        <w:t xml:space="preserve"> с учетом мнения представительного органа </w:t>
      </w:r>
      <w:r w:rsidRPr="00EE3C67">
        <w:lastRenderedPageBreak/>
        <w:t>работников</w:t>
      </w:r>
      <w:r w:rsidR="003F292C" w:rsidRPr="00EE3C67">
        <w:t xml:space="preserve"> (для руководителей учреждений – </w:t>
      </w:r>
      <w:r w:rsidR="00C54301" w:rsidRPr="00EE3C67">
        <w:t>распоряжением</w:t>
      </w:r>
      <w:r w:rsidR="007931FB" w:rsidRPr="00EE3C67">
        <w:t xml:space="preserve"> уполномоченного органа</w:t>
      </w:r>
      <w:r w:rsidR="00826BDD" w:rsidRPr="00EE3C67">
        <w:t>).</w:t>
      </w:r>
    </w:p>
    <w:p w14:paraId="54EB4B00" w14:textId="3E85869D" w:rsidR="00B047CA" w:rsidRPr="00EE3C67" w:rsidRDefault="003F292C" w:rsidP="00B047CA">
      <w:pPr>
        <w:pStyle w:val="Pro-Gramma"/>
      </w:pPr>
      <w:r w:rsidRPr="00EE3C67">
        <w:t xml:space="preserve">Результаты оценки фактического достижения плановых значений КПЭ, критериев оценки деятельности доводятся </w:t>
      </w:r>
      <w:r w:rsidR="00724EAB" w:rsidRPr="00EE3C67">
        <w:t>до сведения работников</w:t>
      </w:r>
      <w:r w:rsidR="00E77DEC" w:rsidRPr="00EE3C67">
        <w:t xml:space="preserve"> - учреждением</w:t>
      </w:r>
      <w:r w:rsidR="006E7E48" w:rsidRPr="00EE3C67">
        <w:t xml:space="preserve">, </w:t>
      </w:r>
      <w:r w:rsidR="00E77DEC" w:rsidRPr="00EE3C67">
        <w:t xml:space="preserve">до сведения руководителей учреждений </w:t>
      </w:r>
      <w:r w:rsidR="00C853D2" w:rsidRPr="00EE3C67">
        <w:t>–</w:t>
      </w:r>
      <w:r w:rsidR="00E77DEC" w:rsidRPr="00EE3C67">
        <w:t xml:space="preserve"> </w:t>
      </w:r>
      <w:r w:rsidR="00C853D2" w:rsidRPr="00EE3C67">
        <w:t xml:space="preserve">администрацией </w:t>
      </w:r>
      <w:proofErr w:type="spellStart"/>
      <w:r w:rsidR="001A5035">
        <w:t>Сухов</w:t>
      </w:r>
      <w:r w:rsidR="00C853D2" w:rsidRPr="00EE3C67">
        <w:t>ского</w:t>
      </w:r>
      <w:proofErr w:type="spellEnd"/>
      <w:r w:rsidR="00C853D2" w:rsidRPr="00EE3C67">
        <w:t xml:space="preserve"> </w:t>
      </w:r>
      <w:r w:rsidR="001A5035">
        <w:t>сель</w:t>
      </w:r>
      <w:r w:rsidR="00C853D2" w:rsidRPr="00EE3C67">
        <w:t>ского поселения Кировского муниципального района Ленинградской области</w:t>
      </w:r>
      <w:r w:rsidR="008D777D" w:rsidRPr="00EE3C67">
        <w:t>.</w:t>
      </w:r>
    </w:p>
    <w:p w14:paraId="61A915C4" w14:textId="77777777" w:rsidR="00D71620" w:rsidRPr="00EE3C67" w:rsidRDefault="00A441AF" w:rsidP="00CA36FD">
      <w:pPr>
        <w:pStyle w:val="Pro-Gramma"/>
      </w:pPr>
      <w:r w:rsidRPr="00EE3C67">
        <w:t>4</w:t>
      </w:r>
      <w:r w:rsidR="00E17E35" w:rsidRPr="00EE3C67">
        <w:t>.17</w:t>
      </w:r>
      <w:r w:rsidR="00D71620" w:rsidRPr="00EE3C67">
        <w:t>.</w:t>
      </w:r>
      <w:r w:rsidR="00CA36FD" w:rsidRPr="00EE3C67">
        <w:t xml:space="preserve"> </w:t>
      </w:r>
      <w:r w:rsidR="00D71620" w:rsidRPr="00EE3C67">
        <w:t>В случае одновременного установления для работника премиальных выплат по итогам работы (за месяц, квартал) и стимулирующей надбавки по итогам работы</w:t>
      </w:r>
      <w:r w:rsidR="00CA50BA" w:rsidRPr="00EE3C67">
        <w:t>,</w:t>
      </w:r>
      <w:r w:rsidR="001B260F" w:rsidRPr="00EE3C67">
        <w:t xml:space="preserve"> КПЭ и</w:t>
      </w:r>
      <w:r w:rsidR="00D71620" w:rsidRPr="00EE3C67">
        <w:t xml:space="preserve"> критерии оценки деятельности, применяемые для определения размера премиальных выплат по итогам р</w:t>
      </w:r>
      <w:r w:rsidR="001B260F" w:rsidRPr="00EE3C67">
        <w:t>аботы, должны отличаться от КПЭ и</w:t>
      </w:r>
      <w:r w:rsidR="00D71620" w:rsidRPr="00EE3C67">
        <w:t xml:space="preserve"> критериев оценки деятельности, применяемых для определения размера стимулирующей надбавки по итогам работы.</w:t>
      </w:r>
    </w:p>
    <w:p w14:paraId="2EB4F28C" w14:textId="77777777" w:rsidR="00F6110F" w:rsidRPr="00EE3C67" w:rsidRDefault="00A441AF" w:rsidP="00EB1BF0">
      <w:pPr>
        <w:pStyle w:val="Pro-Gramma"/>
      </w:pPr>
      <w:r w:rsidRPr="00EE3C67">
        <w:t>4</w:t>
      </w:r>
      <w:r w:rsidR="00D71620" w:rsidRPr="00EE3C67">
        <w:t>.1</w:t>
      </w:r>
      <w:r w:rsidR="00E17E35" w:rsidRPr="00EE3C67">
        <w:t>8</w:t>
      </w:r>
      <w:r w:rsidR="00D71620" w:rsidRPr="00EE3C67">
        <w:t>.</w:t>
      </w:r>
      <w:r w:rsidR="00CA36FD" w:rsidRPr="00EE3C67">
        <w:t xml:space="preserve"> </w:t>
      </w:r>
      <w:r w:rsidR="00236953" w:rsidRPr="00EE3C67">
        <w:t xml:space="preserve">Премиальные выплаты за выполнение особо важных (срочных) работ </w:t>
      </w:r>
      <w:r w:rsidR="00195B72" w:rsidRPr="00EE3C67">
        <w:t xml:space="preserve">работникам учреждения </w:t>
      </w:r>
      <w:r w:rsidR="00236953" w:rsidRPr="00EE3C67">
        <w:t>осуществляются по решению руководителя учреждения, а для руководителя учреждения – по</w:t>
      </w:r>
      <w:r w:rsidR="00304D01" w:rsidRPr="00EE3C67">
        <w:t xml:space="preserve"> решению уполномоченного органа, </w:t>
      </w:r>
    </w:p>
    <w:p w14:paraId="6EC99F60" w14:textId="77777777" w:rsidR="00236953" w:rsidRPr="00EE3C67" w:rsidRDefault="00195B72" w:rsidP="00A06915">
      <w:pPr>
        <w:pStyle w:val="Pro-Gramma"/>
      </w:pPr>
      <w:r w:rsidRPr="00EE3C67">
        <w:t xml:space="preserve">Совокупный </w:t>
      </w:r>
      <w:r w:rsidR="00A664CD" w:rsidRPr="00EE3C67">
        <w:t xml:space="preserve">объем </w:t>
      </w:r>
      <w:r w:rsidRPr="00EE3C67">
        <w:t xml:space="preserve">премиальных выплат за выполнение особо важных (срочных) работ по всем работникам учреждения </w:t>
      </w:r>
      <w:r w:rsidRPr="00EE3C67">
        <w:rPr>
          <w:b/>
        </w:rPr>
        <w:t>не может превышать 5 процентов</w:t>
      </w:r>
      <w:r w:rsidRPr="00EE3C67">
        <w:t xml:space="preserve"> </w:t>
      </w:r>
      <w:r w:rsidR="008C66B6" w:rsidRPr="00EE3C67">
        <w:t>базовой</w:t>
      </w:r>
      <w:r w:rsidRPr="00EE3C67">
        <w:t xml:space="preserve"> части </w:t>
      </w:r>
      <w:r w:rsidR="00A4492F" w:rsidRPr="00EE3C67">
        <w:t>заработной платы</w:t>
      </w:r>
      <w:r w:rsidRPr="00EE3C67">
        <w:t xml:space="preserve"> всех работников учреждения в целом за календарный год.</w:t>
      </w:r>
    </w:p>
    <w:p w14:paraId="47F420C2" w14:textId="77777777" w:rsidR="00262234" w:rsidRPr="00EE3C67" w:rsidRDefault="00A441AF" w:rsidP="00F93634">
      <w:pPr>
        <w:pStyle w:val="Pro-Gramma"/>
      </w:pPr>
      <w:r w:rsidRPr="00EE3C67">
        <w:t>4</w:t>
      </w:r>
      <w:r w:rsidR="00195B72" w:rsidRPr="00EE3C67">
        <w:t>.1</w:t>
      </w:r>
      <w:r w:rsidR="00E17E35" w:rsidRPr="00EE3C67">
        <w:t>9</w:t>
      </w:r>
      <w:r w:rsidR="00195B72" w:rsidRPr="00EE3C67">
        <w:t>.</w:t>
      </w:r>
      <w:r w:rsidR="00CA36FD" w:rsidRPr="00EE3C67">
        <w:t xml:space="preserve"> </w:t>
      </w:r>
      <w:r w:rsidR="00D71620" w:rsidRPr="00EE3C67">
        <w:t>Суммарный по учреждению</w:t>
      </w:r>
      <w:r w:rsidR="00027A8E" w:rsidRPr="00EE3C67">
        <w:t xml:space="preserve"> </w:t>
      </w:r>
      <w:r w:rsidR="003B2C81" w:rsidRPr="00EE3C67">
        <w:t xml:space="preserve">объем </w:t>
      </w:r>
      <w:r w:rsidR="00D71620" w:rsidRPr="00EE3C67">
        <w:t xml:space="preserve">премиальных выплат по итогам работы, стимулирующей надбавки по итогам работы, премиальных выплат за выполнение особо важных (срочных) работ </w:t>
      </w:r>
      <w:r w:rsidR="00E44A3E" w:rsidRPr="00EE3C67">
        <w:t>находится в диапазоне от</w:t>
      </w:r>
      <w:r w:rsidR="00D71620" w:rsidRPr="00EE3C67">
        <w:t xml:space="preserve"> </w:t>
      </w:r>
      <w:r w:rsidR="00611296" w:rsidRPr="00EE3C67">
        <w:t xml:space="preserve">20 </w:t>
      </w:r>
      <w:r w:rsidR="00E44A3E" w:rsidRPr="00EE3C67">
        <w:t>до</w:t>
      </w:r>
      <w:r w:rsidR="00D71620" w:rsidRPr="00EE3C67">
        <w:t xml:space="preserve"> 100 процентов </w:t>
      </w:r>
      <w:r w:rsidR="008C66B6" w:rsidRPr="00EE3C67">
        <w:t>базовой</w:t>
      </w:r>
      <w:r w:rsidR="00D71620" w:rsidRPr="00EE3C67">
        <w:t xml:space="preserve"> части </w:t>
      </w:r>
      <w:r w:rsidR="00A4492F" w:rsidRPr="00EE3C67">
        <w:t>заработной платы</w:t>
      </w:r>
      <w:r w:rsidR="00D71620" w:rsidRPr="00EE3C67">
        <w:t xml:space="preserve"> всех работников учреждения в целом за календарный год.</w:t>
      </w:r>
      <w:r w:rsidR="00F93634" w:rsidRPr="00EE3C67">
        <w:t xml:space="preserve"> </w:t>
      </w:r>
    </w:p>
    <w:p w14:paraId="7B99881E" w14:textId="77777777" w:rsidR="00C333F6" w:rsidRPr="00EE3C67" w:rsidRDefault="00A441AF" w:rsidP="001006C6">
      <w:pPr>
        <w:pStyle w:val="Pro-Gramma"/>
      </w:pPr>
      <w:r w:rsidRPr="00EE3C67">
        <w:t>4</w:t>
      </w:r>
      <w:r w:rsidR="000E7118" w:rsidRPr="00EE3C67">
        <w:t>.20</w:t>
      </w:r>
      <w:r w:rsidR="00D71620" w:rsidRPr="00EE3C67">
        <w:t>.</w:t>
      </w:r>
      <w:r w:rsidR="00CA36FD" w:rsidRPr="00EE3C67">
        <w:t xml:space="preserve"> </w:t>
      </w:r>
      <w:r w:rsidR="00085288" w:rsidRPr="00EE3C67">
        <w:t>Виды премиальных выплат</w:t>
      </w:r>
      <w:r w:rsidR="00C333F6" w:rsidRPr="00EE3C67">
        <w:t xml:space="preserve"> к значимым датам (событиям):</w:t>
      </w:r>
    </w:p>
    <w:p w14:paraId="4C07D857" w14:textId="77777777" w:rsidR="00C333F6" w:rsidRPr="00EE3C67" w:rsidRDefault="00C333F6" w:rsidP="001006C6">
      <w:pPr>
        <w:pStyle w:val="Pro-Gramma"/>
      </w:pPr>
      <w:r w:rsidRPr="00EE3C67">
        <w:t>- к профессиональным праздникам;</w:t>
      </w:r>
    </w:p>
    <w:p w14:paraId="64035BBE" w14:textId="77777777" w:rsidR="00C333F6" w:rsidRPr="00EE3C67" w:rsidRDefault="00C333F6" w:rsidP="001006C6">
      <w:pPr>
        <w:pStyle w:val="Pro-Gramma"/>
      </w:pPr>
      <w:r w:rsidRPr="00EE3C67">
        <w:t>- к юбилейным датам;</w:t>
      </w:r>
    </w:p>
    <w:p w14:paraId="6FE37591" w14:textId="018D92FB" w:rsidR="00C333F6" w:rsidRPr="00EE3C67" w:rsidRDefault="00C333F6" w:rsidP="001006C6">
      <w:pPr>
        <w:pStyle w:val="Pro-Gramma"/>
      </w:pPr>
      <w:r w:rsidRPr="00EE3C67">
        <w:t>- 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</w:t>
      </w:r>
      <w:r w:rsidR="00ED2357" w:rsidRPr="00EE3C67">
        <w:t>, администрации</w:t>
      </w:r>
      <w:r w:rsidR="00C853D2" w:rsidRPr="00EE3C67">
        <w:t xml:space="preserve"> </w:t>
      </w:r>
      <w:proofErr w:type="spellStart"/>
      <w:r w:rsidR="001A5035">
        <w:t>Сухов</w:t>
      </w:r>
      <w:r w:rsidR="00C853D2" w:rsidRPr="00EE3C67">
        <w:t>ского</w:t>
      </w:r>
      <w:proofErr w:type="spellEnd"/>
      <w:r w:rsidR="00C853D2" w:rsidRPr="00EE3C67">
        <w:t xml:space="preserve"> </w:t>
      </w:r>
      <w:r w:rsidR="001A5035">
        <w:t>сель</w:t>
      </w:r>
      <w:r w:rsidR="00C853D2" w:rsidRPr="00EE3C67">
        <w:t xml:space="preserve">ского поселения </w:t>
      </w:r>
      <w:r w:rsidR="00ED2357" w:rsidRPr="00EE3C67">
        <w:t>Кировского муниципального района Ленинградской области и совета депутатов Кировского муниципального района Ленинградской области</w:t>
      </w:r>
      <w:r w:rsidRPr="00EE3C67">
        <w:t>.</w:t>
      </w:r>
    </w:p>
    <w:p w14:paraId="04222AF3" w14:textId="77777777" w:rsidR="003B2C81" w:rsidRPr="00EE3C67" w:rsidRDefault="00C333F6" w:rsidP="001006C6">
      <w:pPr>
        <w:pStyle w:val="Pro-Gramma"/>
      </w:pPr>
      <w:r w:rsidRPr="00EE3C67">
        <w:t>Размер премиальных выплат к профессиональным праздникам</w:t>
      </w:r>
      <w:r w:rsidR="003B2C81" w:rsidRPr="00EE3C67">
        <w:t xml:space="preserve">, юбилейным датам </w:t>
      </w:r>
      <w:r w:rsidRPr="00EE3C67">
        <w:t xml:space="preserve">определяется с учетом </w:t>
      </w:r>
      <w:r w:rsidR="003B2C81" w:rsidRPr="00EE3C67">
        <w:t>профессиональных достижений работников.</w:t>
      </w:r>
    </w:p>
    <w:p w14:paraId="2DD655B7" w14:textId="77777777" w:rsidR="003B2C81" w:rsidRPr="00EE3C67" w:rsidRDefault="008041D4" w:rsidP="001006C6">
      <w:pPr>
        <w:pStyle w:val="Pro-Gramma"/>
      </w:pPr>
      <w:r w:rsidRPr="00EE3C67">
        <w:t>4.21</w:t>
      </w:r>
      <w:r w:rsidR="003B2C81" w:rsidRPr="00EE3C67">
        <w:t xml:space="preserve">. Суммарный по учреждению объем премиальных выплат к значимым датам (событиям) не может превышать </w:t>
      </w:r>
      <w:r w:rsidR="003B2C81" w:rsidRPr="00EE3C67">
        <w:rPr>
          <w:b/>
        </w:rPr>
        <w:t>двух процентов фонда</w:t>
      </w:r>
      <w:r w:rsidR="003B2C81" w:rsidRPr="00EE3C67">
        <w:t xml:space="preserve"> оплаты труда учреждения в целом за календарный год.</w:t>
      </w:r>
    </w:p>
    <w:p w14:paraId="12A3121E" w14:textId="77777777" w:rsidR="00D71620" w:rsidRPr="00EE3C67" w:rsidRDefault="008041D4" w:rsidP="001006C6">
      <w:pPr>
        <w:pStyle w:val="Pro-Gramma"/>
      </w:pPr>
      <w:r w:rsidRPr="00EE3C67">
        <w:t>4.22</w:t>
      </w:r>
      <w:r w:rsidR="003B2C81" w:rsidRPr="00EE3C67">
        <w:t xml:space="preserve">. </w:t>
      </w:r>
      <w:r w:rsidR="003E35B4" w:rsidRPr="00EE3C67">
        <w:t xml:space="preserve">Профессиональная стимулирующая надбавка </w:t>
      </w:r>
      <w:r w:rsidRPr="00EE3C67">
        <w:t>устанавливается</w:t>
      </w:r>
      <w:r w:rsidR="003E35B4" w:rsidRPr="00EE3C67">
        <w:t xml:space="preserve"> по отдельным должностям </w:t>
      </w:r>
      <w:r w:rsidR="003D7399" w:rsidRPr="00EE3C67">
        <w:t xml:space="preserve">(профессиям) </w:t>
      </w:r>
      <w:r w:rsidR="003E35B4" w:rsidRPr="00EE3C67">
        <w:t xml:space="preserve">работников в процентах к </w:t>
      </w:r>
      <w:r w:rsidR="00EE4CCF" w:rsidRPr="00EE3C67">
        <w:t>должностному окладу (окладу</w:t>
      </w:r>
      <w:r w:rsidR="00B46975" w:rsidRPr="00EE3C67">
        <w:t>)</w:t>
      </w:r>
      <w:r w:rsidR="00EE4CCF" w:rsidRPr="00EE3C67">
        <w:t xml:space="preserve">, </w:t>
      </w:r>
      <w:r w:rsidR="00AC67AB" w:rsidRPr="00EE3C67">
        <w:t xml:space="preserve">выплатам по </w:t>
      </w:r>
      <w:r w:rsidR="00EE4CCF" w:rsidRPr="00EE3C67">
        <w:t xml:space="preserve">ставке заработной платы, </w:t>
      </w:r>
      <w:proofErr w:type="spellStart"/>
      <w:r w:rsidR="00EE4CCF" w:rsidRPr="00EE3C67">
        <w:t>окладно</w:t>
      </w:r>
      <w:proofErr w:type="spellEnd"/>
      <w:r w:rsidR="00EE4CCF" w:rsidRPr="00EE3C67">
        <w:t>-ставочн</w:t>
      </w:r>
      <w:r w:rsidR="00611296" w:rsidRPr="00EE3C67">
        <w:t>ой</w:t>
      </w:r>
      <w:r w:rsidR="00EE4CCF" w:rsidRPr="00EE3C67">
        <w:t xml:space="preserve"> част</w:t>
      </w:r>
      <w:r w:rsidR="00611296" w:rsidRPr="00EE3C67">
        <w:t>и</w:t>
      </w:r>
      <w:r w:rsidR="00EE4CCF" w:rsidRPr="00EE3C67">
        <w:t xml:space="preserve"> заработной платы</w:t>
      </w:r>
      <w:r w:rsidR="001006C6" w:rsidRPr="00EE3C67">
        <w:t xml:space="preserve">, </w:t>
      </w:r>
      <w:r w:rsidR="00CF1411" w:rsidRPr="00EE3C67">
        <w:t xml:space="preserve">либо </w:t>
      </w:r>
      <w:r w:rsidR="003D7399" w:rsidRPr="00EE3C67">
        <w:t xml:space="preserve">в </w:t>
      </w:r>
      <w:r w:rsidRPr="00EE3C67">
        <w:t xml:space="preserve">абсолютной величине (в </w:t>
      </w:r>
      <w:r w:rsidR="003D7399" w:rsidRPr="00EE3C67">
        <w:lastRenderedPageBreak/>
        <w:t>рублях</w:t>
      </w:r>
      <w:r w:rsidRPr="00EE3C67">
        <w:t>)</w:t>
      </w:r>
      <w:r w:rsidR="003E35B4" w:rsidRPr="00EE3C67">
        <w:t xml:space="preserve"> в целях сохранения (привлечения) высококвалифицированных кадров.</w:t>
      </w:r>
    </w:p>
    <w:p w14:paraId="14FACB10" w14:textId="77777777" w:rsidR="001006C6" w:rsidRPr="00EE3C67" w:rsidRDefault="001006C6" w:rsidP="00A06915">
      <w:pPr>
        <w:pStyle w:val="Pro-Gramma"/>
      </w:pPr>
      <w:r w:rsidRPr="00EE3C67">
        <w:t xml:space="preserve">Профессиональная стимулирующая надбавка </w:t>
      </w:r>
      <w:r w:rsidR="009475AD" w:rsidRPr="00EE3C67">
        <w:rPr>
          <w:b/>
        </w:rPr>
        <w:t xml:space="preserve">не может быть установлена </w:t>
      </w:r>
      <w:r w:rsidRPr="00EE3C67">
        <w:rPr>
          <w:b/>
        </w:rPr>
        <w:t>по всем должностям</w:t>
      </w:r>
      <w:r w:rsidRPr="00EE3C67">
        <w:t xml:space="preserve"> работников</w:t>
      </w:r>
      <w:r w:rsidR="00B46975" w:rsidRPr="00EE3C67">
        <w:t xml:space="preserve"> учреждения</w:t>
      </w:r>
      <w:r w:rsidRPr="00EE3C67">
        <w:t>, входящим в одну ПКГ, один КУ.</w:t>
      </w:r>
    </w:p>
    <w:p w14:paraId="744CE732" w14:textId="77777777" w:rsidR="003D7399" w:rsidRPr="00EE3C67" w:rsidRDefault="003D7399" w:rsidP="00A06915">
      <w:pPr>
        <w:pStyle w:val="Pro-Gramma"/>
      </w:pPr>
      <w:r w:rsidRPr="00EE3C67">
        <w:t xml:space="preserve">Размер профессиональной стимулирующей надбавки устанавливается </w:t>
      </w:r>
      <w:r w:rsidR="00027A8E" w:rsidRPr="00EE3C67">
        <w:t>локальным актом учреждения с учетом мнения представительного органа работников</w:t>
      </w:r>
      <w:r w:rsidRPr="00EE3C67">
        <w:t xml:space="preserve"> сроком на один год, единым для каждой должности</w:t>
      </w:r>
      <w:r w:rsidR="00CF1411" w:rsidRPr="00EE3C67">
        <w:t xml:space="preserve"> (профессии)</w:t>
      </w:r>
      <w:r w:rsidRPr="00EE3C67">
        <w:t>, в отношении которой устанавливается надбавка.</w:t>
      </w:r>
    </w:p>
    <w:p w14:paraId="454E66D2" w14:textId="77777777" w:rsidR="003E35B4" w:rsidRPr="00EE3C67" w:rsidRDefault="003D7399" w:rsidP="00A06915">
      <w:pPr>
        <w:pStyle w:val="Pro-Gramma"/>
      </w:pPr>
      <w:r w:rsidRPr="00EE3C67">
        <w:t>Профессиональная стимулирующая надбавка выплачивается ежемесячно, пропорционально фактически отработанному в отчетном периоде времени.</w:t>
      </w:r>
    </w:p>
    <w:p w14:paraId="6BCB514A" w14:textId="77777777" w:rsidR="00291A3B" w:rsidRPr="00EE3C67" w:rsidRDefault="00A441AF" w:rsidP="00CA36FD">
      <w:pPr>
        <w:pStyle w:val="Pro-Gramma"/>
      </w:pPr>
      <w:r w:rsidRPr="00EE3C67">
        <w:t>4</w:t>
      </w:r>
      <w:r w:rsidR="003D7399" w:rsidRPr="00EE3C67">
        <w:t>.</w:t>
      </w:r>
      <w:r w:rsidR="003B2C81" w:rsidRPr="00EE3C67">
        <w:t>2</w:t>
      </w:r>
      <w:r w:rsidR="005B3107" w:rsidRPr="00EE3C67">
        <w:t>3</w:t>
      </w:r>
      <w:r w:rsidR="003D7399" w:rsidRPr="00EE3C67">
        <w:t>.</w:t>
      </w:r>
      <w:r w:rsidR="00C333F6" w:rsidRPr="00EE3C67">
        <w:t xml:space="preserve"> </w:t>
      </w:r>
      <w:r w:rsidR="008A52C4" w:rsidRPr="00EE3C67">
        <w:t xml:space="preserve">Размер стимулирующих выплат работнику </w:t>
      </w:r>
      <w:r w:rsidR="00A513FE" w:rsidRPr="00EE3C67">
        <w:t>уменьшается</w:t>
      </w:r>
      <w:r w:rsidR="008A52C4" w:rsidRPr="00EE3C67">
        <w:t xml:space="preserve"> при </w:t>
      </w:r>
      <w:r w:rsidR="00A513FE" w:rsidRPr="00EE3C67">
        <w:t>неисполнении или ненадлежащем исполнении</w:t>
      </w:r>
      <w:r w:rsidR="00582FFB" w:rsidRPr="00EE3C67">
        <w:t xml:space="preserve"> </w:t>
      </w:r>
      <w:r w:rsidR="00A513FE" w:rsidRPr="00EE3C67">
        <w:t>работником</w:t>
      </w:r>
      <w:r w:rsidR="00582FFB" w:rsidRPr="00EE3C67">
        <w:t xml:space="preserve"> возложенных на него трудовых обязанностей</w:t>
      </w:r>
      <w:r w:rsidR="008A52C4" w:rsidRPr="00EE3C67">
        <w:t>.</w:t>
      </w:r>
    </w:p>
    <w:p w14:paraId="71FA7D44" w14:textId="77777777" w:rsidR="007F658E" w:rsidRPr="00EE3C67" w:rsidRDefault="000B3F82" w:rsidP="000B3F82">
      <w:pPr>
        <w:pStyle w:val="Pro-Gramma"/>
      </w:pPr>
      <w:r w:rsidRPr="00EE3C67">
        <w:t>Для руководителей учреждений н</w:t>
      </w:r>
      <w:r w:rsidR="00582FFB" w:rsidRPr="00EE3C67">
        <w:t>еисполнение или ненадлежащее исполнение возложенных на него трудовых обязанностей</w:t>
      </w:r>
      <w:r w:rsidR="00735650" w:rsidRPr="00EE3C67">
        <w:t xml:space="preserve"> и соответствующие размеры сокращени</w:t>
      </w:r>
      <w:r w:rsidR="00CF1411" w:rsidRPr="00EE3C67">
        <w:t>я</w:t>
      </w:r>
      <w:r w:rsidR="00735650" w:rsidRPr="00EE3C67">
        <w:t xml:space="preserve"> стимулирующих выплат устанавливаются </w:t>
      </w:r>
      <w:r w:rsidR="00776D2E" w:rsidRPr="00EE3C67">
        <w:t xml:space="preserve">распоряжением </w:t>
      </w:r>
      <w:r w:rsidR="00735650" w:rsidRPr="00EE3C67">
        <w:t>уполномоченного органа</w:t>
      </w:r>
      <w:r w:rsidR="00BE73F2" w:rsidRPr="00EE3C67">
        <w:t xml:space="preserve">, </w:t>
      </w:r>
      <w:r w:rsidR="009475AD" w:rsidRPr="00EE3C67">
        <w:t>которые</w:t>
      </w:r>
      <w:r w:rsidR="00027A8E" w:rsidRPr="00EE3C67">
        <w:t xml:space="preserve"> в том числе </w:t>
      </w:r>
      <w:r w:rsidR="009475AD" w:rsidRPr="00EE3C67">
        <w:t>предусматривают</w:t>
      </w:r>
      <w:r w:rsidR="00533977" w:rsidRPr="00EE3C67">
        <w:t xml:space="preserve"> </w:t>
      </w:r>
      <w:r w:rsidR="00735650" w:rsidRPr="00EE3C67">
        <w:t>уменьшение размера стимулирующих выплат</w:t>
      </w:r>
      <w:r w:rsidR="00027A8E" w:rsidRPr="00EE3C67">
        <w:t xml:space="preserve"> руководителю</w:t>
      </w:r>
      <w:r w:rsidR="00735650" w:rsidRPr="00EE3C67">
        <w:t xml:space="preserve"> </w:t>
      </w:r>
      <w:r w:rsidR="00735650" w:rsidRPr="00EE3C67">
        <w:rPr>
          <w:b/>
        </w:rPr>
        <w:t>на 100 процентов</w:t>
      </w:r>
      <w:r w:rsidR="00735650" w:rsidRPr="00EE3C67">
        <w:t xml:space="preserve"> в случаях: </w:t>
      </w:r>
    </w:p>
    <w:p w14:paraId="31A47D6F" w14:textId="77777777" w:rsidR="00533977" w:rsidRPr="00EE3C67" w:rsidRDefault="00533977" w:rsidP="00CA36FD">
      <w:pPr>
        <w:pStyle w:val="Pro-Gramma"/>
      </w:pPr>
      <w:r w:rsidRPr="00EE3C67">
        <w:t>-</w:t>
      </w:r>
      <w:r w:rsidR="00CA36FD" w:rsidRPr="00EE3C67">
        <w:t xml:space="preserve"> </w:t>
      </w:r>
      <w:r w:rsidR="00027A8E" w:rsidRPr="00EE3C67">
        <w:t xml:space="preserve">выявления в отчетном периоде фактов </w:t>
      </w:r>
      <w:r w:rsidR="00735650" w:rsidRPr="00EE3C67">
        <w:t>нецелевого использования бюджет</w:t>
      </w:r>
      <w:r w:rsidRPr="00EE3C67">
        <w:t xml:space="preserve">ных средств; </w:t>
      </w:r>
    </w:p>
    <w:p w14:paraId="0E6CDC2D" w14:textId="77777777" w:rsidR="00533977" w:rsidRPr="00EE3C67" w:rsidRDefault="00533977" w:rsidP="00CA36FD">
      <w:pPr>
        <w:pStyle w:val="Pro-Gramma"/>
      </w:pPr>
      <w:r w:rsidRPr="00EE3C67">
        <w:t>-</w:t>
      </w:r>
      <w:r w:rsidR="00CA36FD" w:rsidRPr="00EE3C67">
        <w:t xml:space="preserve"> </w:t>
      </w:r>
      <w:r w:rsidR="00735650" w:rsidRPr="00EE3C67">
        <w:t xml:space="preserve">выявления в отчетном периоде фактов предоставления недостоверной (искаженной) отчетности о значениях КПЭ, </w:t>
      </w:r>
      <w:r w:rsidRPr="00EE3C67">
        <w:t xml:space="preserve">повлекшей установление необоснованно высоких размеров премиальных выплат по итогам работы; </w:t>
      </w:r>
    </w:p>
    <w:p w14:paraId="01475D74" w14:textId="77777777" w:rsidR="00735650" w:rsidRPr="00EE3C67" w:rsidRDefault="00533977" w:rsidP="00CA36FD">
      <w:pPr>
        <w:pStyle w:val="Pro-Gramma"/>
      </w:pPr>
      <w:r w:rsidRPr="00EE3C67">
        <w:t>-</w:t>
      </w:r>
      <w:r w:rsidR="00CA36FD" w:rsidRPr="00EE3C67">
        <w:t xml:space="preserve"> </w:t>
      </w:r>
      <w:r w:rsidRPr="00EE3C67"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</w:t>
      </w:r>
      <w:r w:rsidR="00027A8E" w:rsidRPr="00EE3C67">
        <w:t>, а также оспариваемой в судебном порядке</w:t>
      </w:r>
      <w:r w:rsidRPr="00EE3C67">
        <w:t>).</w:t>
      </w:r>
    </w:p>
    <w:p w14:paraId="29D8D9F9" w14:textId="77777777" w:rsidR="00A664CD" w:rsidRPr="00EE3C67" w:rsidRDefault="007E6A49" w:rsidP="00A06915">
      <w:pPr>
        <w:pStyle w:val="Pro-Gramma"/>
      </w:pPr>
      <w:r w:rsidRPr="00EE3C67">
        <w:t>4.2</w:t>
      </w:r>
      <w:r w:rsidR="00FD796E" w:rsidRPr="00EE3C67">
        <w:t>4</w:t>
      </w:r>
      <w:r w:rsidRPr="00EE3C67">
        <w:t>. Размеры стимулирующих выплат работникам (за исключением руководителей</w:t>
      </w:r>
      <w:r w:rsidR="00FA7C2D" w:rsidRPr="00EE3C67">
        <w:t xml:space="preserve"> учреждений</w:t>
      </w:r>
      <w:r w:rsidRPr="00EE3C67">
        <w:t xml:space="preserve">) устанавливаются </w:t>
      </w:r>
      <w:r w:rsidR="00776D2E" w:rsidRPr="00EE3C67">
        <w:t>локальными актами</w:t>
      </w:r>
      <w:r w:rsidR="00FA7C2D" w:rsidRPr="00EE3C67">
        <w:t xml:space="preserve"> </w:t>
      </w:r>
      <w:r w:rsidRPr="00EE3C67">
        <w:t>учреждени</w:t>
      </w:r>
      <w:r w:rsidR="00FA7C2D" w:rsidRPr="00EE3C67">
        <w:t>й</w:t>
      </w:r>
      <w:r w:rsidRPr="00EE3C67">
        <w:t xml:space="preserve">. </w:t>
      </w:r>
    </w:p>
    <w:p w14:paraId="7F2EED16" w14:textId="77777777" w:rsidR="00FA7C2D" w:rsidRPr="00EE3C67" w:rsidRDefault="00FA7C2D" w:rsidP="00A06915">
      <w:pPr>
        <w:pStyle w:val="Pro-Gramma"/>
      </w:pPr>
      <w:r w:rsidRPr="00EE3C67">
        <w:t>Размеры стимулирующих выплат руководителям учреждений устанавливаются распоря</w:t>
      </w:r>
      <w:r w:rsidR="00C853D2" w:rsidRPr="00EE3C67">
        <w:t>жениями уполномоченного органа.</w:t>
      </w:r>
    </w:p>
    <w:p w14:paraId="464A6335" w14:textId="77777777" w:rsidR="008A52C4" w:rsidRPr="00EE3C67" w:rsidRDefault="00A441AF" w:rsidP="00A20FB4">
      <w:pPr>
        <w:pStyle w:val="3"/>
      </w:pPr>
      <w:r w:rsidRPr="00EE3C67">
        <w:t>5</w:t>
      </w:r>
      <w:r w:rsidR="00533977" w:rsidRPr="00EE3C67">
        <w:t xml:space="preserve">. </w:t>
      </w:r>
      <w:r w:rsidR="00257616" w:rsidRPr="00EE3C67">
        <w:t>П</w:t>
      </w:r>
      <w:r w:rsidR="00533977" w:rsidRPr="00EE3C67">
        <w:t xml:space="preserve">орядок </w:t>
      </w:r>
      <w:r w:rsidR="00257616" w:rsidRPr="00EE3C67">
        <w:t xml:space="preserve">и предельные размеры </w:t>
      </w:r>
      <w:r w:rsidR="00533977" w:rsidRPr="00EE3C67">
        <w:t>оказания материальной помощи</w:t>
      </w:r>
      <w:r w:rsidR="008C66B6" w:rsidRPr="00EE3C67">
        <w:t xml:space="preserve"> работникам</w:t>
      </w:r>
    </w:p>
    <w:p w14:paraId="2ECCD460" w14:textId="77777777" w:rsidR="00533977" w:rsidRPr="00EE3C67" w:rsidRDefault="00A441AF" w:rsidP="00CA36FD">
      <w:pPr>
        <w:pStyle w:val="Pro-Gramma"/>
      </w:pPr>
      <w:r w:rsidRPr="00EE3C67">
        <w:t>5</w:t>
      </w:r>
      <w:r w:rsidR="00533977" w:rsidRPr="00EE3C67">
        <w:t>.1.</w:t>
      </w:r>
      <w:r w:rsidR="00CA36FD" w:rsidRPr="00EE3C67">
        <w:t xml:space="preserve"> </w:t>
      </w:r>
      <w:r w:rsidR="00533977" w:rsidRPr="00EE3C67">
        <w:t>Решение об оказании материальной помощи и ее конкретных размерах принимает руководитель учреждения в соответствии с положением об оплате труда</w:t>
      </w:r>
      <w:r w:rsidR="00CF1411" w:rsidRPr="00EE3C67">
        <w:t xml:space="preserve"> и стимулировании</w:t>
      </w:r>
      <w:r w:rsidR="00533977" w:rsidRPr="00EE3C67">
        <w:t xml:space="preserve"> работников учреждения на основании письменного заявления работника.</w:t>
      </w:r>
    </w:p>
    <w:p w14:paraId="02FC44D7" w14:textId="77777777" w:rsidR="009F0910" w:rsidRPr="00EE3C67" w:rsidRDefault="00281228" w:rsidP="009F0910">
      <w:pPr>
        <w:pStyle w:val="Pro-Gramma"/>
      </w:pPr>
      <w:r w:rsidRPr="00EE3C67">
        <w:t>Решение об оказании материальной помощи руководителю учреждения при</w:t>
      </w:r>
      <w:r w:rsidR="00C853D2" w:rsidRPr="00EE3C67">
        <w:t>нимается уполномоченным органом</w:t>
      </w:r>
      <w:r w:rsidR="009F0910" w:rsidRPr="00EE3C67">
        <w:t>.</w:t>
      </w:r>
    </w:p>
    <w:p w14:paraId="22E9970B" w14:textId="77777777" w:rsidR="00533977" w:rsidRPr="00EE3C67" w:rsidRDefault="00A441AF" w:rsidP="00CA36FD">
      <w:pPr>
        <w:pStyle w:val="Pro-Gramma"/>
      </w:pPr>
      <w:r w:rsidRPr="00EE3C67">
        <w:t>5</w:t>
      </w:r>
      <w:r w:rsidR="00533977" w:rsidRPr="00EE3C67">
        <w:t>.2.</w:t>
      </w:r>
      <w:r w:rsidR="00CA36FD" w:rsidRPr="00EE3C67">
        <w:t xml:space="preserve"> </w:t>
      </w:r>
      <w:r w:rsidR="00533977" w:rsidRPr="00EE3C67">
        <w:t xml:space="preserve">Размер материальной помощи отдельному работнику не может превышать 6 размеров </w:t>
      </w:r>
      <w:r w:rsidR="00CA50BA" w:rsidRPr="00EE3C67">
        <w:t xml:space="preserve">месячных </w:t>
      </w:r>
      <w:r w:rsidR="00A770AA" w:rsidRPr="00EE3C67">
        <w:t xml:space="preserve">должных </w:t>
      </w:r>
      <w:r w:rsidR="00533977" w:rsidRPr="00EE3C67">
        <w:t xml:space="preserve">окладов </w:t>
      </w:r>
      <w:r w:rsidR="00A770AA" w:rsidRPr="00EE3C67">
        <w:t xml:space="preserve">(окладов) </w:t>
      </w:r>
      <w:r w:rsidR="00DD2B7E" w:rsidRPr="00EE3C67">
        <w:t>работника (</w:t>
      </w:r>
      <w:r w:rsidR="00A770AA" w:rsidRPr="00EE3C67">
        <w:t xml:space="preserve">ставок заработной платы </w:t>
      </w:r>
      <w:r w:rsidR="00DD2B7E" w:rsidRPr="00EE3C67">
        <w:t xml:space="preserve">с учетом нагрузки) </w:t>
      </w:r>
      <w:r w:rsidR="00533977" w:rsidRPr="00EE3C67">
        <w:t>в целом за календарный год</w:t>
      </w:r>
      <w:r w:rsidR="00781A45" w:rsidRPr="00EE3C67">
        <w:t>, и оказывается в пределах экономии фонда оплаты труда учрежде</w:t>
      </w:r>
      <w:r w:rsidR="00EB0854" w:rsidRPr="00EE3C67">
        <w:t>н</w:t>
      </w:r>
      <w:r w:rsidR="00781A45" w:rsidRPr="00EE3C67">
        <w:t>ия</w:t>
      </w:r>
      <w:r w:rsidR="00533977" w:rsidRPr="00EE3C67">
        <w:t>.</w:t>
      </w:r>
    </w:p>
    <w:p w14:paraId="7654378B" w14:textId="77777777" w:rsidR="00533977" w:rsidRPr="00EE3C67" w:rsidRDefault="00A441AF" w:rsidP="00CA36FD">
      <w:pPr>
        <w:pStyle w:val="Pro-Gramma"/>
      </w:pPr>
      <w:r w:rsidRPr="00EE3C67">
        <w:lastRenderedPageBreak/>
        <w:t>5</w:t>
      </w:r>
      <w:r w:rsidR="00533977" w:rsidRPr="00EE3C67">
        <w:t>.3.</w:t>
      </w:r>
      <w:r w:rsidR="00CA36FD" w:rsidRPr="00EE3C67">
        <w:t xml:space="preserve"> </w:t>
      </w:r>
      <w:r w:rsidR="00533977" w:rsidRPr="00EE3C67">
        <w:t xml:space="preserve">Суммарный объем оказанной работникам материальной помощи </w:t>
      </w:r>
      <w:r w:rsidR="00533977" w:rsidRPr="00EE3C67">
        <w:rPr>
          <w:b/>
        </w:rPr>
        <w:t xml:space="preserve">не может превышать </w:t>
      </w:r>
      <w:r w:rsidR="00A02FA7" w:rsidRPr="00EE3C67">
        <w:rPr>
          <w:b/>
        </w:rPr>
        <w:t>двух</w:t>
      </w:r>
      <w:r w:rsidR="00533977" w:rsidRPr="00EE3C67">
        <w:rPr>
          <w:b/>
        </w:rPr>
        <w:t xml:space="preserve"> процентов фонда</w:t>
      </w:r>
      <w:r w:rsidR="00533977" w:rsidRPr="00EE3C67">
        <w:t xml:space="preserve"> оплаты труда учреждения в целом за календарный год.</w:t>
      </w:r>
    </w:p>
    <w:p w14:paraId="17E3C955" w14:textId="20F3C36A" w:rsidR="00291A3B" w:rsidRPr="00EE3C67" w:rsidRDefault="00A441AF" w:rsidP="00A20FB4">
      <w:pPr>
        <w:pStyle w:val="3"/>
      </w:pPr>
      <w:r w:rsidRPr="00EE3C67">
        <w:t>6</w:t>
      </w:r>
      <w:r w:rsidR="00533977" w:rsidRPr="00EE3C67">
        <w:t>.</w:t>
      </w:r>
      <w:r w:rsidR="00326E94" w:rsidRPr="00EE3C67">
        <w:t xml:space="preserve"> </w:t>
      </w:r>
      <w:r w:rsidR="00533977" w:rsidRPr="00EE3C67">
        <w:t xml:space="preserve">Порядок формирования </w:t>
      </w:r>
      <w:r w:rsidR="00DF604C" w:rsidRPr="00EE3C67">
        <w:t xml:space="preserve">и использования </w:t>
      </w:r>
      <w:r w:rsidR="00533977" w:rsidRPr="00EE3C67">
        <w:t xml:space="preserve">фонда оплаты труда </w:t>
      </w:r>
      <w:r w:rsidR="003C7CAE" w:rsidRPr="00EE3C67">
        <w:t>муниципальных</w:t>
      </w:r>
      <w:r w:rsidR="00533977" w:rsidRPr="00EE3C67">
        <w:t xml:space="preserve"> казенных учреждений </w:t>
      </w:r>
      <w:proofErr w:type="spellStart"/>
      <w:r w:rsidR="001A5035">
        <w:t>Сухов</w:t>
      </w:r>
      <w:r w:rsidR="00C853D2" w:rsidRPr="00EE3C67">
        <w:t>ского</w:t>
      </w:r>
      <w:proofErr w:type="spellEnd"/>
      <w:r w:rsidR="00C853D2" w:rsidRPr="00EE3C67">
        <w:t xml:space="preserve"> </w:t>
      </w:r>
      <w:r w:rsidR="001A5035">
        <w:t>сель</w:t>
      </w:r>
      <w:r w:rsidR="00C853D2" w:rsidRPr="00EE3C67">
        <w:t xml:space="preserve">ского поселения </w:t>
      </w:r>
      <w:r w:rsidR="003C7CAE" w:rsidRPr="00EE3C67">
        <w:t xml:space="preserve">Кировского муниципального района </w:t>
      </w:r>
      <w:r w:rsidR="00533977" w:rsidRPr="00EE3C67">
        <w:t>Ленинградской области</w:t>
      </w:r>
      <w:r w:rsidR="00CA36FD" w:rsidRPr="00EE3C67">
        <w:t xml:space="preserve"> </w:t>
      </w:r>
    </w:p>
    <w:p w14:paraId="18AF82D8" w14:textId="05D2E3E0" w:rsidR="00291A3B" w:rsidRPr="00EE3C67" w:rsidRDefault="00A441AF" w:rsidP="00CA36FD">
      <w:pPr>
        <w:pStyle w:val="Pro-Gramma"/>
      </w:pPr>
      <w:r w:rsidRPr="00EE3C67">
        <w:t>6</w:t>
      </w:r>
      <w:r w:rsidR="00533977" w:rsidRPr="00EE3C67">
        <w:t>.1.</w:t>
      </w:r>
      <w:r w:rsidR="00CA36FD" w:rsidRPr="00EE3C67">
        <w:t xml:space="preserve"> </w:t>
      </w:r>
      <w:r w:rsidR="00DF604C" w:rsidRPr="00EE3C67">
        <w:t xml:space="preserve">Годовой фонд оплаты труда работников </w:t>
      </w:r>
      <w:r w:rsidR="003C7CAE" w:rsidRPr="00EE3C67">
        <w:t>муниципального</w:t>
      </w:r>
      <w:r w:rsidR="00DF604C" w:rsidRPr="00EE3C67">
        <w:t xml:space="preserve"> казенного учреждения </w:t>
      </w:r>
      <w:proofErr w:type="spellStart"/>
      <w:r w:rsidR="001A5035">
        <w:t>Сухов</w:t>
      </w:r>
      <w:r w:rsidR="00C853D2" w:rsidRPr="00EE3C67">
        <w:t>ского</w:t>
      </w:r>
      <w:proofErr w:type="spellEnd"/>
      <w:r w:rsidR="00C853D2" w:rsidRPr="00EE3C67">
        <w:t xml:space="preserve"> </w:t>
      </w:r>
      <w:r w:rsidR="001A5035">
        <w:t>сель</w:t>
      </w:r>
      <w:r w:rsidR="00C853D2" w:rsidRPr="00EE3C67">
        <w:t xml:space="preserve">ского поселения </w:t>
      </w:r>
      <w:r w:rsidR="003C7CAE" w:rsidRPr="00EE3C67">
        <w:t xml:space="preserve">Кировского муниципального района </w:t>
      </w:r>
      <w:r w:rsidR="00DF604C" w:rsidRPr="00EE3C67">
        <w:t>Ленинградской области</w:t>
      </w:r>
      <w:r w:rsidR="00CE2EBA" w:rsidRPr="00EE3C67">
        <w:t xml:space="preserve"> (далее – </w:t>
      </w:r>
      <w:r w:rsidR="003C7CAE" w:rsidRPr="00EE3C67">
        <w:t>М</w:t>
      </w:r>
      <w:r w:rsidR="00CE2EBA" w:rsidRPr="00EE3C67">
        <w:t>КУ)</w:t>
      </w:r>
      <w:r w:rsidR="00F005A9" w:rsidRPr="00EE3C67">
        <w:t xml:space="preserve">, </w:t>
      </w:r>
      <w:r w:rsidR="00DF604C" w:rsidRPr="00EE3C67">
        <w:t>определяется по формуле:</w:t>
      </w:r>
    </w:p>
    <w:p w14:paraId="203B5E74" w14:textId="77777777" w:rsidR="00DF604C" w:rsidRPr="00EE3C67" w:rsidRDefault="00CE2EBA" w:rsidP="00A06915">
      <w:pPr>
        <w:pStyle w:val="Pro-Gramma"/>
        <w:rPr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ФОТ=Ф(р)+Ф(п)</m:t>
          </m:r>
          <m:r>
            <w:rPr>
              <w:rFonts w:ascii="Cambria Math" w:hAnsi="Cambria Math"/>
            </w:rPr>
            <m:t xml:space="preserve"> ,</m:t>
          </m:r>
        </m:oMath>
      </m:oMathPara>
    </w:p>
    <w:p w14:paraId="20A354A5" w14:textId="77777777" w:rsidR="00862A3A" w:rsidRPr="00EE3C67" w:rsidRDefault="009023A5" w:rsidP="00A06915">
      <w:pPr>
        <w:pStyle w:val="Pro-Gramma"/>
      </w:pPr>
      <w:r w:rsidRPr="00EE3C67">
        <w:t>где:</w:t>
      </w:r>
    </w:p>
    <w:p w14:paraId="34F302E0" w14:textId="77777777" w:rsidR="00CE2EBA" w:rsidRPr="00EE3C67" w:rsidRDefault="00CE2EBA" w:rsidP="00A06915">
      <w:pPr>
        <w:pStyle w:val="Pro-Gramma"/>
      </w:pPr>
      <w:r w:rsidRPr="00EE3C67">
        <w:t>Ф</w:t>
      </w:r>
      <w:r w:rsidR="0052369C" w:rsidRPr="00EE3C67">
        <w:t>(р)</w:t>
      </w:r>
      <w:r w:rsidRPr="00EE3C67">
        <w:t xml:space="preserve"> – годовой фонд оплаты труда руководител</w:t>
      </w:r>
      <w:r w:rsidR="00BB71C2" w:rsidRPr="00EE3C67">
        <w:t>ей</w:t>
      </w:r>
      <w:r w:rsidRPr="00EE3C67">
        <w:t xml:space="preserve"> </w:t>
      </w:r>
      <w:r w:rsidR="003C7CAE" w:rsidRPr="00EE3C67">
        <w:t>М</w:t>
      </w:r>
      <w:r w:rsidRPr="00EE3C67">
        <w:t>КУ;</w:t>
      </w:r>
    </w:p>
    <w:p w14:paraId="69C22968" w14:textId="77777777" w:rsidR="00CE2EBA" w:rsidRPr="00EE3C67" w:rsidRDefault="00CE2EBA" w:rsidP="00A06915">
      <w:pPr>
        <w:pStyle w:val="Pro-Gramma"/>
      </w:pPr>
      <w:r w:rsidRPr="00EE3C67">
        <w:t>Ф</w:t>
      </w:r>
      <w:r w:rsidR="00CA50BA" w:rsidRPr="00EE3C67">
        <w:t>(п)</w:t>
      </w:r>
      <w:r w:rsidRPr="00EE3C67">
        <w:t xml:space="preserve"> – годовой фонд оплаты труда прочих работников </w:t>
      </w:r>
      <w:r w:rsidR="003C7CAE" w:rsidRPr="00EE3C67">
        <w:t>М</w:t>
      </w:r>
      <w:r w:rsidRPr="00EE3C67">
        <w:t>КУ.</w:t>
      </w:r>
    </w:p>
    <w:p w14:paraId="58BB7969" w14:textId="77777777" w:rsidR="00326E94" w:rsidRPr="00EE3C67" w:rsidRDefault="00326E94" w:rsidP="00CA36FD">
      <w:pPr>
        <w:pStyle w:val="Pro-Gramma"/>
      </w:pPr>
    </w:p>
    <w:p w14:paraId="2B2D89F0" w14:textId="77777777" w:rsidR="00CE2EBA" w:rsidRPr="00EE3C67" w:rsidRDefault="00CE2EBA" w:rsidP="00CA36FD">
      <w:pPr>
        <w:pStyle w:val="Pro-Gramma"/>
      </w:pPr>
      <w:r w:rsidRPr="00EE3C67">
        <w:t>6.2.</w:t>
      </w:r>
      <w:r w:rsidR="00CA36FD" w:rsidRPr="00EE3C67">
        <w:t xml:space="preserve"> </w:t>
      </w:r>
      <w:r w:rsidRPr="00EE3C67">
        <w:t xml:space="preserve">Годовой фонд оплаты </w:t>
      </w:r>
      <w:r w:rsidR="00385DFA" w:rsidRPr="00EE3C67">
        <w:t>труда руководителей</w:t>
      </w:r>
      <w:r w:rsidRPr="00EE3C67">
        <w:t xml:space="preserve"> </w:t>
      </w:r>
      <w:r w:rsidR="003C7CAE" w:rsidRPr="00EE3C67">
        <w:t>М</w:t>
      </w:r>
      <w:r w:rsidRPr="00EE3C67">
        <w:t>КУ (Ф</w:t>
      </w:r>
      <w:r w:rsidR="0052369C" w:rsidRPr="00EE3C67">
        <w:t>(р)</w:t>
      </w:r>
      <w:r w:rsidRPr="00EE3C67">
        <w:t>) определяется по формуле:</w:t>
      </w:r>
    </w:p>
    <w:p w14:paraId="0D117908" w14:textId="77777777" w:rsidR="00CA36FD" w:rsidRPr="00EE3C67" w:rsidRDefault="00CA36FD" w:rsidP="00CA36FD">
      <w:pPr>
        <w:pStyle w:val="Pro-Gramma"/>
      </w:pPr>
    </w:p>
    <w:p w14:paraId="725CEE43" w14:textId="77777777" w:rsidR="00CE2EBA" w:rsidRPr="00EE3C67" w:rsidRDefault="0052369C" w:rsidP="00A06915">
      <w:pPr>
        <w:pStyle w:val="Pro-Gramma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Ф(р)=12×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МДО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р</m:t>
                      </m:r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×(</m:t>
              </m:r>
              <m:r>
                <w:rPr>
                  <w:rFonts w:ascii="Cambria Math" w:hAnsi="Cambria Math"/>
                </w:rPr>
                <m:t>П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/>
            </w:rPr>
            <m:t>)×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СТ(р)</m:t>
              </m:r>
            </m:e>
          </m:d>
          <m:r>
            <w:rPr>
              <w:rFonts w:ascii="Cambria Math" w:hAnsi="Cambria Math"/>
            </w:rPr>
            <m:t xml:space="preserve"> ,</m:t>
          </m:r>
        </m:oMath>
      </m:oMathPara>
    </w:p>
    <w:p w14:paraId="722D6FAE" w14:textId="77777777" w:rsidR="00CE2EBA" w:rsidRPr="00EE3C67" w:rsidRDefault="0052369C" w:rsidP="00A06915">
      <w:pPr>
        <w:pStyle w:val="Pro-Gramma"/>
      </w:pPr>
      <w:r w:rsidRPr="00EE3C67">
        <w:t>где:</w:t>
      </w:r>
    </w:p>
    <w:p w14:paraId="5422636A" w14:textId="77777777" w:rsidR="0052369C" w:rsidRPr="00EE3C67" w:rsidRDefault="00AA3570" w:rsidP="00A06915">
      <w:pPr>
        <w:pStyle w:val="Pro-Gramma"/>
      </w:pPr>
      <w:r w:rsidRPr="00EE3C67">
        <w:t>МДО</w:t>
      </w:r>
      <w:r w:rsidR="0052369C" w:rsidRPr="00EE3C67">
        <w:t>(р)</w:t>
      </w:r>
      <w:r w:rsidRPr="00EE3C67">
        <w:t>j</w:t>
      </w:r>
      <w:r w:rsidR="0052369C" w:rsidRPr="00EE3C67">
        <w:t xml:space="preserve"> –</w:t>
      </w:r>
      <w:r w:rsidR="001006C6" w:rsidRPr="00EE3C67">
        <w:t xml:space="preserve"> </w:t>
      </w:r>
      <w:r w:rsidRPr="00EE3C67">
        <w:t>должностно</w:t>
      </w:r>
      <w:r w:rsidR="001006C6" w:rsidRPr="00EE3C67">
        <w:t>й</w:t>
      </w:r>
      <w:r w:rsidR="00C363EE" w:rsidRPr="00EE3C67">
        <w:t xml:space="preserve"> </w:t>
      </w:r>
      <w:r w:rsidR="0052369C" w:rsidRPr="00EE3C67">
        <w:t>оклад</w:t>
      </w:r>
      <w:r w:rsidRPr="00EE3C67">
        <w:t xml:space="preserve"> </w:t>
      </w:r>
      <w:r w:rsidR="00E63617" w:rsidRPr="00EE3C67">
        <w:t>руководителя</w:t>
      </w:r>
      <w:r w:rsidR="001006C6" w:rsidRPr="00EE3C67">
        <w:t xml:space="preserve"> </w:t>
      </w:r>
      <w:r w:rsidR="003C7CAE" w:rsidRPr="00EE3C67">
        <w:t>М</w:t>
      </w:r>
      <w:r w:rsidR="001006C6" w:rsidRPr="00EE3C67">
        <w:t>КУ</w:t>
      </w:r>
      <w:r w:rsidR="00E63617" w:rsidRPr="00EE3C67">
        <w:t>, минимальн</w:t>
      </w:r>
      <w:r w:rsidR="00326E94" w:rsidRPr="00EE3C67">
        <w:t>ый</w:t>
      </w:r>
      <w:r w:rsidR="00E63617" w:rsidRPr="00EE3C67">
        <w:t xml:space="preserve"> </w:t>
      </w:r>
      <w:r w:rsidR="00326E94" w:rsidRPr="00EE3C67">
        <w:t xml:space="preserve">уровень </w:t>
      </w:r>
      <w:r w:rsidR="00E63617" w:rsidRPr="00EE3C67">
        <w:t xml:space="preserve">должностного оклада заместителя руководителя, главного бухгалтера </w:t>
      </w:r>
      <w:r w:rsidR="003C7CAE" w:rsidRPr="00EE3C67">
        <w:t>М</w:t>
      </w:r>
      <w:r w:rsidR="00E63617" w:rsidRPr="00EE3C67">
        <w:t xml:space="preserve">КУ </w:t>
      </w:r>
      <w:r w:rsidRPr="00EE3C67">
        <w:t>по j-й штатной единице из числа</w:t>
      </w:r>
      <w:r w:rsidR="00C363EE" w:rsidRPr="00EE3C67">
        <w:t xml:space="preserve"> </w:t>
      </w:r>
      <w:r w:rsidRPr="00EE3C67">
        <w:t>руководителя, заместителей</w:t>
      </w:r>
      <w:r w:rsidR="00385DFA" w:rsidRPr="00EE3C67">
        <w:t xml:space="preserve"> руководителя, главного бухгалтера </w:t>
      </w:r>
      <w:r w:rsidR="003C7CAE" w:rsidRPr="00EE3C67">
        <w:t>М</w:t>
      </w:r>
      <w:r w:rsidRPr="00EE3C67">
        <w:t>КУ</w:t>
      </w:r>
      <w:r w:rsidR="0052369C" w:rsidRPr="00EE3C67">
        <w:t xml:space="preserve">, </w:t>
      </w:r>
      <w:r w:rsidR="00290CC7" w:rsidRPr="00EE3C67">
        <w:t>определяемы</w:t>
      </w:r>
      <w:r w:rsidR="00E63617" w:rsidRPr="00EE3C67">
        <w:t>е</w:t>
      </w:r>
      <w:r w:rsidR="00290CC7" w:rsidRPr="00EE3C67">
        <w:t xml:space="preserve"> </w:t>
      </w:r>
      <w:r w:rsidR="00385DFA" w:rsidRPr="00EE3C67">
        <w:t>в соответствии с пункта</w:t>
      </w:r>
      <w:r w:rsidR="00DD2B7E" w:rsidRPr="00EE3C67">
        <w:t>м</w:t>
      </w:r>
      <w:r w:rsidR="00385DFA" w:rsidRPr="00EE3C67">
        <w:t>и</w:t>
      </w:r>
      <w:r w:rsidR="0052369C" w:rsidRPr="00EE3C67">
        <w:t xml:space="preserve"> 2</w:t>
      </w:r>
      <w:r w:rsidR="00DD2B7E" w:rsidRPr="00EE3C67">
        <w:t>.1</w:t>
      </w:r>
      <w:r w:rsidR="007931FB" w:rsidRPr="00EE3C67">
        <w:t>3</w:t>
      </w:r>
      <w:r w:rsidR="0052369C" w:rsidRPr="00EE3C67">
        <w:t xml:space="preserve"> </w:t>
      </w:r>
      <w:r w:rsidR="00385DFA" w:rsidRPr="00EE3C67">
        <w:t>и 2.1</w:t>
      </w:r>
      <w:r w:rsidR="007931FB" w:rsidRPr="00EE3C67">
        <w:t>4</w:t>
      </w:r>
      <w:r w:rsidR="00385DFA" w:rsidRPr="00EE3C67">
        <w:t xml:space="preserve"> </w:t>
      </w:r>
      <w:r w:rsidR="0052369C" w:rsidRPr="00EE3C67">
        <w:t>настоящего Положения;</w:t>
      </w:r>
    </w:p>
    <w:p w14:paraId="464CC76D" w14:textId="77777777" w:rsidR="00F756E4" w:rsidRPr="00EE3C67" w:rsidRDefault="00F756E4" w:rsidP="00A06915">
      <w:pPr>
        <w:pStyle w:val="Pro-Gramma"/>
      </w:pPr>
      <w:r w:rsidRPr="00EE3C67">
        <w:t>ПК</w:t>
      </w:r>
      <w:r w:rsidRPr="00EE3C67">
        <w:rPr>
          <w:lang w:val="en-US"/>
        </w:rPr>
        <w:t>j</w:t>
      </w:r>
      <w:r w:rsidRPr="00EE3C67">
        <w:t xml:space="preserve"> - плановое соотношение постоянных компенсационных выплат по должностям руководителей </w:t>
      </w:r>
      <w:r w:rsidR="00D226C1" w:rsidRPr="00EE3C67">
        <w:t>М</w:t>
      </w:r>
      <w:r w:rsidRPr="00EE3C67">
        <w:t>КУ;</w:t>
      </w:r>
    </w:p>
    <w:p w14:paraId="0A8B8C59" w14:textId="77777777" w:rsidR="0052369C" w:rsidRPr="00EE3C67" w:rsidRDefault="0052369C" w:rsidP="00A06915">
      <w:pPr>
        <w:pStyle w:val="Pro-Gramma"/>
      </w:pPr>
      <w:r w:rsidRPr="00EE3C67">
        <w:t xml:space="preserve">СТ(р) – плановое соотношение стимулирующих выплат и </w:t>
      </w:r>
      <w:r w:rsidR="00FF28A7" w:rsidRPr="00EE3C67">
        <w:t xml:space="preserve">базовой части </w:t>
      </w:r>
      <w:r w:rsidR="00A4492F" w:rsidRPr="00EE3C67">
        <w:t>заработной платы</w:t>
      </w:r>
      <w:r w:rsidR="00DD2B7E" w:rsidRPr="00EE3C67">
        <w:t xml:space="preserve"> для руководител</w:t>
      </w:r>
      <w:r w:rsidR="00385DFA" w:rsidRPr="00EE3C67">
        <w:t>ей</w:t>
      </w:r>
      <w:r w:rsidR="00DD2B7E" w:rsidRPr="00EE3C67">
        <w:t xml:space="preserve"> </w:t>
      </w:r>
      <w:r w:rsidR="00D226C1" w:rsidRPr="00EE3C67">
        <w:t>М</w:t>
      </w:r>
      <w:r w:rsidR="00DD2B7E" w:rsidRPr="00EE3C67">
        <w:t>КУ</w:t>
      </w:r>
      <w:r w:rsidRPr="00EE3C67">
        <w:t>.</w:t>
      </w:r>
    </w:p>
    <w:p w14:paraId="2693ED74" w14:textId="77777777" w:rsidR="00FF28A7" w:rsidRPr="00EE3C67" w:rsidRDefault="00FF28A7" w:rsidP="00E21B3D">
      <w:pPr>
        <w:pStyle w:val="Pro-Gramma"/>
      </w:pPr>
      <w:r w:rsidRPr="00EE3C67">
        <w:t>Значение показателя СТ(р) устанавливается уполномоченным органом</w:t>
      </w:r>
      <w:r w:rsidR="00131D43" w:rsidRPr="00EE3C67">
        <w:t xml:space="preserve"> </w:t>
      </w:r>
      <w:r w:rsidRPr="00EE3C67">
        <w:t>в пределах утвержденных бюджетных ассигнований на соответствующие цели</w:t>
      </w:r>
      <w:r w:rsidR="000316C3" w:rsidRPr="00EE3C67">
        <w:t>;</w:t>
      </w:r>
    </w:p>
    <w:p w14:paraId="14093AAF" w14:textId="77777777" w:rsidR="0074631D" w:rsidRPr="00EE3C67" w:rsidRDefault="0074631D" w:rsidP="00A06915">
      <w:pPr>
        <w:pStyle w:val="Pro-Gramma"/>
      </w:pPr>
      <w:r w:rsidRPr="00EE3C67">
        <w:t>12 – число месяцев в году.</w:t>
      </w:r>
    </w:p>
    <w:p w14:paraId="411D0040" w14:textId="77777777" w:rsidR="00326E94" w:rsidRPr="00EE3C67" w:rsidRDefault="00326E94" w:rsidP="00CA36FD">
      <w:pPr>
        <w:pStyle w:val="Pro-Gramma"/>
      </w:pPr>
    </w:p>
    <w:p w14:paraId="109F6554" w14:textId="77777777" w:rsidR="0052369C" w:rsidRPr="00EE3C67" w:rsidRDefault="00CA36FD" w:rsidP="00CA36FD">
      <w:pPr>
        <w:pStyle w:val="Pro-Gramma"/>
      </w:pPr>
      <w:r w:rsidRPr="00EE3C67">
        <w:t xml:space="preserve">6.3. </w:t>
      </w:r>
      <w:r w:rsidR="0052369C" w:rsidRPr="00EE3C67">
        <w:t xml:space="preserve">Годовой фонд оплаты труда прочих работников </w:t>
      </w:r>
      <w:r w:rsidR="00D226C1" w:rsidRPr="00EE3C67">
        <w:t>М</w:t>
      </w:r>
      <w:r w:rsidR="0052369C" w:rsidRPr="00EE3C67">
        <w:t>КУ (Ф</w:t>
      </w:r>
      <w:r w:rsidR="00740C05" w:rsidRPr="00EE3C67">
        <w:t>(п)</w:t>
      </w:r>
      <w:r w:rsidR="0052369C" w:rsidRPr="00EE3C67">
        <w:t>) определяется по формуле:</w:t>
      </w:r>
    </w:p>
    <w:p w14:paraId="4DFF0555" w14:textId="77777777" w:rsidR="00CE2EBA" w:rsidRPr="00EE3C67" w:rsidRDefault="0052369C" w:rsidP="00326E94">
      <w:pPr>
        <w:pStyle w:val="Pro-Gramma"/>
        <w:ind w:firstLine="0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Ф(п)=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12×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МДО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ПК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</m:d>
                </m:e>
              </m:nary>
              <m:r>
                <w:rPr>
                  <w:rFonts w:ascii="Cambria Math" w:hAnsi="Cambria Math"/>
                </w:rPr>
                <m:t>+КД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</m:t>
              </m:r>
              <m:r>
                <w:rPr>
                  <w:rFonts w:ascii="Cambria Math" w:hAnsi="Cambria Math"/>
                </w:rPr>
                <m:t>СТ</m:t>
              </m:r>
            </m:e>
          </m:d>
          <m:r>
            <w:rPr>
              <w:rFonts w:ascii="Cambria Math" w:hAnsi="Cambria Math"/>
            </w:rPr>
            <m:t>+РК ,</m:t>
          </m:r>
        </m:oMath>
      </m:oMathPara>
    </w:p>
    <w:p w14:paraId="4B7C6219" w14:textId="77777777" w:rsidR="00CE2EBA" w:rsidRPr="00EE3C67" w:rsidRDefault="0052369C" w:rsidP="00A06915">
      <w:pPr>
        <w:pStyle w:val="Pro-Gramma"/>
      </w:pPr>
      <w:r w:rsidRPr="00EE3C67">
        <w:t>где:</w:t>
      </w:r>
    </w:p>
    <w:p w14:paraId="7DCC3936" w14:textId="77777777" w:rsidR="0052369C" w:rsidRPr="00EE3C67" w:rsidRDefault="0052369C" w:rsidP="00A06915">
      <w:pPr>
        <w:pStyle w:val="Pro-Gramma"/>
      </w:pPr>
      <w:proofErr w:type="spellStart"/>
      <w:r w:rsidRPr="00EE3C67">
        <w:t>МДОi</w:t>
      </w:r>
      <w:proofErr w:type="spellEnd"/>
      <w:r w:rsidRPr="00EE3C67">
        <w:t xml:space="preserve"> –</w:t>
      </w:r>
      <w:r w:rsidR="00326E94" w:rsidRPr="00EE3C67">
        <w:t xml:space="preserve"> </w:t>
      </w:r>
      <w:r w:rsidR="00385DFA" w:rsidRPr="00EE3C67">
        <w:t>минимальн</w:t>
      </w:r>
      <w:r w:rsidR="00326E94" w:rsidRPr="00EE3C67">
        <w:t>ый уровень</w:t>
      </w:r>
      <w:r w:rsidR="00385DFA" w:rsidRPr="00EE3C67">
        <w:t xml:space="preserve"> </w:t>
      </w:r>
      <w:r w:rsidR="00AA3570" w:rsidRPr="00EE3C67">
        <w:t xml:space="preserve">должностного оклада (оклада, ставки заработной платы) </w:t>
      </w:r>
      <w:r w:rsidR="00385DFA" w:rsidRPr="00EE3C67">
        <w:t>по ПКГ, КУ</w:t>
      </w:r>
      <w:r w:rsidR="00AA3570" w:rsidRPr="00EE3C67">
        <w:t>, должности, не включенной в ПКГ,</w:t>
      </w:r>
      <w:r w:rsidR="00385DFA" w:rsidRPr="00EE3C67">
        <w:t xml:space="preserve"> </w:t>
      </w:r>
      <w:r w:rsidRPr="00EE3C67">
        <w:t xml:space="preserve">по i-й штатной единице </w:t>
      </w:r>
      <w:r w:rsidR="00D226C1" w:rsidRPr="00EE3C67">
        <w:t>М</w:t>
      </w:r>
      <w:r w:rsidR="00290CC7" w:rsidRPr="00EE3C67">
        <w:t>КУ</w:t>
      </w:r>
      <w:r w:rsidRPr="00EE3C67">
        <w:t>, определяемый в соответствии с пункт</w:t>
      </w:r>
      <w:r w:rsidR="00385DFA" w:rsidRPr="00EE3C67">
        <w:t>ом</w:t>
      </w:r>
      <w:r w:rsidRPr="00EE3C67">
        <w:t xml:space="preserve"> 2.5 настоящего Положения;</w:t>
      </w:r>
    </w:p>
    <w:p w14:paraId="1EBBCE8C" w14:textId="77777777" w:rsidR="00A6505B" w:rsidRPr="00EE3C67" w:rsidRDefault="00A6505B" w:rsidP="00A06915">
      <w:pPr>
        <w:pStyle w:val="Pro-Gramma"/>
      </w:pPr>
      <w:proofErr w:type="spellStart"/>
      <w:r w:rsidRPr="00EE3C67">
        <w:t>К</w:t>
      </w:r>
      <w:r w:rsidR="00A00832" w:rsidRPr="00EE3C67">
        <w:t>К</w:t>
      </w:r>
      <w:r w:rsidRPr="00EE3C67">
        <w:t>i</w:t>
      </w:r>
      <w:proofErr w:type="spellEnd"/>
      <w:r w:rsidRPr="00EE3C67">
        <w:t xml:space="preserve"> – </w:t>
      </w:r>
      <w:r w:rsidR="00FF28A7" w:rsidRPr="00EE3C67">
        <w:t xml:space="preserve">плановый </w:t>
      </w:r>
      <w:r w:rsidRPr="00EE3C67">
        <w:t>повышающий коэффициент уровня квалификации по</w:t>
      </w:r>
      <w:r w:rsidR="00FF28A7" w:rsidRPr="00EE3C67">
        <w:t xml:space="preserve"> должности, соответствующей</w:t>
      </w:r>
      <w:r w:rsidRPr="00EE3C67">
        <w:t xml:space="preserve"> i-ой штатной единице </w:t>
      </w:r>
      <w:r w:rsidR="00D226C1" w:rsidRPr="00EE3C67">
        <w:t>М</w:t>
      </w:r>
      <w:r w:rsidR="00290CC7" w:rsidRPr="00EE3C67">
        <w:t>КУ</w:t>
      </w:r>
      <w:r w:rsidR="00FF28A7" w:rsidRPr="00EE3C67">
        <w:t>;</w:t>
      </w:r>
    </w:p>
    <w:p w14:paraId="25EF8323" w14:textId="77777777" w:rsidR="0052369C" w:rsidRPr="00EE3C67" w:rsidRDefault="0052369C" w:rsidP="00A06915">
      <w:pPr>
        <w:pStyle w:val="Pro-Gramma"/>
      </w:pPr>
      <w:proofErr w:type="spellStart"/>
      <w:r w:rsidRPr="00EE3C67">
        <w:t>ПКi</w:t>
      </w:r>
      <w:proofErr w:type="spellEnd"/>
      <w:r w:rsidRPr="00EE3C67">
        <w:t xml:space="preserve"> – </w:t>
      </w:r>
      <w:r w:rsidR="00290CC7" w:rsidRPr="00EE3C67">
        <w:t>плановое соотношение</w:t>
      </w:r>
      <w:r w:rsidRPr="00EE3C67">
        <w:t xml:space="preserve"> постоянных компенсационных выплат</w:t>
      </w:r>
      <w:r w:rsidR="00290CC7" w:rsidRPr="00EE3C67">
        <w:t xml:space="preserve"> по </w:t>
      </w:r>
      <w:r w:rsidR="00FF28A7" w:rsidRPr="00EE3C67">
        <w:t>должности, соответствующе</w:t>
      </w:r>
      <w:r w:rsidR="006A32AB" w:rsidRPr="00EE3C67">
        <w:t>й</w:t>
      </w:r>
      <w:r w:rsidR="00FF28A7" w:rsidRPr="00EE3C67">
        <w:t xml:space="preserve"> </w:t>
      </w:r>
      <w:r w:rsidR="00290CC7" w:rsidRPr="00EE3C67">
        <w:t xml:space="preserve">i-ой штатной единице </w:t>
      </w:r>
      <w:r w:rsidR="00D226C1" w:rsidRPr="00EE3C67">
        <w:t>М</w:t>
      </w:r>
      <w:r w:rsidR="00290CC7" w:rsidRPr="00EE3C67">
        <w:t xml:space="preserve">КУ, </w:t>
      </w:r>
      <w:r w:rsidR="00DD2B7E" w:rsidRPr="00EE3C67">
        <w:t xml:space="preserve">и </w:t>
      </w:r>
      <w:r w:rsidR="00AA3570" w:rsidRPr="00EE3C67">
        <w:t>должностного оклада (оклада, ставки заработной платы)</w:t>
      </w:r>
      <w:r w:rsidR="00DD2B7E" w:rsidRPr="00EE3C67">
        <w:t xml:space="preserve">, </w:t>
      </w:r>
      <w:r w:rsidR="00E46D81" w:rsidRPr="00EE3C67">
        <w:t>определяемых</w:t>
      </w:r>
      <w:r w:rsidR="00290CC7" w:rsidRPr="00EE3C67">
        <w:t xml:space="preserve"> в </w:t>
      </w:r>
      <w:r w:rsidR="00290CC7" w:rsidRPr="00EE3C67">
        <w:lastRenderedPageBreak/>
        <w:t xml:space="preserve">минимальных (рекомендуемых) размерах, установленных пунктами </w:t>
      </w:r>
      <w:r w:rsidR="00A441AF" w:rsidRPr="00EE3C67">
        <w:t>3</w:t>
      </w:r>
      <w:r w:rsidR="006A32AB" w:rsidRPr="00EE3C67">
        <w:t>.1</w:t>
      </w:r>
      <w:r w:rsidR="00DD2B7E" w:rsidRPr="00EE3C67">
        <w:t xml:space="preserve">, </w:t>
      </w:r>
      <w:r w:rsidR="00A441AF" w:rsidRPr="00EE3C67">
        <w:t>3</w:t>
      </w:r>
      <w:r w:rsidR="006A32AB" w:rsidRPr="00EE3C67">
        <w:t>.3</w:t>
      </w:r>
      <w:r w:rsidR="00DD2B7E" w:rsidRPr="00EE3C67">
        <w:t xml:space="preserve">, </w:t>
      </w:r>
      <w:r w:rsidR="00A441AF" w:rsidRPr="00EE3C67">
        <w:t>3</w:t>
      </w:r>
      <w:r w:rsidR="006A32AB" w:rsidRPr="00EE3C67">
        <w:t>.4</w:t>
      </w:r>
      <w:r w:rsidR="008A4A84" w:rsidRPr="00EE3C67">
        <w:t xml:space="preserve">, </w:t>
      </w:r>
      <w:r w:rsidR="00B40AF6" w:rsidRPr="00EE3C67">
        <w:t>3.</w:t>
      </w:r>
      <w:r w:rsidR="002B36F0" w:rsidRPr="00EE3C67">
        <w:t>8</w:t>
      </w:r>
      <w:r w:rsidR="00B40AF6" w:rsidRPr="00EE3C67">
        <w:t>-</w:t>
      </w:r>
      <w:r w:rsidR="00A441AF" w:rsidRPr="00EE3C67">
        <w:t>3</w:t>
      </w:r>
      <w:r w:rsidR="006A32AB" w:rsidRPr="00EE3C67">
        <w:t>.1</w:t>
      </w:r>
      <w:r w:rsidR="002B36F0" w:rsidRPr="00EE3C67">
        <w:t>0</w:t>
      </w:r>
      <w:r w:rsidR="00290CC7" w:rsidRPr="00EE3C67">
        <w:t xml:space="preserve"> настоящего Положения;</w:t>
      </w:r>
    </w:p>
    <w:p w14:paraId="7086AAFB" w14:textId="77777777" w:rsidR="004B3A10" w:rsidRPr="00EE3C67" w:rsidRDefault="00290CC7" w:rsidP="00A06915">
      <w:pPr>
        <w:pStyle w:val="Pro-Gramma"/>
      </w:pPr>
      <w:r w:rsidRPr="00EE3C67">
        <w:t xml:space="preserve">РК – </w:t>
      </w:r>
      <w:r w:rsidR="00FF28A7" w:rsidRPr="00EE3C67">
        <w:t>расчетный</w:t>
      </w:r>
      <w:r w:rsidRPr="00EE3C67">
        <w:t xml:space="preserve"> </w:t>
      </w:r>
      <w:r w:rsidR="00FF28A7" w:rsidRPr="00EE3C67">
        <w:t xml:space="preserve">годовой </w:t>
      </w:r>
      <w:r w:rsidRPr="00EE3C67">
        <w:t xml:space="preserve">объем компенсационных выплат работникам </w:t>
      </w:r>
      <w:r w:rsidR="002B36F0" w:rsidRPr="00EE3C67">
        <w:t>М</w:t>
      </w:r>
      <w:r w:rsidRPr="00EE3C67">
        <w:t>КУ за работу в ночное время, выходные и нерабочие праздничные дни</w:t>
      </w:r>
      <w:r w:rsidR="004B3A10" w:rsidRPr="00EE3C67">
        <w:t>;</w:t>
      </w:r>
    </w:p>
    <w:p w14:paraId="795A5425" w14:textId="77777777" w:rsidR="00A00832" w:rsidRPr="00EE3C67" w:rsidRDefault="00290CC7" w:rsidP="00A06915">
      <w:pPr>
        <w:pStyle w:val="Pro-Gramma"/>
      </w:pPr>
      <w:r w:rsidRPr="00EE3C67">
        <w:t xml:space="preserve">КД - </w:t>
      </w:r>
      <w:r w:rsidR="00FF28A7" w:rsidRPr="00EE3C67">
        <w:t xml:space="preserve">расчетный годовой </w:t>
      </w:r>
      <w:r w:rsidRPr="00EE3C67">
        <w:t xml:space="preserve">объем компенсационных выплат работникам </w:t>
      </w:r>
      <w:r w:rsidR="002B36F0" w:rsidRPr="00EE3C67">
        <w:t>М</w:t>
      </w:r>
      <w:r w:rsidRPr="00EE3C67">
        <w:t xml:space="preserve">КУ за </w:t>
      </w:r>
      <w:r w:rsidR="00FF28A7" w:rsidRPr="00EE3C67">
        <w:t xml:space="preserve">выполнение регулярных дополнительных работ, не предусмотренных при формировании </w:t>
      </w:r>
      <w:r w:rsidR="00A00832" w:rsidRPr="00EE3C67">
        <w:t xml:space="preserve">должностных </w:t>
      </w:r>
      <w:r w:rsidR="00FF28A7" w:rsidRPr="00EE3C67">
        <w:t>окладов</w:t>
      </w:r>
      <w:r w:rsidR="00A00832" w:rsidRPr="00EE3C67">
        <w:t xml:space="preserve"> (окладов, ставок заработной платы).</w:t>
      </w:r>
    </w:p>
    <w:p w14:paraId="195AFE1D" w14:textId="77777777" w:rsidR="00FF28A7" w:rsidRPr="00EE3C67" w:rsidRDefault="00FF28A7" w:rsidP="00A06915">
      <w:pPr>
        <w:pStyle w:val="Pro-Gramma"/>
      </w:pPr>
      <w:r w:rsidRPr="00EE3C67">
        <w:t xml:space="preserve">СТ - плановое соотношение стимулирующих выплат и базовой части </w:t>
      </w:r>
      <w:r w:rsidR="00A4492F" w:rsidRPr="00EE3C67">
        <w:t>заработной платы</w:t>
      </w:r>
      <w:r w:rsidRPr="00EE3C67">
        <w:t xml:space="preserve"> для </w:t>
      </w:r>
      <w:r w:rsidR="006A32AB" w:rsidRPr="00EE3C67">
        <w:t xml:space="preserve">прочих </w:t>
      </w:r>
      <w:r w:rsidRPr="00EE3C67">
        <w:t xml:space="preserve">работников </w:t>
      </w:r>
      <w:r w:rsidR="00B61CCA" w:rsidRPr="00EE3C67">
        <w:t>М</w:t>
      </w:r>
      <w:r w:rsidRPr="00EE3C67">
        <w:t>КУ.</w:t>
      </w:r>
    </w:p>
    <w:p w14:paraId="52D35CF3" w14:textId="77777777" w:rsidR="00FF28A7" w:rsidRPr="00EE3C67" w:rsidRDefault="00FF28A7" w:rsidP="00A06915">
      <w:pPr>
        <w:pStyle w:val="Pro-Gramma"/>
      </w:pPr>
      <w:r w:rsidRPr="00EE3C67">
        <w:t>Значения показателей К</w:t>
      </w:r>
      <w:r w:rsidR="00A00832" w:rsidRPr="00EE3C67">
        <w:t>К</w:t>
      </w:r>
      <w:r w:rsidRPr="00EE3C67">
        <w:t xml:space="preserve">, </w:t>
      </w:r>
      <w:proofErr w:type="spellStart"/>
      <w:r w:rsidRPr="00EE3C67">
        <w:t>ПКi</w:t>
      </w:r>
      <w:proofErr w:type="spellEnd"/>
      <w:r w:rsidRPr="00EE3C67">
        <w:t>, РК, КД, СТ устанавливаются уполномоченным органом</w:t>
      </w:r>
      <w:r w:rsidR="00131D43" w:rsidRPr="00EE3C67">
        <w:t xml:space="preserve"> </w:t>
      </w:r>
      <w:r w:rsidRPr="00EE3C67">
        <w:t>в пределах утвержденных бюджетных ассигнований на соответствующие цели.</w:t>
      </w:r>
    </w:p>
    <w:p w14:paraId="11A1BBE2" w14:textId="77777777" w:rsidR="00864A3D" w:rsidRPr="00EE3C67" w:rsidRDefault="00F005A9" w:rsidP="00CA36FD">
      <w:pPr>
        <w:pStyle w:val="Pro-Gramma"/>
      </w:pPr>
      <w:r w:rsidRPr="00EE3C67">
        <w:t>6.</w:t>
      </w:r>
      <w:r w:rsidR="00E22D89" w:rsidRPr="00EE3C67">
        <w:t>4</w:t>
      </w:r>
      <w:r w:rsidRPr="00EE3C67">
        <w:t>.</w:t>
      </w:r>
      <w:r w:rsidR="00CA36FD" w:rsidRPr="00EE3C67">
        <w:t xml:space="preserve"> </w:t>
      </w:r>
      <w:r w:rsidR="00FF28A7" w:rsidRPr="00EE3C67">
        <w:t xml:space="preserve">Фактическая структура фонда оплаты труда </w:t>
      </w:r>
      <w:r w:rsidR="00E94EEA" w:rsidRPr="00EE3C67">
        <w:t>М</w:t>
      </w:r>
      <w:r w:rsidR="00FF28A7" w:rsidRPr="00EE3C67">
        <w:t xml:space="preserve">КУ определяется руководителем </w:t>
      </w:r>
      <w:r w:rsidR="00E94EEA" w:rsidRPr="00EE3C67">
        <w:t>М</w:t>
      </w:r>
      <w:r w:rsidR="00FF28A7" w:rsidRPr="00EE3C67">
        <w:t xml:space="preserve">КУ исходя </w:t>
      </w:r>
      <w:r w:rsidR="00651DA5" w:rsidRPr="00EE3C67">
        <w:t>из текущих квалификационных характеристик работников, необходимости соблюдения ограничени</w:t>
      </w:r>
      <w:r w:rsidR="00724EAB" w:rsidRPr="00EE3C67">
        <w:t>й</w:t>
      </w:r>
      <w:r w:rsidR="00651DA5" w:rsidRPr="00EE3C67">
        <w:t>, установленн</w:t>
      </w:r>
      <w:r w:rsidR="00724EAB" w:rsidRPr="00EE3C67">
        <w:t>ых</w:t>
      </w:r>
      <w:r w:rsidR="00651DA5" w:rsidRPr="00EE3C67">
        <w:t xml:space="preserve"> пункт</w:t>
      </w:r>
      <w:r w:rsidR="00A903BB" w:rsidRPr="00EE3C67">
        <w:t>ами 4.18</w:t>
      </w:r>
      <w:r w:rsidR="00724EAB" w:rsidRPr="00EE3C67">
        <w:t>,</w:t>
      </w:r>
      <w:r w:rsidR="00651DA5" w:rsidRPr="00EE3C67">
        <w:t xml:space="preserve"> </w:t>
      </w:r>
      <w:r w:rsidR="00A441AF" w:rsidRPr="00EE3C67">
        <w:t>4</w:t>
      </w:r>
      <w:r w:rsidR="00A903BB" w:rsidRPr="00EE3C67">
        <w:t>.19</w:t>
      </w:r>
      <w:r w:rsidR="00281228" w:rsidRPr="00EE3C67">
        <w:t>, 4.</w:t>
      </w:r>
      <w:r w:rsidR="00A903BB" w:rsidRPr="00EE3C67">
        <w:t>21</w:t>
      </w:r>
      <w:r w:rsidR="00724EAB" w:rsidRPr="00EE3C67">
        <w:t xml:space="preserve"> и 5.3</w:t>
      </w:r>
      <w:r w:rsidR="00651DA5" w:rsidRPr="00EE3C67">
        <w:t xml:space="preserve"> настоящего Положения, </w:t>
      </w:r>
      <w:r w:rsidR="00DD2B7E" w:rsidRPr="00EE3C67">
        <w:t xml:space="preserve">целесообразности привлечения работников, не состоящих в штате, </w:t>
      </w:r>
      <w:r w:rsidR="00672C8A" w:rsidRPr="00EE3C67">
        <w:t>а также</w:t>
      </w:r>
      <w:r w:rsidR="00651DA5" w:rsidRPr="00EE3C67">
        <w:t xml:space="preserve"> иных факторов, влияющих н</w:t>
      </w:r>
      <w:r w:rsidR="00E94EEA" w:rsidRPr="00EE3C67">
        <w:t>а эффективность оплаты труда в М</w:t>
      </w:r>
      <w:r w:rsidR="00651DA5" w:rsidRPr="00EE3C67">
        <w:t>КУ.</w:t>
      </w:r>
    </w:p>
    <w:p w14:paraId="04B18C45" w14:textId="77777777" w:rsidR="0059543C" w:rsidRPr="00EE3C67" w:rsidRDefault="00E22D89" w:rsidP="00CA36FD">
      <w:pPr>
        <w:pStyle w:val="Pro-Gramma"/>
      </w:pPr>
      <w:r w:rsidRPr="00EE3C67">
        <w:t>6.5</w:t>
      </w:r>
      <w:r w:rsidR="0059543C" w:rsidRPr="00EE3C67">
        <w:t>. В случаях, установленных настоящим Положением и (или) правовым актом уполномоченного органа, в целях планирования расхо</w:t>
      </w:r>
      <w:r w:rsidR="00E94EEA" w:rsidRPr="00EE3C67">
        <w:t>дов на оплату труда работников М</w:t>
      </w:r>
      <w:r w:rsidR="0059543C" w:rsidRPr="00EE3C67">
        <w:t>КУ</w:t>
      </w:r>
      <w:r w:rsidR="00C70A36" w:rsidRPr="00EE3C67">
        <w:t>,</w:t>
      </w:r>
      <w:r w:rsidR="00AD3615" w:rsidRPr="00EE3C67">
        <w:rPr>
          <w:rFonts w:eastAsiaTheme="minorHAnsi"/>
          <w:lang w:eastAsia="en-US"/>
        </w:rPr>
        <w:t xml:space="preserve"> </w:t>
      </w:r>
      <w:r w:rsidR="00AD3615" w:rsidRPr="00EE3C67">
        <w:t>а также для учета всех видов выплат, гарантируемых работнику в месяц</w:t>
      </w:r>
      <w:r w:rsidR="00C70A36" w:rsidRPr="00EE3C67">
        <w:t>,</w:t>
      </w:r>
      <w:r w:rsidR="0059543C" w:rsidRPr="00EE3C67">
        <w:t xml:space="preserve"> формируются тарификационные списки работников. </w:t>
      </w:r>
    </w:p>
    <w:p w14:paraId="2A5EEB44" w14:textId="77777777" w:rsidR="0059543C" w:rsidRPr="00EE3C67" w:rsidRDefault="0059543C" w:rsidP="0059543C">
      <w:pPr>
        <w:pStyle w:val="Pro-Gramma"/>
      </w:pPr>
      <w:r w:rsidRPr="00EE3C67">
        <w:rPr>
          <w:b/>
        </w:rPr>
        <w:t>Формы тарификационных списков</w:t>
      </w:r>
      <w:r w:rsidRPr="00EE3C67">
        <w:t xml:space="preserve"> устанавливаются уполномоченными органами.</w:t>
      </w:r>
    </w:p>
    <w:p w14:paraId="16744C06" w14:textId="77777777" w:rsidR="00064259" w:rsidRPr="00EE3C67" w:rsidRDefault="00064259" w:rsidP="00A20FB4">
      <w:pPr>
        <w:pStyle w:val="3"/>
      </w:pPr>
    </w:p>
    <w:p w14:paraId="06953E20" w14:textId="77777777" w:rsidR="00F01A80" w:rsidRPr="00EE3C67" w:rsidRDefault="00F01A80" w:rsidP="00697575">
      <w:pPr>
        <w:pStyle w:val="3"/>
        <w:ind w:firstLine="7655"/>
      </w:pPr>
    </w:p>
    <w:p w14:paraId="267D1117" w14:textId="77777777" w:rsidR="00F01A80" w:rsidRPr="00EE3C67" w:rsidRDefault="00F01A80" w:rsidP="00697575">
      <w:pPr>
        <w:pStyle w:val="3"/>
        <w:ind w:firstLine="7655"/>
      </w:pPr>
    </w:p>
    <w:p w14:paraId="2705736D" w14:textId="77777777" w:rsidR="00F01A80" w:rsidRPr="00EE3C67" w:rsidRDefault="00F01A80" w:rsidP="00697575">
      <w:pPr>
        <w:pStyle w:val="3"/>
        <w:ind w:firstLine="7655"/>
      </w:pPr>
    </w:p>
    <w:p w14:paraId="1729EECC" w14:textId="77777777" w:rsidR="00F01A80" w:rsidRPr="00EE3C67" w:rsidRDefault="00F01A80" w:rsidP="00697575">
      <w:pPr>
        <w:pStyle w:val="3"/>
        <w:ind w:firstLine="7655"/>
      </w:pPr>
    </w:p>
    <w:p w14:paraId="3EBAC58D" w14:textId="77777777" w:rsidR="00F01A80" w:rsidRPr="00EE3C67" w:rsidRDefault="00F01A80" w:rsidP="00697575">
      <w:pPr>
        <w:pStyle w:val="3"/>
        <w:ind w:firstLine="7655"/>
      </w:pPr>
    </w:p>
    <w:p w14:paraId="1E3989F7" w14:textId="77777777" w:rsidR="00F01A80" w:rsidRPr="00EE3C67" w:rsidRDefault="00F01A80" w:rsidP="00697575">
      <w:pPr>
        <w:pStyle w:val="3"/>
        <w:ind w:firstLine="7655"/>
      </w:pPr>
    </w:p>
    <w:p w14:paraId="206E971C" w14:textId="77777777" w:rsidR="00F01A80" w:rsidRPr="00EE3C67" w:rsidRDefault="00F01A80" w:rsidP="00697575">
      <w:pPr>
        <w:pStyle w:val="3"/>
        <w:ind w:firstLine="7655"/>
      </w:pPr>
    </w:p>
    <w:p w14:paraId="4DA7C07F" w14:textId="77777777" w:rsidR="00F01A80" w:rsidRPr="00EE3C67" w:rsidRDefault="00F01A80" w:rsidP="00697575">
      <w:pPr>
        <w:pStyle w:val="3"/>
        <w:ind w:firstLine="7655"/>
      </w:pPr>
    </w:p>
    <w:p w14:paraId="3790B23C" w14:textId="77777777" w:rsidR="00F01A80" w:rsidRPr="00EE3C67" w:rsidRDefault="00F01A80" w:rsidP="00697575">
      <w:pPr>
        <w:pStyle w:val="3"/>
        <w:ind w:firstLine="7655"/>
      </w:pPr>
    </w:p>
    <w:p w14:paraId="4512896E" w14:textId="77777777" w:rsidR="00E22D89" w:rsidRPr="00EE3C67" w:rsidRDefault="00E22D89" w:rsidP="00697575">
      <w:pPr>
        <w:pStyle w:val="3"/>
        <w:ind w:firstLine="7655"/>
      </w:pPr>
    </w:p>
    <w:p w14:paraId="732F0E6F" w14:textId="77777777" w:rsidR="00E22D89" w:rsidRPr="00EE3C67" w:rsidRDefault="00E22D89" w:rsidP="00697575">
      <w:pPr>
        <w:pStyle w:val="3"/>
        <w:ind w:firstLine="7655"/>
      </w:pPr>
    </w:p>
    <w:p w14:paraId="6F49B17B" w14:textId="77777777" w:rsidR="00E22D89" w:rsidRPr="00EE3C67" w:rsidRDefault="00E22D89" w:rsidP="00697575">
      <w:pPr>
        <w:pStyle w:val="3"/>
        <w:ind w:firstLine="7655"/>
      </w:pPr>
    </w:p>
    <w:p w14:paraId="792AB0F1" w14:textId="77777777" w:rsidR="00E22D89" w:rsidRPr="00EE3C67" w:rsidRDefault="00E22D89" w:rsidP="00697575">
      <w:pPr>
        <w:pStyle w:val="3"/>
        <w:ind w:firstLine="7655"/>
      </w:pPr>
    </w:p>
    <w:p w14:paraId="75D31817" w14:textId="77777777" w:rsidR="00E22D89" w:rsidRPr="00EE3C67" w:rsidRDefault="00E22D89" w:rsidP="00697575">
      <w:pPr>
        <w:pStyle w:val="3"/>
        <w:ind w:firstLine="7655"/>
      </w:pPr>
    </w:p>
    <w:p w14:paraId="3E502503" w14:textId="77777777" w:rsidR="00E22D89" w:rsidRPr="00EE3C67" w:rsidRDefault="00E22D89" w:rsidP="00697575">
      <w:pPr>
        <w:pStyle w:val="3"/>
        <w:ind w:firstLine="7655"/>
      </w:pPr>
    </w:p>
    <w:p w14:paraId="23A8CB45" w14:textId="77777777" w:rsidR="00E22D89" w:rsidRPr="00EE3C67" w:rsidRDefault="00E22D89" w:rsidP="00697575">
      <w:pPr>
        <w:pStyle w:val="3"/>
        <w:ind w:firstLine="7655"/>
      </w:pPr>
    </w:p>
    <w:p w14:paraId="1D8ACE1D" w14:textId="77777777" w:rsidR="00E22D89" w:rsidRPr="00EE3C67" w:rsidRDefault="00E22D89" w:rsidP="00697575">
      <w:pPr>
        <w:pStyle w:val="3"/>
        <w:ind w:firstLine="7655"/>
      </w:pPr>
    </w:p>
    <w:p w14:paraId="71120347" w14:textId="77777777" w:rsidR="00E22D89" w:rsidRPr="00EE3C67" w:rsidRDefault="00E22D89" w:rsidP="00697575">
      <w:pPr>
        <w:pStyle w:val="3"/>
        <w:ind w:firstLine="7655"/>
      </w:pPr>
    </w:p>
    <w:p w14:paraId="5B14A557" w14:textId="77777777" w:rsidR="00E22D89" w:rsidRPr="00EE3C67" w:rsidRDefault="00E22D89" w:rsidP="00697575">
      <w:pPr>
        <w:pStyle w:val="3"/>
        <w:ind w:firstLine="7655"/>
      </w:pPr>
    </w:p>
    <w:p w14:paraId="4217DFD5" w14:textId="77777777" w:rsidR="00E22D89" w:rsidRPr="00EE3C67" w:rsidRDefault="00E22D89" w:rsidP="00697575">
      <w:pPr>
        <w:pStyle w:val="3"/>
        <w:ind w:firstLine="7655"/>
      </w:pPr>
    </w:p>
    <w:p w14:paraId="6DE20E27" w14:textId="5BB12880" w:rsidR="00E818C9" w:rsidRPr="00EE3C67" w:rsidRDefault="00D23D1E" w:rsidP="00D23D1E">
      <w:pPr>
        <w:pStyle w:val="3"/>
        <w:ind w:left="4248" w:firstLine="0"/>
      </w:pPr>
      <w:r>
        <w:t xml:space="preserve">                  </w:t>
      </w:r>
      <w:r w:rsidR="00575446" w:rsidRPr="00EE3C67">
        <w:t>Приложение 1</w:t>
      </w:r>
      <w:r w:rsidR="009E5616">
        <w:t xml:space="preserve"> </w:t>
      </w:r>
      <w:r w:rsidR="00E818C9" w:rsidRPr="00EE3C67">
        <w:t>к Положению</w:t>
      </w:r>
    </w:p>
    <w:p w14:paraId="1445E169" w14:textId="77777777" w:rsidR="00E818C9" w:rsidRPr="00EE3C67" w:rsidRDefault="00E818C9" w:rsidP="00E818C9">
      <w:pPr>
        <w:pStyle w:val="Pro-Gramma"/>
        <w:ind w:left="6804" w:firstLine="0"/>
      </w:pPr>
    </w:p>
    <w:p w14:paraId="57E53AB5" w14:textId="77777777" w:rsidR="00575446" w:rsidRPr="00EE3C67" w:rsidRDefault="00575446" w:rsidP="00A20FB4">
      <w:pPr>
        <w:pStyle w:val="4"/>
      </w:pPr>
      <w:r w:rsidRPr="00EE3C67">
        <w:t>Межуровневые коэффициенты по должностям рабочих, замещающих должности по общеотраслевым профессиям рабочих</w:t>
      </w:r>
    </w:p>
    <w:p w14:paraId="100A0920" w14:textId="77777777" w:rsidR="00326E94" w:rsidRPr="00EE3C67" w:rsidRDefault="00326E94" w:rsidP="00E818C9">
      <w:pPr>
        <w:pStyle w:val="Pro-Gramma"/>
        <w:jc w:val="center"/>
        <w:rPr>
          <w:b/>
        </w:rPr>
      </w:pPr>
    </w:p>
    <w:tbl>
      <w:tblPr>
        <w:tblStyle w:val="Pro-Table"/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992"/>
        <w:gridCol w:w="4253"/>
        <w:gridCol w:w="1843"/>
      </w:tblGrid>
      <w:tr w:rsidR="00441425" w:rsidRPr="00EE3C67" w14:paraId="67762A9D" w14:textId="77777777" w:rsidTr="009E5616">
        <w:trPr>
          <w:cantSplit w:val="0"/>
          <w:tblHeader/>
        </w:trPr>
        <w:tc>
          <w:tcPr>
            <w:tcW w:w="3289" w:type="dxa"/>
            <w:gridSpan w:val="2"/>
          </w:tcPr>
          <w:p w14:paraId="6C0CBC28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ПКГ, КУ, должности, не включенные в ПКГ</w:t>
            </w:r>
          </w:p>
        </w:tc>
        <w:tc>
          <w:tcPr>
            <w:tcW w:w="4253" w:type="dxa"/>
          </w:tcPr>
          <w:p w14:paraId="3F9B38D3" w14:textId="77777777" w:rsidR="00441425" w:rsidRPr="00EE3C67" w:rsidRDefault="00441425" w:rsidP="002D6E1B">
            <w:pPr>
              <w:pStyle w:val="Pro-Tab"/>
              <w:ind w:left="34"/>
              <w:jc w:val="both"/>
            </w:pPr>
            <w:r w:rsidRPr="00EE3C67">
              <w:t>Должности (профессии)</w:t>
            </w:r>
          </w:p>
        </w:tc>
        <w:tc>
          <w:tcPr>
            <w:tcW w:w="1843" w:type="dxa"/>
          </w:tcPr>
          <w:p w14:paraId="40DFDEE1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Межуровневый коэффициент</w:t>
            </w:r>
          </w:p>
        </w:tc>
      </w:tr>
      <w:tr w:rsidR="00441425" w:rsidRPr="00EE3C67" w14:paraId="641AE234" w14:textId="77777777" w:rsidTr="009E5616">
        <w:trPr>
          <w:cantSplit w:val="0"/>
        </w:trPr>
        <w:tc>
          <w:tcPr>
            <w:tcW w:w="2297" w:type="dxa"/>
            <w:vMerge w:val="restart"/>
            <w:vAlign w:val="center"/>
          </w:tcPr>
          <w:p w14:paraId="3B4DB0D0" w14:textId="77777777" w:rsidR="00441425" w:rsidRPr="00EE3C67" w:rsidRDefault="00441425" w:rsidP="00C51B11">
            <w:pPr>
              <w:pStyle w:val="Pro-Tab"/>
              <w:ind w:left="34"/>
            </w:pPr>
            <w:r w:rsidRPr="00EE3C67">
              <w:t xml:space="preserve">ПКГ </w:t>
            </w:r>
            <w:r w:rsidR="00E73FEC" w:rsidRPr="00EE3C67">
              <w:t>«</w:t>
            </w:r>
            <w:r w:rsidRPr="00EE3C67">
              <w:t>Общеотраслевые профессии рабочих первого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2E84E4FE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1-й КУ</w:t>
            </w:r>
          </w:p>
        </w:tc>
        <w:tc>
          <w:tcPr>
            <w:tcW w:w="4253" w:type="dxa"/>
          </w:tcPr>
          <w:p w14:paraId="3B51BE6A" w14:textId="77777777" w:rsidR="00441425" w:rsidRPr="00EE3C67" w:rsidRDefault="00441425" w:rsidP="002D6E1B">
            <w:pPr>
              <w:pStyle w:val="Pro-Tab"/>
              <w:ind w:left="34"/>
              <w:jc w:val="both"/>
            </w:pPr>
            <w:r w:rsidRPr="00EE3C67"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  <w:r w:rsidR="00662038" w:rsidRPr="00EE3C67">
              <w:t>; гардеробщик; горничная; грузчик; дворник; дежурный у эскалатора; истопник; кассир билетный; кассир торгового зала; кастелянша; кладовщик; кондуктор; контролер-кассир; контролер контрольно-пропускного пункта;</w:t>
            </w:r>
            <w:r w:rsidR="009B3049" w:rsidRPr="00EE3C67">
              <w:t xml:space="preserve"> курьер;</w:t>
            </w:r>
            <w:r w:rsidR="00662038" w:rsidRPr="00EE3C67">
              <w:t xml:space="preserve"> лифтер; няня; оператор копировальных и множительных машин; парикмахер; </w:t>
            </w:r>
            <w:r w:rsidR="00301D8F" w:rsidRPr="00EE3C67">
              <w:t xml:space="preserve">сторож (вахтер); </w:t>
            </w:r>
            <w:r w:rsidR="00662038" w:rsidRPr="00EE3C67">
              <w:t xml:space="preserve">уборщик производственных помещений; уборщик служебных помещений; уборщик территорий; иные профессии, отнесенные к ПКГ </w:t>
            </w:r>
            <w:r w:rsidR="00E73FEC" w:rsidRPr="00EE3C67">
              <w:t>«</w:t>
            </w:r>
            <w:r w:rsidR="00662038" w:rsidRPr="00EE3C67">
              <w:t>Общеотраслевые профессии рабочих первого уровня</w:t>
            </w:r>
            <w:r w:rsidR="00E73FEC" w:rsidRPr="00EE3C67">
              <w:t>»</w:t>
            </w:r>
            <w:r w:rsidR="00662038" w:rsidRPr="00EE3C67">
              <w:t xml:space="preserve"> в соответствии с Приказом Министерства здравоохранения и социального развития РФ от 29 мая 2008 г. N 248н</w:t>
            </w:r>
            <w:r w:rsidR="001D07F5" w:rsidRPr="00EE3C67">
              <w:t xml:space="preserve"> </w:t>
            </w:r>
          </w:p>
        </w:tc>
        <w:tc>
          <w:tcPr>
            <w:tcW w:w="1843" w:type="dxa"/>
          </w:tcPr>
          <w:p w14:paraId="4A02AFB0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1,05</w:t>
            </w:r>
          </w:p>
        </w:tc>
      </w:tr>
      <w:tr w:rsidR="00441425" w:rsidRPr="00EE3C67" w14:paraId="3F54D65E" w14:textId="77777777" w:rsidTr="009E5616">
        <w:trPr>
          <w:cantSplit w:val="0"/>
        </w:trPr>
        <w:tc>
          <w:tcPr>
            <w:tcW w:w="2297" w:type="dxa"/>
            <w:vMerge/>
            <w:vAlign w:val="center"/>
          </w:tcPr>
          <w:p w14:paraId="7664DAFA" w14:textId="77777777" w:rsidR="00441425" w:rsidRPr="00EE3C67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16318CDA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2-й КУ</w:t>
            </w:r>
          </w:p>
        </w:tc>
        <w:tc>
          <w:tcPr>
            <w:tcW w:w="4253" w:type="dxa"/>
          </w:tcPr>
          <w:p w14:paraId="05F54D8F" w14:textId="77777777" w:rsidR="00441425" w:rsidRPr="00EE3C67" w:rsidRDefault="00441425" w:rsidP="002D6E1B">
            <w:pPr>
              <w:pStyle w:val="Pro-Tab"/>
              <w:ind w:left="34"/>
              <w:jc w:val="both"/>
            </w:pPr>
            <w:r w:rsidRPr="00EE3C67"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E73FEC" w:rsidRPr="00EE3C67">
              <w:t>«</w:t>
            </w:r>
            <w:r w:rsidRPr="00EE3C67">
              <w:t>старший</w:t>
            </w:r>
            <w:r w:rsidR="00E73FEC" w:rsidRPr="00EE3C67">
              <w:t>»</w:t>
            </w:r>
            <w:r w:rsidRPr="00EE3C67">
              <w:t xml:space="preserve"> (старший по смене)</w:t>
            </w:r>
          </w:p>
        </w:tc>
        <w:tc>
          <w:tcPr>
            <w:tcW w:w="1843" w:type="dxa"/>
          </w:tcPr>
          <w:p w14:paraId="2EAD0991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1,10</w:t>
            </w:r>
          </w:p>
        </w:tc>
      </w:tr>
      <w:tr w:rsidR="00441425" w:rsidRPr="00EE3C67" w14:paraId="499D09E1" w14:textId="77777777" w:rsidTr="009E5616">
        <w:trPr>
          <w:cantSplit w:val="0"/>
        </w:trPr>
        <w:tc>
          <w:tcPr>
            <w:tcW w:w="2297" w:type="dxa"/>
            <w:vMerge w:val="restart"/>
            <w:vAlign w:val="center"/>
          </w:tcPr>
          <w:p w14:paraId="34B0B40F" w14:textId="77777777" w:rsidR="00441425" w:rsidRPr="00EE3C67" w:rsidRDefault="00441425" w:rsidP="00C51B11">
            <w:pPr>
              <w:pStyle w:val="Pro-Tab"/>
              <w:ind w:left="34"/>
            </w:pPr>
            <w:r w:rsidRPr="00EE3C67">
              <w:t xml:space="preserve">ПКГ </w:t>
            </w:r>
            <w:r w:rsidR="00E73FEC" w:rsidRPr="00EE3C67">
              <w:t>«</w:t>
            </w:r>
            <w:r w:rsidRPr="00EE3C67">
              <w:t>Общеотраслевые профессии рабочих второго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79F86A1A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1-й КУ</w:t>
            </w:r>
          </w:p>
        </w:tc>
        <w:tc>
          <w:tcPr>
            <w:tcW w:w="4253" w:type="dxa"/>
          </w:tcPr>
          <w:p w14:paraId="4A0B72A9" w14:textId="77777777" w:rsidR="00441425" w:rsidRPr="00EE3C67" w:rsidRDefault="00441425" w:rsidP="002D6E1B">
            <w:pPr>
              <w:pStyle w:val="Pro-Tab"/>
              <w:ind w:left="34"/>
              <w:jc w:val="both"/>
            </w:pPr>
            <w:r w:rsidRPr="00EE3C67"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автомобиля; </w:t>
            </w:r>
            <w:r w:rsidR="00097549" w:rsidRPr="00EE3C67">
              <w:t xml:space="preserve">водитель троллейбуса; </w:t>
            </w:r>
            <w:r w:rsidRPr="00EE3C67">
              <w:t xml:space="preserve">водолаз; контролер технического состояния автомототранспортных средств; механик по техническим видам спорта; </w:t>
            </w:r>
            <w:r w:rsidR="00097549" w:rsidRPr="00EE3C67">
              <w:t xml:space="preserve">оператор </w:t>
            </w:r>
            <w:proofErr w:type="spellStart"/>
            <w:r w:rsidR="00097549" w:rsidRPr="00EE3C67">
              <w:t>сейсмопрогноза</w:t>
            </w:r>
            <w:proofErr w:type="spellEnd"/>
            <w:r w:rsidR="00097549" w:rsidRPr="00EE3C67">
              <w:t xml:space="preserve">; </w:t>
            </w:r>
            <w:r w:rsidRPr="00EE3C67">
              <w:t>оператор электронно-вычислительных и вычислительных машин; охотник промысловый; пожарный</w:t>
            </w:r>
          </w:p>
        </w:tc>
        <w:tc>
          <w:tcPr>
            <w:tcW w:w="1843" w:type="dxa"/>
          </w:tcPr>
          <w:p w14:paraId="343AAA1E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1,20</w:t>
            </w:r>
          </w:p>
        </w:tc>
      </w:tr>
      <w:tr w:rsidR="00441425" w:rsidRPr="00EE3C67" w14:paraId="6B05B407" w14:textId="77777777" w:rsidTr="009E5616">
        <w:trPr>
          <w:cantSplit w:val="0"/>
        </w:trPr>
        <w:tc>
          <w:tcPr>
            <w:tcW w:w="2297" w:type="dxa"/>
            <w:vMerge/>
            <w:vAlign w:val="center"/>
          </w:tcPr>
          <w:p w14:paraId="2890D36F" w14:textId="77777777" w:rsidR="00441425" w:rsidRPr="00EE3C67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570C02DE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2-й КУ</w:t>
            </w:r>
          </w:p>
        </w:tc>
        <w:tc>
          <w:tcPr>
            <w:tcW w:w="4253" w:type="dxa"/>
          </w:tcPr>
          <w:p w14:paraId="02D6EBAC" w14:textId="77777777" w:rsidR="00441425" w:rsidRPr="00EE3C67" w:rsidRDefault="001E31AD" w:rsidP="002D6E1B">
            <w:pPr>
              <w:pStyle w:val="Pro-Tab"/>
              <w:ind w:left="34"/>
              <w:jc w:val="both"/>
            </w:pPr>
            <w:r w:rsidRPr="00EE3C67">
              <w:t xml:space="preserve">Наименования профессий рабочих, по которым предусмотрено присвоение 6 и 7 квалификационных разрядов в </w:t>
            </w:r>
            <w:r w:rsidRPr="00EE3C67">
              <w:lastRenderedPageBreak/>
              <w:t>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14:paraId="0A1BE3FA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lastRenderedPageBreak/>
              <w:t>1,40</w:t>
            </w:r>
          </w:p>
        </w:tc>
      </w:tr>
      <w:tr w:rsidR="00441425" w:rsidRPr="00EE3C67" w14:paraId="59A94C76" w14:textId="77777777" w:rsidTr="009E5616">
        <w:trPr>
          <w:cantSplit w:val="0"/>
        </w:trPr>
        <w:tc>
          <w:tcPr>
            <w:tcW w:w="2297" w:type="dxa"/>
            <w:vMerge/>
            <w:vAlign w:val="center"/>
          </w:tcPr>
          <w:p w14:paraId="54D868F1" w14:textId="77777777" w:rsidR="00441425" w:rsidRPr="00EE3C67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0D3ED293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3-й КУ</w:t>
            </w:r>
          </w:p>
        </w:tc>
        <w:tc>
          <w:tcPr>
            <w:tcW w:w="4253" w:type="dxa"/>
          </w:tcPr>
          <w:p w14:paraId="3E210FE5" w14:textId="77777777" w:rsidR="00441425" w:rsidRPr="00EE3C67" w:rsidRDefault="001E31AD" w:rsidP="002D6E1B">
            <w:pPr>
              <w:pStyle w:val="Pro-Tab"/>
              <w:ind w:left="34"/>
              <w:jc w:val="both"/>
            </w:pPr>
            <w:r w:rsidRPr="00EE3C67"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14:paraId="156B8A67" w14:textId="77777777" w:rsidR="00441425" w:rsidRPr="00EE3C67" w:rsidRDefault="00441425" w:rsidP="00972ED5">
            <w:pPr>
              <w:pStyle w:val="Pro-Tab"/>
              <w:ind w:left="34"/>
              <w:jc w:val="center"/>
            </w:pPr>
            <w:r w:rsidRPr="00EE3C67">
              <w:t>1,60</w:t>
            </w:r>
          </w:p>
        </w:tc>
      </w:tr>
      <w:tr w:rsidR="007B5CC7" w:rsidRPr="00EE3C67" w14:paraId="36A74E8F" w14:textId="77777777" w:rsidTr="009E5616">
        <w:trPr>
          <w:cantSplit w:val="0"/>
        </w:trPr>
        <w:tc>
          <w:tcPr>
            <w:tcW w:w="2297" w:type="dxa"/>
            <w:vMerge/>
            <w:vAlign w:val="center"/>
          </w:tcPr>
          <w:p w14:paraId="4EE729CD" w14:textId="77777777" w:rsidR="00441425" w:rsidRPr="00EE3C67" w:rsidRDefault="00441425" w:rsidP="00972ED5">
            <w:pPr>
              <w:pStyle w:val="Pro-Tab"/>
              <w:ind w:left="34"/>
            </w:pPr>
          </w:p>
        </w:tc>
        <w:tc>
          <w:tcPr>
            <w:tcW w:w="992" w:type="dxa"/>
          </w:tcPr>
          <w:p w14:paraId="153B7CA2" w14:textId="77777777" w:rsidR="00441425" w:rsidRPr="00EE3C67" w:rsidRDefault="00441425" w:rsidP="00972ED5">
            <w:pPr>
              <w:pStyle w:val="Pro-Tab"/>
              <w:ind w:left="34"/>
            </w:pPr>
            <w:r w:rsidRPr="00EE3C67">
              <w:t>4-й КУ &lt;1&gt;</w:t>
            </w:r>
          </w:p>
        </w:tc>
        <w:tc>
          <w:tcPr>
            <w:tcW w:w="4253" w:type="dxa"/>
          </w:tcPr>
          <w:p w14:paraId="2629208E" w14:textId="77777777" w:rsidR="00441425" w:rsidRPr="00EE3C67" w:rsidRDefault="001E31AD" w:rsidP="002D6E1B">
            <w:pPr>
              <w:pStyle w:val="Pro-Tab"/>
              <w:ind w:left="34"/>
              <w:jc w:val="both"/>
            </w:pPr>
            <w:r w:rsidRPr="00EE3C67"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843" w:type="dxa"/>
          </w:tcPr>
          <w:p w14:paraId="12D2A8ED" w14:textId="77777777" w:rsidR="00441425" w:rsidRPr="00EE3C67" w:rsidRDefault="00A312D5" w:rsidP="00972ED5">
            <w:pPr>
              <w:pStyle w:val="Pro-Tab"/>
              <w:ind w:left="34"/>
              <w:jc w:val="center"/>
            </w:pPr>
            <w:r w:rsidRPr="00EE3C67">
              <w:t>1,80</w:t>
            </w:r>
          </w:p>
        </w:tc>
      </w:tr>
    </w:tbl>
    <w:p w14:paraId="4B7DA235" w14:textId="77777777" w:rsidR="005B5F72" w:rsidRPr="00EE3C67" w:rsidRDefault="00396356" w:rsidP="00972ED5">
      <w:pPr>
        <w:pStyle w:val="Pro-Tab"/>
        <w:jc w:val="both"/>
      </w:pPr>
      <w:r w:rsidRPr="00EE3C67">
        <w:t xml:space="preserve">&lt;1&gt; </w:t>
      </w:r>
      <w:bookmarkStart w:id="4" w:name="_Hlk1741573"/>
      <w:r w:rsidRPr="00EE3C67">
        <w:t xml:space="preserve">Перечень профессий рабочих, предусмотренных 4-м КУ ПКГ </w:t>
      </w:r>
      <w:r w:rsidR="00E73FEC" w:rsidRPr="00EE3C67">
        <w:t>«</w:t>
      </w:r>
      <w:r w:rsidRPr="00EE3C67">
        <w:t>Общеотраслевые профессии рабочих второго уровня</w:t>
      </w:r>
      <w:r w:rsidR="00E73FEC" w:rsidRPr="00EE3C67">
        <w:t>»</w:t>
      </w:r>
      <w:r w:rsidRPr="00EE3C67">
        <w:t xml:space="preserve">, выполняющих важные (особо важные) и ответственные (особо ответственные) работы, формируется </w:t>
      </w:r>
      <w:r w:rsidR="00A312D5" w:rsidRPr="00EE3C67">
        <w:t xml:space="preserve">на основе </w:t>
      </w:r>
      <w:r w:rsidR="007E467C" w:rsidRPr="00EE3C67">
        <w:t>рекомендуемого</w:t>
      </w:r>
      <w:r w:rsidR="00804F68" w:rsidRPr="00EE3C67">
        <w:t xml:space="preserve"> перечн</w:t>
      </w:r>
      <w:r w:rsidR="007E467C" w:rsidRPr="00EE3C67">
        <w:t>я</w:t>
      </w:r>
      <w:r w:rsidR="00804F68" w:rsidRPr="00EE3C67">
        <w:t xml:space="preserve"> профессий рабочих, выполняющих важные (особо важные) и ответственные (особо ответственные) работы</w:t>
      </w:r>
      <w:r w:rsidR="00A312D5" w:rsidRPr="00EE3C67">
        <w:t>, утвержд</w:t>
      </w:r>
      <w:r w:rsidR="007E467C" w:rsidRPr="00EE3C67">
        <w:t>енного</w:t>
      </w:r>
      <w:r w:rsidR="00A312D5" w:rsidRPr="00EE3C67">
        <w:t xml:space="preserve"> уполномоченным органом</w:t>
      </w:r>
      <w:r w:rsidR="00AA1B9A" w:rsidRPr="00EE3C67">
        <w:t xml:space="preserve">, </w:t>
      </w:r>
      <w:r w:rsidR="00A312D5" w:rsidRPr="00EE3C67">
        <w:t xml:space="preserve">с учетом </w:t>
      </w:r>
      <w:r w:rsidRPr="00EE3C67">
        <w:t>мнения представительного органа</w:t>
      </w:r>
      <w:r w:rsidR="00DD2B7E" w:rsidRPr="00EE3C67">
        <w:t xml:space="preserve"> работников</w:t>
      </w:r>
      <w:r w:rsidRPr="00EE3C67">
        <w:t xml:space="preserve"> и утверждается </w:t>
      </w:r>
      <w:r w:rsidR="00DD2B7E" w:rsidRPr="00EE3C67">
        <w:t>локальным актом</w:t>
      </w:r>
      <w:r w:rsidRPr="00EE3C67">
        <w:t xml:space="preserve"> </w:t>
      </w:r>
      <w:r w:rsidR="00DD2B7E" w:rsidRPr="00EE3C67">
        <w:t>учреждения</w:t>
      </w:r>
      <w:bookmarkEnd w:id="4"/>
      <w:r w:rsidR="00BF008C" w:rsidRPr="00EE3C67">
        <w:t xml:space="preserve">, за исключением </w:t>
      </w:r>
      <w:r w:rsidR="002A786D" w:rsidRPr="00EE3C67">
        <w:t>муниципальных</w:t>
      </w:r>
      <w:r w:rsidR="00BF008C" w:rsidRPr="00EE3C67">
        <w:t xml:space="preserve"> учреждений, осуществляющих функции главного распорядителя бюджетных средств бюджета </w:t>
      </w:r>
      <w:r w:rsidR="002A786D" w:rsidRPr="00EE3C67">
        <w:t xml:space="preserve">Кировского муниципального района </w:t>
      </w:r>
      <w:r w:rsidR="00BF008C" w:rsidRPr="00EE3C67">
        <w:t xml:space="preserve">Ленинградской области, которые утверждают перечень по согласованию с курирующим </w:t>
      </w:r>
      <w:r w:rsidR="0077056B" w:rsidRPr="00EE3C67">
        <w:t xml:space="preserve">заместителем главы администрации Кировского муниципального района </w:t>
      </w:r>
      <w:r w:rsidR="00BF008C" w:rsidRPr="00EE3C67">
        <w:t>Ленинградской области.</w:t>
      </w:r>
    </w:p>
    <w:p w14:paraId="2DC4B86D" w14:textId="77777777" w:rsidR="00396356" w:rsidRPr="00EE3C67" w:rsidRDefault="0039635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C67">
        <w:rPr>
          <w:rFonts w:ascii="Times New Roman" w:hAnsi="Times New Roman" w:cs="Times New Roman"/>
          <w:sz w:val="24"/>
          <w:szCs w:val="24"/>
        </w:rPr>
        <w:br w:type="page"/>
      </w:r>
    </w:p>
    <w:p w14:paraId="3AFB9C82" w14:textId="366BB009" w:rsidR="00972ED5" w:rsidRPr="00EE3C67" w:rsidRDefault="00D23D1E" w:rsidP="00D23D1E">
      <w:pPr>
        <w:pStyle w:val="3"/>
        <w:ind w:firstLine="0"/>
      </w:pPr>
      <w:r>
        <w:lastRenderedPageBreak/>
        <w:t xml:space="preserve">                                                                             </w:t>
      </w:r>
      <w:r w:rsidR="00C45AC5" w:rsidRPr="00EE3C67">
        <w:t>Приложение 2</w:t>
      </w:r>
      <w:r w:rsidR="009E5616">
        <w:t xml:space="preserve"> </w:t>
      </w:r>
      <w:r w:rsidR="004942D7" w:rsidRPr="00EE3C67">
        <w:t xml:space="preserve">к </w:t>
      </w:r>
      <w:r w:rsidR="00972ED5" w:rsidRPr="00EE3C67">
        <w:t>Положению</w:t>
      </w:r>
    </w:p>
    <w:p w14:paraId="61B00975" w14:textId="77777777" w:rsidR="00972ED5" w:rsidRPr="00EE3C67" w:rsidRDefault="00972ED5" w:rsidP="00972ED5">
      <w:pPr>
        <w:pStyle w:val="Pro-Gramma"/>
        <w:ind w:left="6804" w:firstLine="0"/>
      </w:pPr>
    </w:p>
    <w:p w14:paraId="3967AC5D" w14:textId="77777777" w:rsidR="00C45AC5" w:rsidRPr="00EE3C67" w:rsidRDefault="00C45AC5" w:rsidP="00A20FB4">
      <w:pPr>
        <w:pStyle w:val="4"/>
      </w:pPr>
      <w:r w:rsidRPr="00EE3C67">
        <w:t>Межуровневые коэффициенты по общеотраслевым должностям руководителей, специалистов и служащих</w:t>
      </w:r>
    </w:p>
    <w:p w14:paraId="594C43F9" w14:textId="77777777" w:rsidR="00326E94" w:rsidRPr="00EE3C67" w:rsidRDefault="00326E94" w:rsidP="00972ED5">
      <w:pPr>
        <w:pStyle w:val="Pro-Gramma"/>
        <w:jc w:val="center"/>
        <w:rPr>
          <w:b/>
        </w:rPr>
      </w:pPr>
    </w:p>
    <w:tbl>
      <w:tblPr>
        <w:tblStyle w:val="Pro-Table"/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992"/>
        <w:gridCol w:w="4251"/>
        <w:gridCol w:w="2268"/>
      </w:tblGrid>
      <w:tr w:rsidR="001E31AD" w:rsidRPr="00EE3C67" w14:paraId="29CA0435" w14:textId="77777777" w:rsidTr="009E5616">
        <w:trPr>
          <w:cantSplit w:val="0"/>
          <w:tblHeader/>
        </w:trPr>
        <w:tc>
          <w:tcPr>
            <w:tcW w:w="2866" w:type="dxa"/>
            <w:gridSpan w:val="2"/>
          </w:tcPr>
          <w:p w14:paraId="5DD89FA4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ПКГ, КУ, должности, не включенные в ПКГ</w:t>
            </w:r>
          </w:p>
        </w:tc>
        <w:tc>
          <w:tcPr>
            <w:tcW w:w="4251" w:type="dxa"/>
          </w:tcPr>
          <w:p w14:paraId="5A713DE7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Должности</w:t>
            </w:r>
          </w:p>
        </w:tc>
        <w:tc>
          <w:tcPr>
            <w:tcW w:w="2268" w:type="dxa"/>
          </w:tcPr>
          <w:p w14:paraId="4560B344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Межуровневый коэффициент</w:t>
            </w:r>
          </w:p>
        </w:tc>
      </w:tr>
      <w:tr w:rsidR="001E31AD" w:rsidRPr="00EE3C67" w14:paraId="52B58115" w14:textId="77777777" w:rsidTr="009E5616">
        <w:trPr>
          <w:cantSplit w:val="0"/>
        </w:trPr>
        <w:tc>
          <w:tcPr>
            <w:tcW w:w="1874" w:type="dxa"/>
            <w:vMerge w:val="restart"/>
            <w:vAlign w:val="center"/>
          </w:tcPr>
          <w:p w14:paraId="46102A30" w14:textId="77777777" w:rsidR="001E31AD" w:rsidRPr="00EE3C67" w:rsidRDefault="001E31AD" w:rsidP="00C51B11">
            <w:pPr>
              <w:pStyle w:val="Pro-Tab"/>
            </w:pPr>
            <w:r w:rsidRPr="00EE3C67">
              <w:t xml:space="preserve">ПКГ </w:t>
            </w:r>
            <w:r w:rsidR="00E73FEC" w:rsidRPr="00EE3C67">
              <w:t>«</w:t>
            </w:r>
            <w:r w:rsidRPr="00EE3C67">
              <w:t>Общеотраслевые должности служащих первого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752F5178" w14:textId="77777777" w:rsidR="001E31AD" w:rsidRPr="00EE3C67" w:rsidRDefault="001E31AD" w:rsidP="00972ED5">
            <w:pPr>
              <w:pStyle w:val="Pro-Tab"/>
            </w:pPr>
            <w:r w:rsidRPr="00EE3C67">
              <w:t>1-й КУ</w:t>
            </w:r>
          </w:p>
        </w:tc>
        <w:tc>
          <w:tcPr>
            <w:tcW w:w="4251" w:type="dxa"/>
          </w:tcPr>
          <w:p w14:paraId="33556739" w14:textId="77777777" w:rsidR="001E31AD" w:rsidRPr="00EE3C67" w:rsidRDefault="001E31AD" w:rsidP="00695D2A">
            <w:pPr>
              <w:pStyle w:val="Pro-Tab"/>
              <w:jc w:val="both"/>
            </w:pPr>
            <w:r w:rsidRPr="00EE3C67"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 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</w:t>
            </w:r>
            <w:r w:rsidR="00695D2A" w:rsidRPr="00EE3C67">
              <w:t xml:space="preserve"> </w:t>
            </w:r>
            <w:r w:rsidRPr="00EE3C67">
              <w:t>секретарь-стенографистка; статистик; стенографистка; счетовод; табельщик; таксировщик; учетчик; хронометражист; чертежник; экспедитор; экспедитор по перевозке грузов</w:t>
            </w:r>
          </w:p>
        </w:tc>
        <w:tc>
          <w:tcPr>
            <w:tcW w:w="2268" w:type="dxa"/>
          </w:tcPr>
          <w:p w14:paraId="6E65CEA5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1,20</w:t>
            </w:r>
          </w:p>
        </w:tc>
      </w:tr>
      <w:tr w:rsidR="001E31AD" w:rsidRPr="00EE3C67" w14:paraId="586AC54D" w14:textId="77777777" w:rsidTr="009E5616">
        <w:trPr>
          <w:cantSplit w:val="0"/>
        </w:trPr>
        <w:tc>
          <w:tcPr>
            <w:tcW w:w="1874" w:type="dxa"/>
            <w:vMerge/>
            <w:vAlign w:val="center"/>
          </w:tcPr>
          <w:p w14:paraId="1825E743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0125A6A6" w14:textId="77777777" w:rsidR="001E31AD" w:rsidRPr="00EE3C67" w:rsidRDefault="001E31AD" w:rsidP="00972ED5">
            <w:pPr>
              <w:pStyle w:val="Pro-Tab"/>
            </w:pPr>
            <w:r w:rsidRPr="00EE3C67">
              <w:t>2-й КУ</w:t>
            </w:r>
          </w:p>
        </w:tc>
        <w:tc>
          <w:tcPr>
            <w:tcW w:w="4251" w:type="dxa"/>
          </w:tcPr>
          <w:p w14:paraId="1C76CF5A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 w:rsidRPr="00EE3C67">
              <w:t>«</w:t>
            </w:r>
            <w:r w:rsidRPr="00EE3C67">
              <w:t>старший</w:t>
            </w:r>
            <w:r w:rsidR="00E73FEC" w:rsidRPr="00EE3C67">
              <w:t>»</w:t>
            </w:r>
          </w:p>
        </w:tc>
        <w:tc>
          <w:tcPr>
            <w:tcW w:w="2268" w:type="dxa"/>
          </w:tcPr>
          <w:p w14:paraId="14FD6725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1,25</w:t>
            </w:r>
          </w:p>
        </w:tc>
      </w:tr>
      <w:tr w:rsidR="001E31AD" w:rsidRPr="00EE3C67" w14:paraId="51F835C4" w14:textId="77777777" w:rsidTr="009E5616">
        <w:trPr>
          <w:cantSplit w:val="0"/>
        </w:trPr>
        <w:tc>
          <w:tcPr>
            <w:tcW w:w="1874" w:type="dxa"/>
            <w:vMerge w:val="restart"/>
            <w:vAlign w:val="center"/>
          </w:tcPr>
          <w:p w14:paraId="13200EC7" w14:textId="77777777" w:rsidR="001E31AD" w:rsidRPr="00EE3C67" w:rsidRDefault="001E31AD" w:rsidP="00972ED5">
            <w:pPr>
              <w:pStyle w:val="Pro-Tab"/>
            </w:pPr>
            <w:r w:rsidRPr="00EE3C67">
              <w:t xml:space="preserve">ПКГ </w:t>
            </w:r>
            <w:r w:rsidR="00E73FEC" w:rsidRPr="00EE3C67">
              <w:t>«</w:t>
            </w:r>
            <w:r w:rsidRPr="00EE3C67">
              <w:t>Общеотраслевые должности служащих второго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4FE3A463" w14:textId="77777777" w:rsidR="001E31AD" w:rsidRPr="00EE3C67" w:rsidRDefault="001E31AD" w:rsidP="00972ED5">
            <w:pPr>
              <w:pStyle w:val="Pro-Tab"/>
            </w:pPr>
            <w:r w:rsidRPr="00EE3C67">
              <w:t>1-й КУ</w:t>
            </w:r>
          </w:p>
        </w:tc>
        <w:tc>
          <w:tcPr>
            <w:tcW w:w="4251" w:type="dxa"/>
          </w:tcPr>
          <w:p w14:paraId="6B26375D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Агент коммерческий; агент по продаже недвижимости; агент страховой; агент торговый; администратор; аукционист; диспетчер; инспектор по кадрам; инспектор по контролю за исполнением поручений; инструктор-</w:t>
            </w:r>
            <w:proofErr w:type="spellStart"/>
            <w:r w:rsidRPr="00EE3C67">
              <w:t>дактилолог</w:t>
            </w:r>
            <w:proofErr w:type="spellEnd"/>
            <w:r w:rsidRPr="00EE3C67">
              <w:t>; консультант по налогам и сборам; лаборант; оператор диспетчерского движения и погрузочно-разгрузочных работ; оператор диспетчерской службы; переводчик-</w:t>
            </w:r>
            <w:proofErr w:type="spellStart"/>
            <w:r w:rsidRPr="00EE3C67">
              <w:t>дактилолог</w:t>
            </w:r>
            <w:proofErr w:type="spellEnd"/>
            <w:r w:rsidRPr="00EE3C67">
              <w:t>; секретарь незрячего специалиста; секретарь руководителя; специалист адресно-справочной работы; специалист паспортно-визовой работы; специалист по промышленной безопасности подъемных сооружений; специалист по работе с молодежью; специалист по социальной работе с молодежью;</w:t>
            </w:r>
            <w:r w:rsidR="001D07F5" w:rsidRPr="00EE3C67">
              <w:t xml:space="preserve"> </w:t>
            </w:r>
            <w:r w:rsidRPr="00EE3C67">
              <w:t xml:space="preserve">техник; техник вычислительного </w:t>
            </w:r>
            <w:r w:rsidRPr="00EE3C67">
              <w:lastRenderedPageBreak/>
              <w:t>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 техник по труду; техник-программист; техник-технолог; товаровед; художник</w:t>
            </w:r>
          </w:p>
        </w:tc>
        <w:tc>
          <w:tcPr>
            <w:tcW w:w="2268" w:type="dxa"/>
          </w:tcPr>
          <w:p w14:paraId="3426DCFA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lastRenderedPageBreak/>
              <w:t>1,30</w:t>
            </w:r>
          </w:p>
        </w:tc>
      </w:tr>
      <w:tr w:rsidR="001E31AD" w:rsidRPr="00EE3C67" w14:paraId="52B2368A" w14:textId="77777777" w:rsidTr="009E5616">
        <w:trPr>
          <w:cantSplit w:val="0"/>
        </w:trPr>
        <w:tc>
          <w:tcPr>
            <w:tcW w:w="1874" w:type="dxa"/>
            <w:vMerge/>
            <w:vAlign w:val="center"/>
          </w:tcPr>
          <w:p w14:paraId="3A337CF7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644DE49F" w14:textId="77777777" w:rsidR="001E31AD" w:rsidRPr="00EE3C67" w:rsidRDefault="001E31AD" w:rsidP="00972ED5">
            <w:pPr>
              <w:pStyle w:val="Pro-Tab"/>
            </w:pPr>
            <w:r w:rsidRPr="00EE3C67">
              <w:t>2-й КУ</w:t>
            </w:r>
          </w:p>
        </w:tc>
        <w:tc>
          <w:tcPr>
            <w:tcW w:w="4251" w:type="dxa"/>
          </w:tcPr>
          <w:p w14:paraId="1B48A040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заведующий экспедицией; руководитель группы инвентаризации строений и сооружений. Должности служащих первого квалификационного уровня, по которым устанавливается производное должностное наименование </w:t>
            </w:r>
            <w:r w:rsidR="00E73FEC" w:rsidRPr="00EE3C67">
              <w:t>«</w:t>
            </w:r>
            <w:r w:rsidRPr="00EE3C67">
              <w:t>старший</w:t>
            </w:r>
            <w:r w:rsidR="00E73FEC" w:rsidRPr="00EE3C67">
              <w:t>»</w:t>
            </w:r>
            <w:r w:rsidRPr="00EE3C67">
              <w:t>.</w:t>
            </w:r>
          </w:p>
          <w:p w14:paraId="4C386DB9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EE3C67">
              <w:t>внутридолжностная</w:t>
            </w:r>
            <w:proofErr w:type="spellEnd"/>
            <w:r w:rsidRPr="00EE3C67">
              <w:t xml:space="preserve"> категория</w:t>
            </w:r>
          </w:p>
        </w:tc>
        <w:tc>
          <w:tcPr>
            <w:tcW w:w="2268" w:type="dxa"/>
          </w:tcPr>
          <w:p w14:paraId="2BD62E12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1,55</w:t>
            </w:r>
          </w:p>
        </w:tc>
      </w:tr>
      <w:tr w:rsidR="001E31AD" w:rsidRPr="00EE3C67" w14:paraId="66C39B2F" w14:textId="77777777" w:rsidTr="009E5616">
        <w:trPr>
          <w:cantSplit w:val="0"/>
        </w:trPr>
        <w:tc>
          <w:tcPr>
            <w:tcW w:w="1874" w:type="dxa"/>
            <w:vMerge/>
            <w:vAlign w:val="center"/>
          </w:tcPr>
          <w:p w14:paraId="19E32959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3AB5ED4F" w14:textId="77777777" w:rsidR="001E31AD" w:rsidRPr="00EE3C67" w:rsidRDefault="001E31AD" w:rsidP="00972ED5">
            <w:pPr>
              <w:pStyle w:val="Pro-Tab"/>
            </w:pPr>
            <w:r w:rsidRPr="00EE3C67">
              <w:t>3-й КУ</w:t>
            </w:r>
          </w:p>
        </w:tc>
        <w:tc>
          <w:tcPr>
            <w:tcW w:w="4251" w:type="dxa"/>
          </w:tcPr>
          <w:p w14:paraId="705DCF74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 (прораб), включая старшего; управляющий отделением (фермой, сельскохозяйственным участком).</w:t>
            </w:r>
          </w:p>
          <w:p w14:paraId="59EC9A96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EE3C67">
              <w:t>внутридолжностная</w:t>
            </w:r>
            <w:proofErr w:type="spellEnd"/>
            <w:r w:rsidRPr="00EE3C67">
              <w:t xml:space="preserve"> категория</w:t>
            </w:r>
          </w:p>
        </w:tc>
        <w:tc>
          <w:tcPr>
            <w:tcW w:w="2268" w:type="dxa"/>
          </w:tcPr>
          <w:p w14:paraId="64F359A9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1,70</w:t>
            </w:r>
          </w:p>
        </w:tc>
      </w:tr>
      <w:tr w:rsidR="001E31AD" w:rsidRPr="00EE3C67" w14:paraId="287E13F2" w14:textId="77777777" w:rsidTr="009E5616">
        <w:trPr>
          <w:cantSplit w:val="0"/>
        </w:trPr>
        <w:tc>
          <w:tcPr>
            <w:tcW w:w="1874" w:type="dxa"/>
            <w:vMerge/>
            <w:vAlign w:val="center"/>
          </w:tcPr>
          <w:p w14:paraId="79253E66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24D7D793" w14:textId="77777777" w:rsidR="001E31AD" w:rsidRPr="00EE3C67" w:rsidRDefault="001E31AD" w:rsidP="00972ED5">
            <w:pPr>
              <w:pStyle w:val="Pro-Tab"/>
            </w:pPr>
            <w:r w:rsidRPr="00EE3C67">
              <w:t>4-й КУ</w:t>
            </w:r>
          </w:p>
        </w:tc>
        <w:tc>
          <w:tcPr>
            <w:tcW w:w="4251" w:type="dxa"/>
          </w:tcPr>
          <w:p w14:paraId="0775FA72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Заведующий виварием; мастер контрольный (участка, цеха); мастер участка (включая старшего); механик; начальник автоколонны.</w:t>
            </w:r>
          </w:p>
          <w:p w14:paraId="5415AB4C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lastRenderedPageBreak/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 w:rsidRPr="00EE3C67">
              <w:t>«</w:t>
            </w:r>
            <w:r w:rsidRPr="00EE3C67">
              <w:t>ведущий</w:t>
            </w:r>
            <w:r w:rsidR="00E73FEC" w:rsidRPr="00EE3C67">
              <w:t>»</w:t>
            </w:r>
          </w:p>
        </w:tc>
        <w:tc>
          <w:tcPr>
            <w:tcW w:w="2268" w:type="dxa"/>
          </w:tcPr>
          <w:p w14:paraId="5E59722D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lastRenderedPageBreak/>
              <w:t>1,75</w:t>
            </w:r>
          </w:p>
        </w:tc>
      </w:tr>
      <w:tr w:rsidR="001E31AD" w:rsidRPr="00EE3C67" w14:paraId="16EB2C45" w14:textId="77777777" w:rsidTr="009E5616">
        <w:trPr>
          <w:cantSplit w:val="0"/>
        </w:trPr>
        <w:tc>
          <w:tcPr>
            <w:tcW w:w="1874" w:type="dxa"/>
            <w:vMerge/>
            <w:vAlign w:val="center"/>
          </w:tcPr>
          <w:p w14:paraId="07CFFE76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5161BCA6" w14:textId="77777777" w:rsidR="001E31AD" w:rsidRPr="00EE3C67" w:rsidRDefault="001E31AD" w:rsidP="00972ED5">
            <w:pPr>
              <w:pStyle w:val="Pro-Tab"/>
            </w:pPr>
            <w:r w:rsidRPr="00EE3C67">
              <w:t>5-й КУ</w:t>
            </w:r>
          </w:p>
        </w:tc>
        <w:tc>
          <w:tcPr>
            <w:tcW w:w="4251" w:type="dxa"/>
          </w:tcPr>
          <w:p w14:paraId="2D8F0698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</w:p>
        </w:tc>
        <w:tc>
          <w:tcPr>
            <w:tcW w:w="2268" w:type="dxa"/>
          </w:tcPr>
          <w:p w14:paraId="62FCCA56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1,90</w:t>
            </w:r>
          </w:p>
        </w:tc>
      </w:tr>
      <w:tr w:rsidR="001E31AD" w:rsidRPr="00EE3C67" w14:paraId="7B6F26FA" w14:textId="77777777" w:rsidTr="009E5616">
        <w:trPr>
          <w:cantSplit w:val="0"/>
        </w:trPr>
        <w:tc>
          <w:tcPr>
            <w:tcW w:w="1874" w:type="dxa"/>
            <w:vMerge w:val="restart"/>
            <w:vAlign w:val="center"/>
          </w:tcPr>
          <w:p w14:paraId="570E238A" w14:textId="77777777" w:rsidR="001E31AD" w:rsidRPr="00EE3C67" w:rsidRDefault="001E31AD" w:rsidP="00972ED5">
            <w:pPr>
              <w:pStyle w:val="Pro-Tab"/>
            </w:pPr>
            <w:r w:rsidRPr="00EE3C67">
              <w:t xml:space="preserve">ПКГ </w:t>
            </w:r>
            <w:r w:rsidR="00E73FEC" w:rsidRPr="00EE3C67">
              <w:t>«</w:t>
            </w:r>
            <w:r w:rsidRPr="00EE3C67">
              <w:t>Общеотраслевые должности служащих третьего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5476421E" w14:textId="77777777" w:rsidR="001E31AD" w:rsidRPr="00EE3C67" w:rsidRDefault="001E31AD" w:rsidP="00972ED5">
            <w:pPr>
              <w:pStyle w:val="Pro-Tab"/>
            </w:pPr>
            <w:r w:rsidRPr="00EE3C67">
              <w:t>1-й КУ</w:t>
            </w:r>
          </w:p>
        </w:tc>
        <w:tc>
          <w:tcPr>
            <w:tcW w:w="4251" w:type="dxa"/>
          </w:tcPr>
          <w:p w14:paraId="57D362B2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Аналитик; архитектор; аудитор; бухгалтер; бухгалтер-ревизор; </w:t>
            </w:r>
            <w:proofErr w:type="spellStart"/>
            <w:r w:rsidRPr="00EE3C67">
              <w:t>документовед</w:t>
            </w:r>
            <w:proofErr w:type="spellEnd"/>
            <w:r w:rsidRPr="00EE3C67">
              <w:t>; инженер; инжене</w:t>
            </w:r>
            <w:r w:rsidR="00705E24" w:rsidRPr="00EE3C67">
              <w:t>р</w:t>
            </w:r>
            <w:r w:rsidRPr="00EE3C67">
              <w:t xml:space="preserve">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(конструктор); инженер-лаборант; инженер по метрологии; инженер по надзору за строительством; инженер по наладке и испытаниям;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инженер по охране труда; инженер по патентной и изобретательской работе; инженер по подготовке кадров; инженер по подготовке производства;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инспектор фонда; инспектор центра занятости населения;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автотехнической экспертизе (эксперт-автотехник); специалист по защите информации; специалист по кадрам; специалист по </w:t>
            </w:r>
            <w:r w:rsidRPr="00EE3C67">
              <w:lastRenderedPageBreak/>
              <w:t>маркетингу; специалист по связям с общественностью; сурдопереводчик; физиолог; шеф-инженер;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юрисконсульт</w:t>
            </w:r>
          </w:p>
        </w:tc>
        <w:tc>
          <w:tcPr>
            <w:tcW w:w="2268" w:type="dxa"/>
          </w:tcPr>
          <w:p w14:paraId="637E32C9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lastRenderedPageBreak/>
              <w:t>1,95</w:t>
            </w:r>
          </w:p>
        </w:tc>
      </w:tr>
      <w:tr w:rsidR="001E31AD" w:rsidRPr="00EE3C67" w14:paraId="4DEBE4A0" w14:textId="77777777" w:rsidTr="009E5616">
        <w:trPr>
          <w:cantSplit w:val="0"/>
        </w:trPr>
        <w:tc>
          <w:tcPr>
            <w:tcW w:w="1874" w:type="dxa"/>
            <w:vMerge/>
            <w:vAlign w:val="center"/>
          </w:tcPr>
          <w:p w14:paraId="72373C7A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4C1817AB" w14:textId="77777777" w:rsidR="001E31AD" w:rsidRPr="00EE3C67" w:rsidRDefault="001E31AD" w:rsidP="00972ED5">
            <w:pPr>
              <w:pStyle w:val="Pro-Tab"/>
            </w:pPr>
            <w:r w:rsidRPr="00EE3C67">
              <w:t>2-й КУ</w:t>
            </w:r>
          </w:p>
        </w:tc>
        <w:tc>
          <w:tcPr>
            <w:tcW w:w="4251" w:type="dxa"/>
          </w:tcPr>
          <w:p w14:paraId="5350E4FE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EE3C67">
              <w:t>внутридолжностная</w:t>
            </w:r>
            <w:proofErr w:type="spellEnd"/>
            <w:r w:rsidRPr="00EE3C67">
              <w:t xml:space="preserve"> категория</w:t>
            </w:r>
          </w:p>
        </w:tc>
        <w:tc>
          <w:tcPr>
            <w:tcW w:w="2268" w:type="dxa"/>
          </w:tcPr>
          <w:p w14:paraId="616DD75D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2,05</w:t>
            </w:r>
          </w:p>
        </w:tc>
      </w:tr>
      <w:tr w:rsidR="001E31AD" w:rsidRPr="00EE3C67" w14:paraId="2FAA8706" w14:textId="77777777" w:rsidTr="009E5616">
        <w:trPr>
          <w:cantSplit w:val="0"/>
        </w:trPr>
        <w:tc>
          <w:tcPr>
            <w:tcW w:w="1874" w:type="dxa"/>
            <w:vMerge/>
            <w:vAlign w:val="center"/>
          </w:tcPr>
          <w:p w14:paraId="6DAE9FCB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5F352E7F" w14:textId="77777777" w:rsidR="001E31AD" w:rsidRPr="00EE3C67" w:rsidRDefault="001E31AD" w:rsidP="00972ED5">
            <w:pPr>
              <w:pStyle w:val="Pro-Tab"/>
            </w:pPr>
            <w:r w:rsidRPr="00EE3C67">
              <w:t>3-й КУ</w:t>
            </w:r>
          </w:p>
        </w:tc>
        <w:tc>
          <w:tcPr>
            <w:tcW w:w="4251" w:type="dxa"/>
          </w:tcPr>
          <w:p w14:paraId="1645B2CE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EE3C67">
              <w:t>внутридолжностная</w:t>
            </w:r>
            <w:proofErr w:type="spellEnd"/>
            <w:r w:rsidRPr="00EE3C67">
              <w:t xml:space="preserve"> категория</w:t>
            </w:r>
          </w:p>
        </w:tc>
        <w:tc>
          <w:tcPr>
            <w:tcW w:w="2268" w:type="dxa"/>
          </w:tcPr>
          <w:p w14:paraId="0AE93532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2,20</w:t>
            </w:r>
          </w:p>
        </w:tc>
      </w:tr>
      <w:tr w:rsidR="001E31AD" w:rsidRPr="00EE3C67" w14:paraId="2677A8E3" w14:textId="77777777" w:rsidTr="009E5616">
        <w:trPr>
          <w:cantSplit w:val="0"/>
        </w:trPr>
        <w:tc>
          <w:tcPr>
            <w:tcW w:w="1874" w:type="dxa"/>
            <w:vMerge/>
            <w:vAlign w:val="center"/>
          </w:tcPr>
          <w:p w14:paraId="3C0AAC13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007825E7" w14:textId="77777777" w:rsidR="001E31AD" w:rsidRPr="00EE3C67" w:rsidRDefault="001E31AD" w:rsidP="00972ED5">
            <w:pPr>
              <w:pStyle w:val="Pro-Tab"/>
            </w:pPr>
            <w:r w:rsidRPr="00EE3C67">
              <w:t>4-й КУ</w:t>
            </w:r>
          </w:p>
        </w:tc>
        <w:tc>
          <w:tcPr>
            <w:tcW w:w="4251" w:type="dxa"/>
          </w:tcPr>
          <w:p w14:paraId="1C52CFF5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E73FEC" w:rsidRPr="00EE3C67">
              <w:t>«</w:t>
            </w:r>
            <w:r w:rsidRPr="00EE3C67">
              <w:t>ведущий</w:t>
            </w:r>
            <w:r w:rsidR="00E73FEC" w:rsidRPr="00EE3C67">
              <w:t>»</w:t>
            </w:r>
          </w:p>
        </w:tc>
        <w:tc>
          <w:tcPr>
            <w:tcW w:w="2268" w:type="dxa"/>
          </w:tcPr>
          <w:p w14:paraId="3000B6F5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2,30</w:t>
            </w:r>
          </w:p>
        </w:tc>
      </w:tr>
      <w:tr w:rsidR="001E31AD" w:rsidRPr="00EE3C67" w14:paraId="5A7A76F7" w14:textId="77777777" w:rsidTr="009E5616">
        <w:trPr>
          <w:cantSplit w:val="0"/>
        </w:trPr>
        <w:tc>
          <w:tcPr>
            <w:tcW w:w="1874" w:type="dxa"/>
            <w:vMerge/>
            <w:vAlign w:val="center"/>
          </w:tcPr>
          <w:p w14:paraId="5796E06C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522C6A29" w14:textId="77777777" w:rsidR="001E31AD" w:rsidRPr="00EE3C67" w:rsidRDefault="001E31AD" w:rsidP="00972ED5">
            <w:pPr>
              <w:pStyle w:val="Pro-Tab"/>
            </w:pPr>
            <w:r w:rsidRPr="00EE3C67">
              <w:t>5-й КУ</w:t>
            </w:r>
          </w:p>
        </w:tc>
        <w:tc>
          <w:tcPr>
            <w:tcW w:w="4251" w:type="dxa"/>
          </w:tcPr>
          <w:p w14:paraId="0CF17DAA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268" w:type="dxa"/>
          </w:tcPr>
          <w:p w14:paraId="276EA346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2,50</w:t>
            </w:r>
          </w:p>
        </w:tc>
      </w:tr>
      <w:tr w:rsidR="001E31AD" w:rsidRPr="00EE3C67" w14:paraId="64F70EFB" w14:textId="77777777" w:rsidTr="009E5616">
        <w:trPr>
          <w:cantSplit w:val="0"/>
        </w:trPr>
        <w:tc>
          <w:tcPr>
            <w:tcW w:w="1874" w:type="dxa"/>
            <w:vMerge w:val="restart"/>
            <w:vAlign w:val="center"/>
          </w:tcPr>
          <w:p w14:paraId="2732C6F6" w14:textId="77777777" w:rsidR="001E31AD" w:rsidRPr="00EE3C67" w:rsidRDefault="001E31AD" w:rsidP="00972ED5">
            <w:pPr>
              <w:pStyle w:val="Pro-Tab"/>
            </w:pPr>
            <w:r w:rsidRPr="00EE3C67">
              <w:t xml:space="preserve">ПКГ </w:t>
            </w:r>
            <w:r w:rsidR="00E73FEC" w:rsidRPr="00EE3C67">
              <w:t>«</w:t>
            </w:r>
            <w:r w:rsidRPr="00EE3C67">
              <w:t>Общеотраслевые должности служащих четвертого уровня</w:t>
            </w:r>
            <w:r w:rsidR="00E73FEC" w:rsidRPr="00EE3C67">
              <w:t>»</w:t>
            </w:r>
          </w:p>
        </w:tc>
        <w:tc>
          <w:tcPr>
            <w:tcW w:w="992" w:type="dxa"/>
          </w:tcPr>
          <w:p w14:paraId="62078E0D" w14:textId="77777777" w:rsidR="001E31AD" w:rsidRPr="00EE3C67" w:rsidRDefault="001E31AD" w:rsidP="00972ED5">
            <w:pPr>
              <w:pStyle w:val="Pro-Tab"/>
            </w:pPr>
            <w:r w:rsidRPr="00EE3C67">
              <w:t>1-й КУ</w:t>
            </w:r>
          </w:p>
        </w:tc>
        <w:tc>
          <w:tcPr>
            <w:tcW w:w="4251" w:type="dxa"/>
          </w:tcPr>
          <w:p w14:paraId="56E17BE3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 xml:space="preserve">Начальник инструментального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 начальник отдела кадров </w:t>
            </w:r>
            <w:r w:rsidRPr="00EE3C67">
              <w:lastRenderedPageBreak/>
              <w:t>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отдела центра занятости населения; начальник планово-экономического отдела; начальник производственной лаборатории производственного отдела;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2268" w:type="dxa"/>
          </w:tcPr>
          <w:p w14:paraId="235A9446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lastRenderedPageBreak/>
              <w:t>3,00</w:t>
            </w:r>
          </w:p>
        </w:tc>
      </w:tr>
      <w:tr w:rsidR="001E31AD" w:rsidRPr="00EE3C67" w14:paraId="68D06D1E" w14:textId="77777777" w:rsidTr="009E5616">
        <w:trPr>
          <w:cantSplit w:val="0"/>
        </w:trPr>
        <w:tc>
          <w:tcPr>
            <w:tcW w:w="1874" w:type="dxa"/>
            <w:vMerge/>
            <w:vAlign w:val="center"/>
          </w:tcPr>
          <w:p w14:paraId="75068CF2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175A10FC" w14:textId="77777777" w:rsidR="001E31AD" w:rsidRPr="00EE3C67" w:rsidRDefault="001E31AD" w:rsidP="00972ED5">
            <w:pPr>
              <w:pStyle w:val="Pro-Tab"/>
            </w:pPr>
            <w:r w:rsidRPr="00EE3C67">
              <w:t>2-й КУ</w:t>
            </w:r>
          </w:p>
        </w:tc>
        <w:tc>
          <w:tcPr>
            <w:tcW w:w="4251" w:type="dxa"/>
          </w:tcPr>
          <w:p w14:paraId="754A4AC4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Главный</w:t>
            </w:r>
            <w:hyperlink r:id="rId8" w:anchor="block_1111" w:history="1"/>
            <w:r w:rsidRPr="00EE3C67">
              <w:t xml:space="preserve"> &lt;1&gt; 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</w:p>
        </w:tc>
        <w:tc>
          <w:tcPr>
            <w:tcW w:w="2268" w:type="dxa"/>
          </w:tcPr>
          <w:p w14:paraId="3E233C63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3,10</w:t>
            </w:r>
          </w:p>
        </w:tc>
      </w:tr>
      <w:tr w:rsidR="001E31AD" w:rsidRPr="00EE3C67" w14:paraId="0702A122" w14:textId="77777777" w:rsidTr="009E5616">
        <w:trPr>
          <w:cantSplit w:val="0"/>
        </w:trPr>
        <w:tc>
          <w:tcPr>
            <w:tcW w:w="1874" w:type="dxa"/>
            <w:vMerge/>
            <w:vAlign w:val="center"/>
          </w:tcPr>
          <w:p w14:paraId="1EF6F8DC" w14:textId="77777777" w:rsidR="001E31AD" w:rsidRPr="00EE3C67" w:rsidRDefault="001E31AD" w:rsidP="00972ED5">
            <w:pPr>
              <w:pStyle w:val="Pro-Tab"/>
            </w:pPr>
          </w:p>
        </w:tc>
        <w:tc>
          <w:tcPr>
            <w:tcW w:w="992" w:type="dxa"/>
          </w:tcPr>
          <w:p w14:paraId="03B5C50D" w14:textId="77777777" w:rsidR="001E31AD" w:rsidRPr="00EE3C67" w:rsidRDefault="001E31AD" w:rsidP="00972ED5">
            <w:pPr>
              <w:pStyle w:val="Pro-Tab"/>
            </w:pPr>
            <w:r w:rsidRPr="00EE3C67">
              <w:t>3-й КУ</w:t>
            </w:r>
          </w:p>
        </w:tc>
        <w:tc>
          <w:tcPr>
            <w:tcW w:w="4251" w:type="dxa"/>
          </w:tcPr>
          <w:p w14:paraId="6F552EE1" w14:textId="77777777" w:rsidR="001E31AD" w:rsidRPr="00EE3C67" w:rsidRDefault="001E31AD" w:rsidP="001701B9">
            <w:pPr>
              <w:pStyle w:val="Pro-Tab"/>
              <w:jc w:val="both"/>
            </w:pPr>
            <w:r w:rsidRPr="00EE3C67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268" w:type="dxa"/>
          </w:tcPr>
          <w:p w14:paraId="31F45F8E" w14:textId="77777777" w:rsidR="001E31AD" w:rsidRPr="00EE3C67" w:rsidRDefault="001E31AD" w:rsidP="00972ED5">
            <w:pPr>
              <w:pStyle w:val="Pro-Tab"/>
              <w:jc w:val="center"/>
            </w:pPr>
            <w:r w:rsidRPr="00EE3C67">
              <w:t>4,00</w:t>
            </w:r>
          </w:p>
        </w:tc>
      </w:tr>
      <w:tr w:rsidR="001E31AD" w:rsidRPr="00EE3C67" w14:paraId="421F6273" w14:textId="77777777" w:rsidTr="009E5616">
        <w:trPr>
          <w:cantSplit w:val="0"/>
        </w:trPr>
        <w:tc>
          <w:tcPr>
            <w:tcW w:w="2866" w:type="dxa"/>
            <w:gridSpan w:val="2"/>
            <w:vMerge w:val="restart"/>
            <w:vAlign w:val="center"/>
          </w:tcPr>
          <w:p w14:paraId="0AEC40F7" w14:textId="77777777" w:rsidR="001E31AD" w:rsidRPr="00EE3C67" w:rsidRDefault="001E31AD" w:rsidP="00972ED5">
            <w:pPr>
              <w:pStyle w:val="Pro-Tab"/>
            </w:pPr>
            <w:r w:rsidRPr="00EE3C67">
              <w:t>Должности, не включенные в ПКГ</w:t>
            </w:r>
          </w:p>
        </w:tc>
        <w:tc>
          <w:tcPr>
            <w:tcW w:w="4251" w:type="dxa"/>
            <w:vAlign w:val="center"/>
          </w:tcPr>
          <w:p w14:paraId="2484EC45" w14:textId="77777777" w:rsidR="001E31AD" w:rsidRPr="00EE3C67" w:rsidRDefault="00200100" w:rsidP="001701B9">
            <w:pPr>
              <w:pStyle w:val="Pro-Tab"/>
              <w:jc w:val="both"/>
            </w:pPr>
            <w:r w:rsidRPr="00EE3C67">
              <w:t>Оператор контактного центра</w:t>
            </w:r>
          </w:p>
        </w:tc>
        <w:tc>
          <w:tcPr>
            <w:tcW w:w="2268" w:type="dxa"/>
          </w:tcPr>
          <w:p w14:paraId="1A68D0CF" w14:textId="77777777" w:rsidR="001E31AD" w:rsidRPr="00EE3C67" w:rsidRDefault="00200100" w:rsidP="00972ED5">
            <w:pPr>
              <w:pStyle w:val="Pro-Tab"/>
              <w:jc w:val="center"/>
            </w:pPr>
            <w:r w:rsidRPr="00EE3C67">
              <w:t>1,2</w:t>
            </w:r>
            <w:r w:rsidR="00E0566A" w:rsidRPr="00EE3C67">
              <w:t>0</w:t>
            </w:r>
          </w:p>
        </w:tc>
      </w:tr>
      <w:tr w:rsidR="00200100" w:rsidRPr="00EE3C67" w14:paraId="3E5DA5DF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4910BA08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21BDA019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Специалист-стажер по приему и обработке экстренных вызовов</w:t>
            </w:r>
          </w:p>
        </w:tc>
        <w:tc>
          <w:tcPr>
            <w:tcW w:w="2268" w:type="dxa"/>
          </w:tcPr>
          <w:p w14:paraId="02B394BC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1,30</w:t>
            </w:r>
          </w:p>
        </w:tc>
      </w:tr>
      <w:tr w:rsidR="0092210F" w:rsidRPr="00EE3C67" w14:paraId="1B74381D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29B130FC" w14:textId="77777777" w:rsidR="0092210F" w:rsidRPr="00EE3C67" w:rsidRDefault="0092210F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0DB0FD48" w14:textId="77777777" w:rsidR="0092210F" w:rsidRPr="00EE3C67" w:rsidRDefault="0092210F" w:rsidP="001701B9">
            <w:pPr>
              <w:pStyle w:val="Pro-Tab"/>
              <w:jc w:val="both"/>
            </w:pPr>
            <w:r w:rsidRPr="00EE3C67">
              <w:t>Архитектор программного обеспечения, младший сетевой администратор</w:t>
            </w:r>
          </w:p>
        </w:tc>
        <w:tc>
          <w:tcPr>
            <w:tcW w:w="2268" w:type="dxa"/>
          </w:tcPr>
          <w:p w14:paraId="59F15C71" w14:textId="77777777" w:rsidR="0092210F" w:rsidRPr="00EE3C67" w:rsidRDefault="0092210F" w:rsidP="00972ED5">
            <w:pPr>
              <w:pStyle w:val="Pro-Tab"/>
              <w:jc w:val="center"/>
            </w:pPr>
            <w:r w:rsidRPr="00EE3C67">
              <w:t>1,75</w:t>
            </w:r>
          </w:p>
        </w:tc>
      </w:tr>
      <w:tr w:rsidR="00200100" w:rsidRPr="00EE3C67" w14:paraId="56FF65B4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54997AF0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1F0E3131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Специалист по закупкам</w:t>
            </w:r>
            <w:r w:rsidR="00A81E52" w:rsidRPr="00EE3C67">
              <w:t xml:space="preserve">; </w:t>
            </w:r>
            <w:r w:rsidRPr="00EE3C67">
              <w:t>специалист по охране труда</w:t>
            </w:r>
            <w:r w:rsidR="00A81E52" w:rsidRPr="00EE3C67">
              <w:t xml:space="preserve">; </w:t>
            </w:r>
            <w:r w:rsidRPr="00EE3C67">
              <w:t>работник контрактной службы</w:t>
            </w:r>
            <w:r w:rsidR="00A81E52" w:rsidRPr="00EE3C67">
              <w:t xml:space="preserve">; </w:t>
            </w:r>
            <w:r w:rsidRPr="00EE3C67">
              <w:t>специалист по приему и обработке экстренных вызовов</w:t>
            </w:r>
            <w:r w:rsidR="00A81E52" w:rsidRPr="00EE3C67">
              <w:t xml:space="preserve">; </w:t>
            </w:r>
            <w:r w:rsidRPr="00EE3C67">
              <w:t>инженер-профилактик отдела пожарной безопасности</w:t>
            </w:r>
            <w:r w:rsidR="00A81E52" w:rsidRPr="00EE3C67">
              <w:t xml:space="preserve">; </w:t>
            </w:r>
            <w:r w:rsidRPr="00EE3C67">
              <w:t>специалист по противопожарной профилактике</w:t>
            </w:r>
            <w:r w:rsidR="00A81E52" w:rsidRPr="00EE3C67">
              <w:t xml:space="preserve">; </w:t>
            </w:r>
            <w:r w:rsidR="00753847" w:rsidRPr="00EE3C67">
              <w:lastRenderedPageBreak/>
              <w:t xml:space="preserve">специалист по внутреннему </w:t>
            </w:r>
            <w:r w:rsidR="00130468" w:rsidRPr="00EE3C67">
              <w:t>контролю</w:t>
            </w:r>
            <w:r w:rsidR="00A81E52" w:rsidRPr="00EE3C67">
              <w:t xml:space="preserve">; </w:t>
            </w:r>
            <w:r w:rsidR="0092210F" w:rsidRPr="00EE3C67">
              <w:t>системный аналитик</w:t>
            </w:r>
            <w:r w:rsidR="00A81E52" w:rsidRPr="00EE3C67">
              <w:t xml:space="preserve">; </w:t>
            </w:r>
            <w:r w:rsidR="0092210F" w:rsidRPr="00EE3C67">
              <w:t>старший архитектор программного обеспечения</w:t>
            </w:r>
          </w:p>
        </w:tc>
        <w:tc>
          <w:tcPr>
            <w:tcW w:w="2268" w:type="dxa"/>
          </w:tcPr>
          <w:p w14:paraId="7E81DCC5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lastRenderedPageBreak/>
              <w:t>1,95</w:t>
            </w:r>
          </w:p>
        </w:tc>
      </w:tr>
      <w:tr w:rsidR="00200100" w:rsidRPr="00EE3C67" w14:paraId="5C37A187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1EED9936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1C1B78E6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Специалист по охране труда II категории</w:t>
            </w:r>
            <w:r w:rsidR="0092210F" w:rsidRPr="00EE3C67">
              <w:t>, сетевой администратор</w:t>
            </w:r>
            <w:r w:rsidR="00A81E52" w:rsidRPr="00EE3C67">
              <w:t xml:space="preserve">; </w:t>
            </w:r>
            <w:r w:rsidR="0092210F" w:rsidRPr="00EE3C67">
              <w:t>специалист по поддержке программно-конфигурируемых информационно-коммуникационных сетей</w:t>
            </w:r>
          </w:p>
        </w:tc>
        <w:tc>
          <w:tcPr>
            <w:tcW w:w="2268" w:type="dxa"/>
          </w:tcPr>
          <w:p w14:paraId="64F9BF95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2,05</w:t>
            </w:r>
          </w:p>
        </w:tc>
      </w:tr>
      <w:tr w:rsidR="00200100" w:rsidRPr="00EE3C67" w14:paraId="58DF5DCA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5D3C8F2F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774DE16D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Специалист по охране труда I категории</w:t>
            </w:r>
            <w:r w:rsidR="00755D5B" w:rsidRPr="00EE3C67">
              <w:t xml:space="preserve"> </w:t>
            </w:r>
          </w:p>
        </w:tc>
        <w:tc>
          <w:tcPr>
            <w:tcW w:w="2268" w:type="dxa"/>
          </w:tcPr>
          <w:p w14:paraId="01CE0D42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2,20</w:t>
            </w:r>
          </w:p>
        </w:tc>
      </w:tr>
      <w:tr w:rsidR="00200100" w:rsidRPr="00EE3C67" w14:paraId="0ACA6598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0C1DECCC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7312137D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Ведущий специалист отдела (сектора) &lt;2</w:t>
            </w:r>
            <w:r w:rsidR="00A81E52" w:rsidRPr="00EE3C67">
              <w:t xml:space="preserve">&gt;; </w:t>
            </w:r>
            <w:r w:rsidRPr="00EE3C67">
              <w:t>ведущий специалист по пожарной безопасности</w:t>
            </w:r>
            <w:r w:rsidR="00A81E52" w:rsidRPr="00EE3C67">
              <w:t xml:space="preserve">; </w:t>
            </w:r>
            <w:r w:rsidRPr="00EE3C67">
              <w:t>ведущий специалист по противопожарной профилактике</w:t>
            </w:r>
            <w:r w:rsidR="00A81E52" w:rsidRPr="00EE3C67">
              <w:t xml:space="preserve">; </w:t>
            </w:r>
            <w:r w:rsidR="00755D5B" w:rsidRPr="00EE3C67">
              <w:t>старший системный аналити</w:t>
            </w:r>
            <w:r w:rsidR="0092210F" w:rsidRPr="00EE3C67">
              <w:t>к</w:t>
            </w:r>
            <w:r w:rsidR="00A81E52" w:rsidRPr="00EE3C67">
              <w:t xml:space="preserve">; </w:t>
            </w:r>
            <w:r w:rsidR="00D01C10" w:rsidRPr="00EE3C67">
              <w:t>ведущий инженер по интеграции прикладных решений</w:t>
            </w:r>
            <w:r w:rsidR="00130468" w:rsidRPr="00EE3C67">
              <w:t xml:space="preserve"> </w:t>
            </w:r>
          </w:p>
        </w:tc>
        <w:tc>
          <w:tcPr>
            <w:tcW w:w="2268" w:type="dxa"/>
          </w:tcPr>
          <w:p w14:paraId="1782AA42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2,30</w:t>
            </w:r>
          </w:p>
        </w:tc>
      </w:tr>
      <w:tr w:rsidR="00200100" w:rsidRPr="00EE3C67" w14:paraId="53CD4C54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11A833DD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7CDA6F3C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Контрактный управляющий</w:t>
            </w:r>
          </w:p>
        </w:tc>
        <w:tc>
          <w:tcPr>
            <w:tcW w:w="2268" w:type="dxa"/>
          </w:tcPr>
          <w:p w14:paraId="62EA5BB6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2,50</w:t>
            </w:r>
          </w:p>
        </w:tc>
      </w:tr>
      <w:tr w:rsidR="00200100" w:rsidRPr="00EE3C67" w14:paraId="1026005E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05F60BFC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4B367160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Заместитель начальника отдела &lt;3&gt;</w:t>
            </w:r>
          </w:p>
        </w:tc>
        <w:tc>
          <w:tcPr>
            <w:tcW w:w="2268" w:type="dxa"/>
          </w:tcPr>
          <w:p w14:paraId="02A85DE0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2,75</w:t>
            </w:r>
          </w:p>
        </w:tc>
      </w:tr>
      <w:tr w:rsidR="00200100" w:rsidRPr="00EE3C67" w14:paraId="4C91E1B0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1CE8CD27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2A1301B9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Начальник (заведующий) сектора &lt;4&gt;</w:t>
            </w:r>
          </w:p>
        </w:tc>
        <w:tc>
          <w:tcPr>
            <w:tcW w:w="2268" w:type="dxa"/>
          </w:tcPr>
          <w:p w14:paraId="3635E4A8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2,80</w:t>
            </w:r>
          </w:p>
        </w:tc>
      </w:tr>
      <w:tr w:rsidR="00200100" w:rsidRPr="00EE3C67" w14:paraId="61044669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138C02EB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7D58AD03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 xml:space="preserve">Начальник </w:t>
            </w:r>
            <w:r w:rsidR="00B15BFF" w:rsidRPr="00EE3C67">
              <w:t>отдела</w:t>
            </w:r>
            <w:r w:rsidRPr="00EE3C67">
              <w:t xml:space="preserve"> &lt;5&gt;</w:t>
            </w:r>
            <w:r w:rsidR="00A81E52" w:rsidRPr="00EE3C67">
              <w:t>;</w:t>
            </w:r>
            <w:r w:rsidR="005F6C3F" w:rsidRPr="00EE3C67">
              <w:t xml:space="preserve"> руководитель проектов в области информационных технологий</w:t>
            </w:r>
            <w:r w:rsidR="00A81E52" w:rsidRPr="00EE3C67">
              <w:t>; руководитель службы охраны труда</w:t>
            </w:r>
          </w:p>
        </w:tc>
        <w:tc>
          <w:tcPr>
            <w:tcW w:w="2268" w:type="dxa"/>
          </w:tcPr>
          <w:p w14:paraId="4DF23C68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3,00</w:t>
            </w:r>
          </w:p>
        </w:tc>
      </w:tr>
      <w:tr w:rsidR="00200100" w:rsidRPr="00EE3C67" w14:paraId="6EA1F983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7C0E01CF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40684FF8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Главный инженер</w:t>
            </w:r>
            <w:r w:rsidR="00755D5B" w:rsidRPr="00EE3C67">
              <w:t>, главный системный аналитик</w:t>
            </w:r>
          </w:p>
        </w:tc>
        <w:tc>
          <w:tcPr>
            <w:tcW w:w="2268" w:type="dxa"/>
          </w:tcPr>
          <w:p w14:paraId="7CD0BAFA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3,10</w:t>
            </w:r>
          </w:p>
        </w:tc>
      </w:tr>
      <w:tr w:rsidR="00200100" w:rsidRPr="00EE3C67" w14:paraId="6A375B1B" w14:textId="77777777" w:rsidTr="009E5616">
        <w:trPr>
          <w:cantSplit w:val="0"/>
        </w:trPr>
        <w:tc>
          <w:tcPr>
            <w:tcW w:w="2866" w:type="dxa"/>
            <w:gridSpan w:val="2"/>
            <w:vMerge/>
            <w:vAlign w:val="center"/>
          </w:tcPr>
          <w:p w14:paraId="56EDF79F" w14:textId="77777777" w:rsidR="00200100" w:rsidRPr="00EE3C67" w:rsidRDefault="00200100" w:rsidP="00972ED5">
            <w:pPr>
              <w:pStyle w:val="Pro-Tab"/>
            </w:pPr>
          </w:p>
        </w:tc>
        <w:tc>
          <w:tcPr>
            <w:tcW w:w="4251" w:type="dxa"/>
            <w:vAlign w:val="center"/>
          </w:tcPr>
          <w:p w14:paraId="0241714C" w14:textId="77777777" w:rsidR="00200100" w:rsidRPr="00EE3C67" w:rsidRDefault="00200100" w:rsidP="001701B9">
            <w:pPr>
              <w:pStyle w:val="Pro-Tab"/>
              <w:jc w:val="both"/>
            </w:pPr>
            <w:r w:rsidRPr="00EE3C67">
              <w:t>Заместитель директора (начальника, заведующего) филиала, другого обособленного структурного подразделения &lt;6</w:t>
            </w:r>
            <w:r w:rsidR="00A81E52" w:rsidRPr="00EE3C67">
              <w:t xml:space="preserve">&gt;; </w:t>
            </w:r>
            <w:r w:rsidR="005F6C3F" w:rsidRPr="00EE3C67">
              <w:t>ведущий руководитель проектов в области информационных технологий</w:t>
            </w:r>
          </w:p>
        </w:tc>
        <w:tc>
          <w:tcPr>
            <w:tcW w:w="2268" w:type="dxa"/>
          </w:tcPr>
          <w:p w14:paraId="23A41E9E" w14:textId="77777777" w:rsidR="00200100" w:rsidRPr="00EE3C67" w:rsidRDefault="00200100" w:rsidP="00972ED5">
            <w:pPr>
              <w:pStyle w:val="Pro-Tab"/>
              <w:jc w:val="center"/>
            </w:pPr>
            <w:r w:rsidRPr="00EE3C67">
              <w:t>3,50</w:t>
            </w:r>
          </w:p>
        </w:tc>
      </w:tr>
    </w:tbl>
    <w:p w14:paraId="68AF0521" w14:textId="77777777" w:rsidR="001E31AD" w:rsidRPr="00EE3C67" w:rsidRDefault="001E31AD" w:rsidP="008F1655">
      <w:pPr>
        <w:pStyle w:val="Pro-Tab"/>
        <w:ind w:right="-2"/>
        <w:jc w:val="both"/>
      </w:pPr>
      <w:r w:rsidRPr="00EE3C67">
        <w:t xml:space="preserve">&lt;1&gt; За исключением случаев, когда должность с наименованием </w:t>
      </w:r>
      <w:r w:rsidR="00E73FEC" w:rsidRPr="00EE3C67">
        <w:t>«</w:t>
      </w:r>
      <w:r w:rsidRPr="00EE3C67">
        <w:t>главный</w:t>
      </w:r>
      <w:r w:rsidR="00E73FEC" w:rsidRPr="00EE3C67">
        <w:t>»</w:t>
      </w:r>
      <w:r w:rsidRPr="00EE3C67">
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</w:r>
      <w:r w:rsidR="00E73FEC" w:rsidRPr="00EE3C67">
        <w:t>«</w:t>
      </w:r>
      <w:r w:rsidRPr="00EE3C67">
        <w:t>главный</w:t>
      </w:r>
      <w:r w:rsidR="00E73FEC" w:rsidRPr="00EE3C67">
        <w:t>»</w:t>
      </w:r>
      <w:r w:rsidRPr="00EE3C67">
        <w:t xml:space="preserve"> возлагается на руководителя или заместителя руководителя организации.</w:t>
      </w:r>
    </w:p>
    <w:p w14:paraId="1D64B987" w14:textId="77777777" w:rsidR="003227CE" w:rsidRPr="00EE3C67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EE3C67">
        <w:t>&lt;2&gt; За исключением должностей ведущих специалистов отделов (секторов), включенных в ПКГ (КУ).</w:t>
      </w:r>
    </w:p>
    <w:p w14:paraId="3C2E3128" w14:textId="77777777" w:rsidR="003227CE" w:rsidRPr="00EE3C67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EE3C67">
        <w:t>&lt;3&gt; За исключением должностей заместителей начальников отделов учреждений культуры, искусства и кинематографии.</w:t>
      </w:r>
    </w:p>
    <w:p w14:paraId="53209F73" w14:textId="77777777" w:rsidR="003227CE" w:rsidRPr="00EE3C67" w:rsidRDefault="003227CE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EE3C67">
        <w:t>&lt;4&gt; За исключением должностей начальников (заведующих) секторов, включенных в ПКГ (КУ).</w:t>
      </w:r>
    </w:p>
    <w:p w14:paraId="2591E967" w14:textId="77777777" w:rsidR="00B72B62" w:rsidRPr="00EE3C67" w:rsidRDefault="00B72B62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EE3C67">
        <w:t>&lt;</w:t>
      </w:r>
      <w:r w:rsidR="003227CE" w:rsidRPr="00EE3C67">
        <w:t>5</w:t>
      </w:r>
      <w:r w:rsidRPr="00EE3C67">
        <w:t>&gt; За исключением должностей начальников отделов, включенных в ПКГ (КУ).</w:t>
      </w:r>
    </w:p>
    <w:p w14:paraId="69B3DA19" w14:textId="77777777" w:rsidR="00E0566A" w:rsidRPr="00EE3C67" w:rsidRDefault="00E0566A" w:rsidP="008F1655">
      <w:pPr>
        <w:pStyle w:val="Pro-Tab"/>
        <w:ind w:right="-2"/>
        <w:jc w:val="both"/>
        <w:rPr>
          <w:rFonts w:ascii="Verdana" w:hAnsi="Verdana" w:cs="Arial"/>
          <w:szCs w:val="26"/>
        </w:rPr>
      </w:pPr>
      <w:r w:rsidRPr="00EE3C67">
        <w:t>&lt;6&gt; За исключением должностей заместителей директора (начальника, заведующего) филиала, другого обособленного структурного подразделения, предусмотренных П</w:t>
      </w:r>
      <w:r w:rsidR="00E22D89" w:rsidRPr="00EE3C67">
        <w:t>риложением</w:t>
      </w:r>
      <w:r w:rsidRPr="00EE3C67">
        <w:t xml:space="preserve"> 3 к настоящему Положению.</w:t>
      </w:r>
    </w:p>
    <w:p w14:paraId="33C2EE70" w14:textId="77777777" w:rsidR="00C45AC5" w:rsidRPr="00EE3C67" w:rsidRDefault="00C45AC5" w:rsidP="008F1655">
      <w:pPr>
        <w:pStyle w:val="Pro-Gramma"/>
        <w:ind w:right="-2"/>
      </w:pPr>
    </w:p>
    <w:p w14:paraId="5842141B" w14:textId="77777777" w:rsidR="000D62ED" w:rsidRPr="00EE3C67" w:rsidRDefault="000D62ED">
      <w:pPr>
        <w:rPr>
          <w:rFonts w:ascii="Verdana" w:eastAsia="Times New Roman" w:hAnsi="Verdana" w:cs="Arial"/>
          <w:bCs/>
          <w:sz w:val="24"/>
          <w:szCs w:val="26"/>
        </w:rPr>
      </w:pPr>
      <w:r w:rsidRPr="00EE3C67">
        <w:br w:type="page"/>
      </w:r>
    </w:p>
    <w:p w14:paraId="73541251" w14:textId="7D6D2C31" w:rsidR="00697571" w:rsidRPr="00EE3C67" w:rsidRDefault="00697571" w:rsidP="009E5616">
      <w:pPr>
        <w:pStyle w:val="3"/>
        <w:ind w:firstLine="5529"/>
      </w:pPr>
      <w:r w:rsidRPr="00EE3C67">
        <w:lastRenderedPageBreak/>
        <w:t xml:space="preserve">Приложение </w:t>
      </w:r>
      <w:r w:rsidR="00B11626" w:rsidRPr="00EE3C67">
        <w:t>3</w:t>
      </w:r>
      <w:r w:rsidR="009E5616">
        <w:t xml:space="preserve"> </w:t>
      </w:r>
      <w:r w:rsidR="00D728DE" w:rsidRPr="00EE3C67">
        <w:t xml:space="preserve">к </w:t>
      </w:r>
      <w:r w:rsidRPr="00EE3C67">
        <w:t>Положению</w:t>
      </w:r>
    </w:p>
    <w:p w14:paraId="7B4FB26C" w14:textId="77777777" w:rsidR="00E836C8" w:rsidRPr="00EE3C67" w:rsidRDefault="00E836C8" w:rsidP="00E836C8">
      <w:pPr>
        <w:pStyle w:val="Pro-Gramma"/>
        <w:ind w:left="7371" w:firstLine="0"/>
      </w:pPr>
    </w:p>
    <w:p w14:paraId="3B7CC2F5" w14:textId="77777777" w:rsidR="009B4A66" w:rsidRPr="00EE3C67" w:rsidRDefault="00E836C8" w:rsidP="0094128B">
      <w:pPr>
        <w:pStyle w:val="4"/>
        <w:rPr>
          <w:b w:val="0"/>
        </w:rPr>
      </w:pPr>
      <w:r w:rsidRPr="00EE3C67">
        <w:t>1.</w:t>
      </w:r>
      <w:r w:rsidR="009B4A66" w:rsidRPr="00EE3C67">
        <w:t xml:space="preserve"> </w:t>
      </w:r>
      <w:r w:rsidR="000D6248" w:rsidRPr="00EE3C67">
        <w:t>Межуровневые коэффициенты по должностям рабочих культуры, искусства и кинематографии</w:t>
      </w:r>
    </w:p>
    <w:tbl>
      <w:tblPr>
        <w:tblStyle w:val="Pro-Table"/>
        <w:tblW w:w="8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534"/>
        <w:gridCol w:w="3714"/>
        <w:gridCol w:w="1699"/>
      </w:tblGrid>
      <w:tr w:rsidR="00CA2B7D" w:rsidRPr="00EE3C67" w14:paraId="118DD0A4" w14:textId="77777777" w:rsidTr="009E5616">
        <w:trPr>
          <w:cantSplit w:val="0"/>
          <w:tblHeader/>
        </w:trPr>
        <w:tc>
          <w:tcPr>
            <w:tcW w:w="3264" w:type="dxa"/>
            <w:gridSpan w:val="2"/>
          </w:tcPr>
          <w:p w14:paraId="3C50163C" w14:textId="77777777" w:rsidR="00CA2B7D" w:rsidRPr="00EE3C67" w:rsidRDefault="00CA2B7D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3714" w:type="dxa"/>
          </w:tcPr>
          <w:p w14:paraId="6771BE7B" w14:textId="77777777" w:rsidR="00CA2B7D" w:rsidRPr="00EE3C67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Должности (профессии)</w:t>
            </w:r>
          </w:p>
        </w:tc>
        <w:tc>
          <w:tcPr>
            <w:tcW w:w="1699" w:type="dxa"/>
          </w:tcPr>
          <w:p w14:paraId="11A567DA" w14:textId="77777777" w:rsidR="00CA2B7D" w:rsidRPr="00EE3C67" w:rsidRDefault="00CA2B7D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CA2B7D" w:rsidRPr="00EE3C67" w14:paraId="49C8478A" w14:textId="77777777" w:rsidTr="009E5616">
        <w:trPr>
          <w:cantSplit w:val="0"/>
        </w:trPr>
        <w:tc>
          <w:tcPr>
            <w:tcW w:w="1730" w:type="dxa"/>
            <w:vAlign w:val="center"/>
          </w:tcPr>
          <w:p w14:paraId="0889F122" w14:textId="77777777" w:rsidR="00CA2B7D" w:rsidRPr="00EE3C67" w:rsidRDefault="00CA2B7D" w:rsidP="000D624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14:paraId="2EF458C1" w14:textId="77777777" w:rsidR="00CA2B7D" w:rsidRPr="00EE3C67" w:rsidRDefault="00CA2B7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14" w:type="dxa"/>
          </w:tcPr>
          <w:p w14:paraId="6EFDAED0" w14:textId="77777777" w:rsidR="00CA2B7D" w:rsidRPr="00EE3C67" w:rsidRDefault="00CA2B7D" w:rsidP="00CA2B7D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Бутафор; гример-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пастижер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костюмер; маляр по отделке декораций; оператор магнитной записи; осветитель;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пастижер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реквизитор; установщик декораций; изготовитель субтитров; колорист;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контуровщик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подготовщик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основы для мультипликационных рисунков; раскрасчик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законтурованных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рисунков; ретушер субтитров; съемщик диапозитивных фильмов;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сьемщик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мультипликационных проб; укладчик диапозитивных фильмов;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фильмотекарь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фототекарь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киномеханик;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фильмопроверщик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дежурный зала игральных автоматов,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аэрографист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щипковых инструментов;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клавиатурщик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гарнировщик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 клавишных инструментов; полировщик музыкальных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расшлифовщик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фильеров; сборщик духовых инструментов; сборщик-монтажник клавишных инструментов; сборщик-монтажник смычковых инструментов;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струно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>-навивальщик; струнщик; установщик ладовых пластин</w:t>
            </w:r>
          </w:p>
        </w:tc>
        <w:tc>
          <w:tcPr>
            <w:tcW w:w="1699" w:type="dxa"/>
          </w:tcPr>
          <w:p w14:paraId="15286570" w14:textId="77777777" w:rsidR="00CA2B7D" w:rsidRPr="00EE3C67" w:rsidRDefault="00CA2B7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1,15</w:t>
            </w:r>
          </w:p>
        </w:tc>
      </w:tr>
      <w:tr w:rsidR="00CA2B7D" w:rsidRPr="00EE3C67" w14:paraId="16009BF5" w14:textId="77777777" w:rsidTr="009E5616">
        <w:trPr>
          <w:cantSplit w:val="0"/>
        </w:trPr>
        <w:tc>
          <w:tcPr>
            <w:tcW w:w="1730" w:type="dxa"/>
            <w:vMerge w:val="restart"/>
            <w:vAlign w:val="center"/>
          </w:tcPr>
          <w:p w14:paraId="236D4869" w14:textId="77777777" w:rsidR="00CA2B7D" w:rsidRPr="00EE3C67" w:rsidRDefault="00CA2B7D" w:rsidP="000D624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9" w:type="dxa"/>
          </w:tcPr>
          <w:p w14:paraId="327F9E5D" w14:textId="77777777" w:rsidR="00CA2B7D" w:rsidRPr="00EE3C67" w:rsidRDefault="00CA2B7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1-й КУ</w:t>
            </w:r>
          </w:p>
        </w:tc>
        <w:tc>
          <w:tcPr>
            <w:tcW w:w="3714" w:type="dxa"/>
          </w:tcPr>
          <w:p w14:paraId="64EB34CB" w14:textId="77777777" w:rsidR="00CA2B7D" w:rsidRPr="00EE3C67" w:rsidRDefault="00826B82" w:rsidP="00CA2B7D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К</w:t>
            </w:r>
            <w:r w:rsidR="00CA2B7D" w:rsidRPr="00EE3C67">
              <w:rPr>
                <w:rFonts w:ascii="Times New Roman" w:hAnsi="Times New Roman"/>
                <w:sz w:val="24"/>
                <w:szCs w:val="24"/>
              </w:rPr>
              <w:t xml:space="preserve">расильщик в </w:t>
            </w:r>
            <w:proofErr w:type="spellStart"/>
            <w:r w:rsidR="00CA2B7D" w:rsidRPr="00EE3C67">
              <w:rPr>
                <w:rFonts w:ascii="Times New Roman" w:hAnsi="Times New Roman"/>
                <w:sz w:val="24"/>
                <w:szCs w:val="24"/>
              </w:rPr>
              <w:t>пастижерском</w:t>
            </w:r>
            <w:proofErr w:type="spellEnd"/>
            <w:r w:rsidR="00CA2B7D" w:rsidRPr="00EE3C67">
              <w:rPr>
                <w:rFonts w:ascii="Times New Roman" w:hAnsi="Times New Roman"/>
                <w:sz w:val="24"/>
                <w:szCs w:val="24"/>
              </w:rPr>
              <w:t xml:space="preserve"> производстве 4-5 разрядов ЕТКС: </w:t>
            </w:r>
            <w:proofErr w:type="spellStart"/>
            <w:r w:rsidR="00CA2B7D" w:rsidRPr="00EE3C67">
              <w:rPr>
                <w:rFonts w:ascii="Times New Roman" w:hAnsi="Times New Roman"/>
                <w:sz w:val="24"/>
                <w:szCs w:val="24"/>
              </w:rPr>
              <w:t>фонотекарь</w:t>
            </w:r>
            <w:proofErr w:type="spellEnd"/>
            <w:r w:rsidR="00CA2B7D"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CA2B7D" w:rsidRPr="00EE3C67">
              <w:rPr>
                <w:rFonts w:ascii="Times New Roman" w:hAnsi="Times New Roman"/>
                <w:sz w:val="24"/>
                <w:szCs w:val="24"/>
              </w:rPr>
              <w:t>видеотекарь</w:t>
            </w:r>
            <w:proofErr w:type="spellEnd"/>
            <w:r w:rsidR="00CA2B7D" w:rsidRPr="00EE3C67">
              <w:rPr>
                <w:rFonts w:ascii="Times New Roman" w:hAnsi="Times New Roman"/>
                <w:sz w:val="24"/>
                <w:szCs w:val="24"/>
              </w:rPr>
              <w:t xml:space="preserve">; изготовитель игровых кукол 5 разряда ЕТКС; механик по обслуживанию ветроустановок 5 разряда ЕТКС; механик по обслуживанию съемочной аппаратуры 2-5 разрядов ЕТКС; механик по обслуживанию телевизионного оборудования 3-5 разрядов ЕТКС; механик по ремонту и обслуживанию </w:t>
            </w:r>
            <w:proofErr w:type="spellStart"/>
            <w:r w:rsidR="00CA2B7D" w:rsidRPr="00EE3C67">
              <w:rPr>
                <w:rFonts w:ascii="Times New Roman" w:hAnsi="Times New Roman"/>
                <w:sz w:val="24"/>
                <w:szCs w:val="24"/>
              </w:rPr>
              <w:t>кинотехнологического</w:t>
            </w:r>
            <w:proofErr w:type="spellEnd"/>
            <w:r w:rsidR="00CA2B7D" w:rsidRPr="00EE3C67">
              <w:rPr>
                <w:rFonts w:ascii="Times New Roman" w:hAnsi="Times New Roman"/>
                <w:sz w:val="24"/>
                <w:szCs w:val="24"/>
              </w:rPr>
              <w:t xml:space="preserve"> оборудования 4-5 разрядов ЕТКС; механик по обслуживанию звуковой техники 2-5 разрядов ЕТКС; оператор пульта управления киноустановки; реставратор фильмокопий 5 разряда ЕТКС; оператор видеозаписи 3-5 разрядов ЕТКС; регулировщик пианино и роялей 2-6 разрядов ЕТКС; настройщик пианино и роялей 4-8 разрядов ЕТКС; настройщик щипковых инструментов 3-6 разрядов ЕТКС; настройщик язычковых инструментов 4-6 разрядов ЕТКС; бронзировщик рам клавишных инструментов 4-6 </w:t>
            </w:r>
            <w:r w:rsidR="00CA2B7D"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разрядов ЕТКС; изготовитель молоточков для клавишных инструментов 5 разряда ЕТКС; контролер музыкальных инструментов 4-6 разрядов ЕТКС; регулировщик язычковых инструментов 4-5 разрядов ЕТКС; реставратор клавишных инструментов 5-6 разрядов ЕТКС; реставратор смычковых и щипковых инструментов 5-8 разрядов ЕТКС; реставратор ударных инструментов 5-6 разрядов ЕТКС; реставратор язычковых инструментов 4-5 разрядов ЕТКС</w:t>
            </w:r>
          </w:p>
        </w:tc>
        <w:tc>
          <w:tcPr>
            <w:tcW w:w="1699" w:type="dxa"/>
          </w:tcPr>
          <w:p w14:paraId="2E5535E0" w14:textId="77777777" w:rsidR="00CA2B7D" w:rsidRPr="00EE3C67" w:rsidRDefault="00CA2B7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1,25</w:t>
            </w:r>
          </w:p>
        </w:tc>
      </w:tr>
      <w:tr w:rsidR="00CA2B7D" w:rsidRPr="00EE3C67" w14:paraId="60271139" w14:textId="77777777" w:rsidTr="009E5616">
        <w:trPr>
          <w:cantSplit w:val="0"/>
        </w:trPr>
        <w:tc>
          <w:tcPr>
            <w:tcW w:w="1730" w:type="dxa"/>
            <w:vMerge/>
            <w:vAlign w:val="center"/>
          </w:tcPr>
          <w:p w14:paraId="306BC7B8" w14:textId="77777777" w:rsidR="00CA2B7D" w:rsidRPr="00EE3C67" w:rsidRDefault="00CA2B7D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1D99CC9" w14:textId="77777777" w:rsidR="00CA2B7D" w:rsidRPr="00EE3C67" w:rsidRDefault="00CA2B7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2-й КУ</w:t>
            </w:r>
          </w:p>
        </w:tc>
        <w:tc>
          <w:tcPr>
            <w:tcW w:w="3714" w:type="dxa"/>
          </w:tcPr>
          <w:p w14:paraId="046094AE" w14:textId="77777777" w:rsidR="00CA2B7D" w:rsidRPr="00EE3C67" w:rsidRDefault="00CA2B7D" w:rsidP="00CA2B7D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красильщик в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пастижерском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производстве 6 разряда ЕТКС; изготовитель игровых кукол 6 разряда ЕТКС; механик по обслуживанию ветроустановок 6 разряда ЕТКС; механик по обслуживанию кинотелевизионного оборудования 6-7 разрядов ЕТКС; механик по обслуживанию съемочной аппаратуры 6 разряда ЕТКС; механик по обслуживанию телевизионного оборудования 6-7 разрядов ЕТКС; механик по ремонту и обслуживанию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кинотехнологического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оборудования 6-7 разрядов ЕТКС; механик по обслуживанию звуковой техники 6-7 разрядов ЕТКС; реставратор фильмокопий 6 разряда ЕТКС; оператор видеозаписи 6-7 разрядов ЕТКС; изготовитель музыкальных инструментов по индивидуальным заказам 6 разряда ЕТКС;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интонировщик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6-8 разрядов ЕТКС</w:t>
            </w:r>
          </w:p>
        </w:tc>
        <w:tc>
          <w:tcPr>
            <w:tcW w:w="1699" w:type="dxa"/>
          </w:tcPr>
          <w:p w14:paraId="08347988" w14:textId="77777777" w:rsidR="00CA2B7D" w:rsidRPr="00EE3C67" w:rsidRDefault="00CA2B7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CA2B7D" w:rsidRPr="00EE3C67" w14:paraId="5D83B010" w14:textId="77777777" w:rsidTr="009E5616">
        <w:trPr>
          <w:cantSplit w:val="0"/>
        </w:trPr>
        <w:tc>
          <w:tcPr>
            <w:tcW w:w="1730" w:type="dxa"/>
            <w:vMerge/>
            <w:vAlign w:val="center"/>
          </w:tcPr>
          <w:p w14:paraId="55CCA819" w14:textId="77777777" w:rsidR="00CA2B7D" w:rsidRPr="00EE3C67" w:rsidRDefault="00CA2B7D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759B29B" w14:textId="77777777" w:rsidR="00CA2B7D" w:rsidRPr="00EE3C67" w:rsidRDefault="00CA2B7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3-й КУ</w:t>
            </w:r>
          </w:p>
        </w:tc>
        <w:tc>
          <w:tcPr>
            <w:tcW w:w="3714" w:type="dxa"/>
          </w:tcPr>
          <w:p w14:paraId="3725B0E3" w14:textId="77777777" w:rsidR="00CA2B7D" w:rsidRPr="00EE3C67" w:rsidRDefault="00CA2B7D" w:rsidP="00CA2B7D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Механик по обслуживанию кинотелевизионного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кинотехнологического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1699" w:type="dxa"/>
          </w:tcPr>
          <w:p w14:paraId="3BFFC05E" w14:textId="77777777" w:rsidR="00CA2B7D" w:rsidRPr="00EE3C67" w:rsidRDefault="00CA2B7D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1,60</w:t>
            </w:r>
          </w:p>
        </w:tc>
      </w:tr>
      <w:tr w:rsidR="00CA2B7D" w:rsidRPr="00EE3C67" w14:paraId="48DFF122" w14:textId="77777777" w:rsidTr="009E5616">
        <w:trPr>
          <w:cantSplit w:val="0"/>
        </w:trPr>
        <w:tc>
          <w:tcPr>
            <w:tcW w:w="1730" w:type="dxa"/>
            <w:vMerge/>
            <w:vAlign w:val="center"/>
          </w:tcPr>
          <w:p w14:paraId="20062E74" w14:textId="77777777" w:rsidR="00CA2B7D" w:rsidRPr="00EE3C67" w:rsidRDefault="00CA2B7D" w:rsidP="00AB55A8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830ED69" w14:textId="77777777" w:rsidR="00CA2B7D" w:rsidRPr="00EE3C67" w:rsidRDefault="00CA2B7D" w:rsidP="00AB55A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4-й КУ &lt;1&gt;</w:t>
            </w:r>
          </w:p>
        </w:tc>
        <w:tc>
          <w:tcPr>
            <w:tcW w:w="3714" w:type="dxa"/>
          </w:tcPr>
          <w:p w14:paraId="7810A3BE" w14:textId="77777777" w:rsidR="00CA2B7D" w:rsidRPr="00EE3C67" w:rsidRDefault="00CA2B7D" w:rsidP="00CA2B7D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Профессии рабочих, предусмотренные первым </w:t>
            </w:r>
            <w:r w:rsidR="00332303" w:rsidRPr="00EE3C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 xml:space="preserve">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699" w:type="dxa"/>
            <w:vAlign w:val="center"/>
          </w:tcPr>
          <w:p w14:paraId="31669E9E" w14:textId="77777777" w:rsidR="00CA2B7D" w:rsidRPr="00EE3C67" w:rsidRDefault="004A6358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</w:tbl>
    <w:p w14:paraId="5232881B" w14:textId="77777777" w:rsidR="00D430EE" w:rsidRPr="00EE3C67" w:rsidRDefault="00D430EE" w:rsidP="00B74536">
      <w:pPr>
        <w:pStyle w:val="Pro-Tab"/>
        <w:ind w:right="-2"/>
        <w:jc w:val="both"/>
      </w:pPr>
      <w:r w:rsidRPr="00EE3C67">
        <w:t xml:space="preserve">&lt;1&gt; Перечень профессий рабочих, предусмотренных 4-м КУ ПКГ </w:t>
      </w:r>
      <w:r w:rsidR="00E73FEC" w:rsidRPr="00EE3C67">
        <w:t>«</w:t>
      </w:r>
      <w:r w:rsidRPr="00EE3C67">
        <w:t>Общеотраслевые профессии рабочих второго уровня</w:t>
      </w:r>
      <w:r w:rsidR="00E73FEC" w:rsidRPr="00EE3C67">
        <w:t>»</w:t>
      </w:r>
      <w:r w:rsidRPr="00EE3C67">
        <w:t>, выполняющих важные (особо важные) и ответственные (особо ответственные) работы, формируется с учетом мнения представительного органа работников и утверждается локальным нормативным актом учреждения.</w:t>
      </w:r>
    </w:p>
    <w:p w14:paraId="779C5D14" w14:textId="77777777" w:rsidR="00E836C8" w:rsidRPr="00EE3C67" w:rsidRDefault="00E836C8" w:rsidP="00BF0632">
      <w:pPr>
        <w:pStyle w:val="Pro-Tab"/>
        <w:rPr>
          <w:rFonts w:ascii="Verdana" w:hAnsi="Verdana" w:cs="Arial"/>
          <w:szCs w:val="26"/>
        </w:rPr>
      </w:pPr>
    </w:p>
    <w:p w14:paraId="44ABD056" w14:textId="77777777" w:rsidR="009B4A66" w:rsidRPr="00EE3C67" w:rsidRDefault="00E836C8" w:rsidP="00B11626">
      <w:pPr>
        <w:pStyle w:val="4"/>
        <w:rPr>
          <w:b w:val="0"/>
        </w:rPr>
      </w:pPr>
      <w:r w:rsidRPr="00EE3C67">
        <w:t>2.</w:t>
      </w:r>
      <w:r w:rsidR="009B4A66" w:rsidRPr="00EE3C67">
        <w:t xml:space="preserve"> </w:t>
      </w:r>
      <w:r w:rsidR="00067322" w:rsidRPr="00EE3C67">
        <w:t>Межуровневые коэффициенты по должностям работников культуры, искусства и кинематографии</w:t>
      </w:r>
    </w:p>
    <w:tbl>
      <w:tblPr>
        <w:tblStyle w:val="Pro-Table"/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5101"/>
        <w:gridCol w:w="1843"/>
      </w:tblGrid>
      <w:tr w:rsidR="00C8564E" w:rsidRPr="00EE3C67" w14:paraId="1133966A" w14:textId="77777777" w:rsidTr="009E5616">
        <w:trPr>
          <w:cantSplit w:val="0"/>
          <w:tblHeader/>
        </w:trPr>
        <w:tc>
          <w:tcPr>
            <w:tcW w:w="2157" w:type="dxa"/>
          </w:tcPr>
          <w:p w14:paraId="0E6447B1" w14:textId="77777777" w:rsidR="00C8564E" w:rsidRPr="00EE3C67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ПКГ, КУ, должности, не включенные в ПКГ</w:t>
            </w:r>
          </w:p>
        </w:tc>
        <w:tc>
          <w:tcPr>
            <w:tcW w:w="5101" w:type="dxa"/>
          </w:tcPr>
          <w:p w14:paraId="381EF99D" w14:textId="77777777" w:rsidR="00C8564E" w:rsidRPr="00EE3C67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</w:tcPr>
          <w:p w14:paraId="175ACB3D" w14:textId="77777777" w:rsidR="00C8564E" w:rsidRPr="00EE3C67" w:rsidRDefault="00C8564E" w:rsidP="00AB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Межуровневый коэффициент</w:t>
            </w:r>
          </w:p>
        </w:tc>
      </w:tr>
      <w:tr w:rsidR="00C8564E" w:rsidRPr="00EE3C67" w14:paraId="470B6FAB" w14:textId="77777777" w:rsidTr="009E5616">
        <w:trPr>
          <w:cantSplit w:val="0"/>
        </w:trPr>
        <w:tc>
          <w:tcPr>
            <w:tcW w:w="2157" w:type="dxa"/>
            <w:vAlign w:val="center"/>
          </w:tcPr>
          <w:p w14:paraId="031E1D47" w14:textId="77777777" w:rsidR="00C8564E" w:rsidRPr="00EE3C67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Должности технических исполнителей и артистов вспомогательного состава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1" w:type="dxa"/>
          </w:tcPr>
          <w:p w14:paraId="3555EC2F" w14:textId="77777777" w:rsidR="00C8564E" w:rsidRPr="00EE3C67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Артист вспомогательного состава театров и концертных организаций; смотритель музейный; ассистент номера в цирке; контролер билетов</w:t>
            </w:r>
          </w:p>
        </w:tc>
        <w:tc>
          <w:tcPr>
            <w:tcW w:w="1843" w:type="dxa"/>
          </w:tcPr>
          <w:p w14:paraId="3C52942E" w14:textId="77777777" w:rsidR="00C8564E" w:rsidRPr="00EE3C67" w:rsidRDefault="00C8564E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1,</w:t>
            </w:r>
            <w:r w:rsidR="00440593" w:rsidRPr="00EE3C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8564E" w:rsidRPr="00EE3C67" w14:paraId="5B0F811E" w14:textId="77777777" w:rsidTr="009E5616">
        <w:trPr>
          <w:cantSplit w:val="0"/>
        </w:trPr>
        <w:tc>
          <w:tcPr>
            <w:tcW w:w="2157" w:type="dxa"/>
            <w:vAlign w:val="center"/>
          </w:tcPr>
          <w:p w14:paraId="1CC7CD7D" w14:textId="77777777" w:rsidR="00C8564E" w:rsidRPr="00EE3C67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1" w:type="dxa"/>
          </w:tcPr>
          <w:p w14:paraId="3822EA22" w14:textId="77777777" w:rsidR="00C8564E" w:rsidRPr="00EE3C67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Заведующий билетными кассами; заведующий костюмерной; репетитор по технике речи; суфлер; артист оркестра (ансамбля), обслуживающего кинотеатры, рестораны,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7CFD42" w14:textId="77777777" w:rsidR="00C8564E" w:rsidRPr="00EE3C67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Ассистенты: режиссера, дирижера, балетмейстера, хормейстера; помощник режиссера; дрессировщик цирка; артист балета цирка; контролер-посадчик аттракциона;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мастер участка ремонта и реставрации фильмофонда</w:t>
            </w:r>
          </w:p>
        </w:tc>
        <w:tc>
          <w:tcPr>
            <w:tcW w:w="1843" w:type="dxa"/>
          </w:tcPr>
          <w:p w14:paraId="0C0C9DD4" w14:textId="77777777" w:rsidR="00C8564E" w:rsidRPr="00EE3C67" w:rsidRDefault="00C8564E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1,</w:t>
            </w:r>
            <w:r w:rsidR="00BC3B30" w:rsidRPr="00EE3C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8564E" w:rsidRPr="00EE3C67" w14:paraId="52B283B8" w14:textId="77777777" w:rsidTr="009E5616">
        <w:trPr>
          <w:cantSplit w:val="0"/>
        </w:trPr>
        <w:tc>
          <w:tcPr>
            <w:tcW w:w="2157" w:type="dxa"/>
            <w:vAlign w:val="center"/>
          </w:tcPr>
          <w:p w14:paraId="7CD93117" w14:textId="77777777" w:rsidR="00C8564E" w:rsidRPr="00EE3C67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bookmarkStart w:id="5" w:name="_Hlk24891363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1" w:type="dxa"/>
          </w:tcPr>
          <w:p w14:paraId="333D2D5A" w14:textId="77777777" w:rsidR="00C8564E" w:rsidRPr="00EE3C67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Концертмейстер по классу вокала (балета); лектор-искусствовед (музыковед); чтец-мастер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 по вокалу; репетитор по балету; аккомпаниатор-концертмейстер; администратор (старший администратор); заведующий аттракционом;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 артисты </w:t>
            </w:r>
            <w:r w:rsidR="00332303" w:rsidRPr="00EE3C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концертные исполнители (всех жанров), кроме артистов </w:t>
            </w:r>
            <w:r w:rsidR="00332303" w:rsidRPr="00EE3C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концертных исполнителей вспомогательного состава; репетитор цирковых номеров; хранитель фондов; редактор (музыкальный редактор); специалист по фольклору; специалист по жанрам творчества; специалист по методике клубной работы; методист по составлению кинопрограмм; инспектор манежа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(ведущий представление); артист </w:t>
            </w:r>
            <w:r w:rsidR="00332303" w:rsidRPr="00EE3C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воздушный гимнаст; артист спортивно-акробатического жанра; артист жанра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эквилибр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; артист жанра дрессуры животных; артист жанра конной дрессуры; артист жанра жонглирования; артист жанра иллюзии; артист коверный, буффонадный клоун, музыкальный эксцентрик, сатирик; артист оркестра цирка; специалист по учетно-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хранительской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документации; специалист экспозиционного и выставочного отдела; кинооператор; ассистент кинорежиссера; ассистент кинооператора; звукооператор; монтажер; редактор по репертуару</w:t>
            </w:r>
          </w:p>
        </w:tc>
        <w:tc>
          <w:tcPr>
            <w:tcW w:w="1843" w:type="dxa"/>
          </w:tcPr>
          <w:p w14:paraId="4D01A20C" w14:textId="77777777" w:rsidR="00C8564E" w:rsidRPr="00EE3C67" w:rsidRDefault="00440593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1,80</w:t>
            </w:r>
          </w:p>
        </w:tc>
      </w:tr>
      <w:tr w:rsidR="00C8564E" w:rsidRPr="00EE3C67" w14:paraId="150B07C1" w14:textId="77777777" w:rsidTr="009E5616">
        <w:trPr>
          <w:cantSplit w:val="0"/>
        </w:trPr>
        <w:tc>
          <w:tcPr>
            <w:tcW w:w="2157" w:type="dxa"/>
            <w:vAlign w:val="center"/>
          </w:tcPr>
          <w:p w14:paraId="2574101F" w14:textId="77777777" w:rsidR="00C8564E" w:rsidRPr="00EE3C67" w:rsidRDefault="00C8564E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ПКГ 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«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  <w:r w:rsidR="00E73FEC" w:rsidRPr="00EE3C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01" w:type="dxa"/>
          </w:tcPr>
          <w:p w14:paraId="709B4CC6" w14:textId="77777777" w:rsidR="00C8564E" w:rsidRPr="00EE3C67" w:rsidRDefault="00C8564E" w:rsidP="00C8564E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Главный балетмейстер; главный хормейстер; главный художник; режиссер-постановщик; балетмейстер-постановщик; главный дирижер; руководитель литературно-драматургической части; заведующий музыкальной частью; заведующий художественно-постановочной частью, программой (коллектива) цирка;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зоопарка; заведующий ветеринарной лабораторией зоопарка; режиссер (дирижер, балетмейстер, хормейстер); звукорежиссер; главный хранитель фондов; заведующий реставрационной мастерской;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отделением (пунктом) по прокату кино- и видеофильмов; заведующий художественно-оформительской мастерской; директор съемочной группы; директор творческого коллектива, программы циркового конвейера; режиссер массовых представлений; заведующий отделом по эксплуатации аттракционной техники; кинорежиссер; руководитель клубного формирования </w:t>
            </w:r>
            <w:r w:rsidR="00332303" w:rsidRPr="00EE3C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 xml:space="preserve">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43" w:type="dxa"/>
          </w:tcPr>
          <w:p w14:paraId="10DD4E21" w14:textId="77777777" w:rsidR="00C8564E" w:rsidRPr="00EE3C67" w:rsidRDefault="00440593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2,</w:t>
            </w:r>
            <w:r w:rsidR="003B75AF" w:rsidRPr="00EE3C67">
              <w:rPr>
                <w:rFonts w:ascii="Times New Roman" w:hAnsi="Times New Roman"/>
                <w:sz w:val="24"/>
                <w:szCs w:val="24"/>
              </w:rPr>
              <w:t>6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5"/>
      <w:tr w:rsidR="00CA7B15" w:rsidRPr="00EE3C67" w14:paraId="4AE2745D" w14:textId="77777777" w:rsidTr="009E5616">
        <w:trPr>
          <w:cantSplit w:val="0"/>
        </w:trPr>
        <w:tc>
          <w:tcPr>
            <w:tcW w:w="2157" w:type="dxa"/>
            <w:vMerge w:val="restart"/>
            <w:vAlign w:val="center"/>
          </w:tcPr>
          <w:p w14:paraId="633540B1" w14:textId="77777777" w:rsidR="00CA7B15" w:rsidRPr="00EE3C67" w:rsidRDefault="00CA7B15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Должности, не включенные в ПКГ</w:t>
            </w:r>
          </w:p>
        </w:tc>
        <w:tc>
          <w:tcPr>
            <w:tcW w:w="5101" w:type="dxa"/>
          </w:tcPr>
          <w:p w14:paraId="0CFFAE61" w14:textId="7876606D" w:rsidR="00CA7B15" w:rsidRPr="00EE3C67" w:rsidRDefault="00FA61AA" w:rsidP="00FA61AA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Инспектор (старший инспектор) творческого коллектива</w:t>
            </w:r>
            <w:r w:rsidR="006439A7"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помощник директора</w:t>
            </w:r>
            <w:r w:rsidR="006439A7" w:rsidRPr="00EE3C67">
              <w:rPr>
                <w:rFonts w:ascii="Times New Roman" w:hAnsi="Times New Roman"/>
                <w:sz w:val="24"/>
                <w:szCs w:val="24"/>
              </w:rPr>
              <w:t xml:space="preserve">; менеджер культурно-досуговых организаций клубного </w:t>
            </w:r>
            <w:r w:rsidR="006439A7" w:rsidRPr="00EE3C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типа, парков культуры и отдыха, </w:t>
            </w:r>
            <w:r w:rsidR="001A5035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6439A7" w:rsidRPr="00EE3C67">
              <w:rPr>
                <w:rFonts w:ascii="Times New Roman" w:hAnsi="Times New Roman"/>
                <w:sz w:val="24"/>
                <w:szCs w:val="24"/>
              </w:rPr>
              <w:t>ских садов, других аналогичных культурно-досуговых организаций</w:t>
            </w:r>
          </w:p>
        </w:tc>
        <w:tc>
          <w:tcPr>
            <w:tcW w:w="1843" w:type="dxa"/>
          </w:tcPr>
          <w:p w14:paraId="47D17E2E" w14:textId="77777777" w:rsidR="00CA7B15" w:rsidRPr="00EE3C67" w:rsidRDefault="00CA7B15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lastRenderedPageBreak/>
              <w:t>1,80</w:t>
            </w:r>
          </w:p>
        </w:tc>
      </w:tr>
      <w:tr w:rsidR="00EB50F8" w:rsidRPr="00EE3C67" w14:paraId="5F04690D" w14:textId="77777777" w:rsidTr="009E5616">
        <w:trPr>
          <w:cantSplit w:val="0"/>
        </w:trPr>
        <w:tc>
          <w:tcPr>
            <w:tcW w:w="2157" w:type="dxa"/>
            <w:vMerge/>
            <w:vAlign w:val="center"/>
          </w:tcPr>
          <w:p w14:paraId="6C9702D4" w14:textId="77777777" w:rsidR="00EB50F8" w:rsidRPr="00EE3C67" w:rsidRDefault="00EB50F8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78546032" w14:textId="77777777" w:rsidR="00EB50F8" w:rsidRPr="00EE3C67" w:rsidRDefault="00EB50F8" w:rsidP="00FA61AA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(сектора) учреждения культуры</w:t>
            </w:r>
          </w:p>
        </w:tc>
        <w:tc>
          <w:tcPr>
            <w:tcW w:w="1843" w:type="dxa"/>
          </w:tcPr>
          <w:p w14:paraId="57FB4EA1" w14:textId="77777777" w:rsidR="00EB50F8" w:rsidRPr="00EE3C67" w:rsidRDefault="00EB50F8" w:rsidP="00BA67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</w:tr>
      <w:tr w:rsidR="00CA7B15" w:rsidRPr="00EE3C67" w14:paraId="0F014F0C" w14:textId="77777777" w:rsidTr="009E5616">
        <w:trPr>
          <w:cantSplit w:val="0"/>
        </w:trPr>
        <w:tc>
          <w:tcPr>
            <w:tcW w:w="2157" w:type="dxa"/>
            <w:vMerge/>
            <w:vAlign w:val="center"/>
          </w:tcPr>
          <w:p w14:paraId="473F0D83" w14:textId="77777777" w:rsidR="00CA7B15" w:rsidRPr="00EE3C67" w:rsidRDefault="00CA7B15" w:rsidP="00C85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14:paraId="58F622BF" w14:textId="77777777" w:rsidR="00CA7B15" w:rsidRPr="00EE3C67" w:rsidRDefault="00CA7B15" w:rsidP="00705E24">
            <w:pPr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EB50F8" w:rsidRPr="00EE3C67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  <w:r w:rsidR="006439A7"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B50F8" w:rsidRPr="00EE3C67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режиссер</w:t>
            </w:r>
            <w:r w:rsidR="006439A7" w:rsidRPr="00EE3C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3" w:type="dxa"/>
          </w:tcPr>
          <w:p w14:paraId="759FD027" w14:textId="77777777" w:rsidR="00CA7B15" w:rsidRPr="00EE3C67" w:rsidRDefault="00CA7B15" w:rsidP="00705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2,60</w:t>
            </w:r>
          </w:p>
        </w:tc>
      </w:tr>
    </w:tbl>
    <w:p w14:paraId="404241F9" w14:textId="77777777" w:rsidR="00E836C8" w:rsidRPr="00EE3C67" w:rsidRDefault="00E836C8" w:rsidP="00E836C8">
      <w:pPr>
        <w:pStyle w:val="Pro-Gramma"/>
        <w:jc w:val="center"/>
        <w:rPr>
          <w:b/>
        </w:rPr>
      </w:pPr>
    </w:p>
    <w:p w14:paraId="48E9B34A" w14:textId="77777777" w:rsidR="004A6358" w:rsidRPr="00EE3C67" w:rsidRDefault="004A63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C67">
        <w:br w:type="page"/>
      </w:r>
    </w:p>
    <w:p w14:paraId="489002D0" w14:textId="77777777" w:rsidR="00754C79" w:rsidRPr="00EE3C67" w:rsidRDefault="00754C79" w:rsidP="00A20FB4">
      <w:pPr>
        <w:pStyle w:val="4"/>
      </w:pPr>
      <w:r w:rsidRPr="00EE3C67">
        <w:lastRenderedPageBreak/>
        <w:t>3.</w:t>
      </w:r>
      <w:r w:rsidR="009B4A66" w:rsidRPr="00EE3C67">
        <w:t xml:space="preserve"> </w:t>
      </w:r>
      <w:r w:rsidRPr="00EE3C67">
        <w:t>Перечень должностей работников учреждений культуры, относимых к основному персоналу, для определения размеров окладов руководителей учреждений</w:t>
      </w:r>
    </w:p>
    <w:p w14:paraId="57C8B2BD" w14:textId="77777777" w:rsidR="004A6358" w:rsidRPr="00EE3C67" w:rsidRDefault="004A6358" w:rsidP="004A6358">
      <w:pPr>
        <w:pStyle w:val="Pro-Gramma"/>
      </w:pPr>
    </w:p>
    <w:tbl>
      <w:tblPr>
        <w:tblStyle w:val="Pro-Table"/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386"/>
      </w:tblGrid>
      <w:tr w:rsidR="004A6358" w:rsidRPr="00EE3C67" w14:paraId="786CD580" w14:textId="77777777" w:rsidTr="009E5616">
        <w:tc>
          <w:tcPr>
            <w:tcW w:w="851" w:type="dxa"/>
          </w:tcPr>
          <w:p w14:paraId="497DD9F2" w14:textId="77777777" w:rsidR="004A6358" w:rsidRPr="00EE3C6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7C1EF838" w14:textId="77777777" w:rsidR="004A6358" w:rsidRPr="00EE3C6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Группы учреждений культуры</w:t>
            </w:r>
          </w:p>
        </w:tc>
        <w:tc>
          <w:tcPr>
            <w:tcW w:w="5386" w:type="dxa"/>
          </w:tcPr>
          <w:p w14:paraId="4B257E58" w14:textId="77777777" w:rsidR="004A6358" w:rsidRPr="00EE3C67" w:rsidRDefault="004A6358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Перечень должностей работников</w:t>
            </w:r>
          </w:p>
        </w:tc>
      </w:tr>
      <w:tr w:rsidR="004A6358" w:rsidRPr="00EE3C67" w14:paraId="56731A83" w14:textId="77777777" w:rsidTr="009E5616">
        <w:tc>
          <w:tcPr>
            <w:tcW w:w="851" w:type="dxa"/>
          </w:tcPr>
          <w:p w14:paraId="0247800C" w14:textId="77777777" w:rsidR="004A6358" w:rsidRPr="00EE3C67" w:rsidRDefault="0094128B" w:rsidP="005954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C07F93F" w14:textId="77777777" w:rsidR="004A6358" w:rsidRPr="00EE3C67" w:rsidRDefault="004A6358" w:rsidP="0059543C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>Прочие учреждения</w:t>
            </w:r>
          </w:p>
        </w:tc>
        <w:tc>
          <w:tcPr>
            <w:tcW w:w="5386" w:type="dxa"/>
          </w:tcPr>
          <w:p w14:paraId="28F191CC" w14:textId="77777777" w:rsidR="004A6358" w:rsidRPr="00EE3C67" w:rsidRDefault="004A6358" w:rsidP="004A63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3C67">
              <w:rPr>
                <w:rFonts w:ascii="Times New Roman" w:hAnsi="Times New Roman"/>
                <w:sz w:val="24"/>
                <w:szCs w:val="24"/>
              </w:rPr>
              <w:t xml:space="preserve">Режиссер массовых представлений; менеджер культурно-досуговых организаций клубного типа; балетмейстер, хормейстер; художник-постановщик; концертмейстер по классу вокала; режиссер; звукорежиссер; специалист по фольклору; специалист по жанрам творчества; специалист по методике клубной работы; распорядитель танцевального вечера, ведущий дискотеки, руководитель музыкальной части дискотеки; аккомпаниатор; </w:t>
            </w:r>
            <w:proofErr w:type="spellStart"/>
            <w:r w:rsidRPr="00EE3C6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 w:rsidRPr="00EE3C67">
              <w:rPr>
                <w:rFonts w:ascii="Times New Roman" w:hAnsi="Times New Roman"/>
                <w:sz w:val="24"/>
                <w:szCs w:val="24"/>
              </w:rPr>
              <w:t xml:space="preserve">; художник-фотограф; </w:t>
            </w:r>
            <w:r w:rsidRPr="00EE3C67">
              <w:rPr>
                <w:rFonts w:ascii="Times New Roman" w:hAnsi="Times New Roman"/>
                <w:bCs/>
                <w:sz w:val="24"/>
                <w:szCs w:val="24"/>
              </w:rPr>
              <w:t>методист (по всем направлениям деятельности)</w:t>
            </w:r>
            <w:r w:rsidRPr="00EE3C67">
              <w:rPr>
                <w:rFonts w:ascii="Times New Roman" w:hAnsi="Times New Roman"/>
                <w:sz w:val="24"/>
                <w:szCs w:val="24"/>
              </w:rPr>
              <w:t>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рабочий зеленого хозяйства; мастер леса; лесничий; эколог</w:t>
            </w:r>
          </w:p>
        </w:tc>
      </w:tr>
    </w:tbl>
    <w:p w14:paraId="18CCF543" w14:textId="77777777" w:rsidR="004A6358" w:rsidRPr="00EE3C67" w:rsidRDefault="004A6358" w:rsidP="004A6358">
      <w:pPr>
        <w:pStyle w:val="Pro-Gramma"/>
      </w:pPr>
    </w:p>
    <w:p w14:paraId="09E9C916" w14:textId="77777777" w:rsidR="005036FF" w:rsidRPr="00EE3C67" w:rsidRDefault="00800C90" w:rsidP="00A20FB4">
      <w:pPr>
        <w:pStyle w:val="4"/>
      </w:pPr>
      <w:r w:rsidRPr="00EE3C67">
        <w:t>4</w:t>
      </w:r>
      <w:r w:rsidR="005036FF" w:rsidRPr="00EE3C67">
        <w:t>.</w:t>
      </w:r>
      <w:r w:rsidR="009B4A66" w:rsidRPr="00EE3C67">
        <w:t xml:space="preserve"> </w:t>
      </w:r>
      <w:r w:rsidR="00511B90" w:rsidRPr="00EE3C67">
        <w:t>Порядок</w:t>
      </w:r>
      <w:r w:rsidR="005036FF" w:rsidRPr="00EE3C67">
        <w:t xml:space="preserve"> отнесения учреждений культуры к группам по оплате труда руководителей</w:t>
      </w:r>
    </w:p>
    <w:p w14:paraId="68D3F7E1" w14:textId="77777777" w:rsidR="00F662ED" w:rsidRPr="00EE3C67" w:rsidRDefault="00112064" w:rsidP="00BF0632">
      <w:pPr>
        <w:pStyle w:val="Pro-TabName"/>
        <w:rPr>
          <w:bCs w:val="0"/>
          <w:color w:val="auto"/>
        </w:rPr>
      </w:pPr>
      <w:r w:rsidRPr="00EE3C67">
        <w:rPr>
          <w:bCs w:val="0"/>
          <w:color w:val="auto"/>
        </w:rPr>
        <w:t>4.</w:t>
      </w:r>
      <w:r w:rsidR="009B4A66" w:rsidRPr="00EE3C67">
        <w:rPr>
          <w:bCs w:val="0"/>
          <w:color w:val="auto"/>
        </w:rPr>
        <w:t xml:space="preserve"> </w:t>
      </w:r>
      <w:r w:rsidR="00F662ED" w:rsidRPr="00EE3C67">
        <w:rPr>
          <w:bCs w:val="0"/>
          <w:color w:val="auto"/>
        </w:rPr>
        <w:t>Прочие учреждения</w:t>
      </w:r>
    </w:p>
    <w:tbl>
      <w:tblPr>
        <w:tblStyle w:val="Pro-Table"/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1571"/>
        <w:gridCol w:w="1571"/>
        <w:gridCol w:w="1854"/>
      </w:tblGrid>
      <w:tr w:rsidR="00F662ED" w:rsidRPr="00EE3C67" w14:paraId="1B604FD2" w14:textId="77777777" w:rsidTr="009E5616">
        <w:trPr>
          <w:tblHeader/>
        </w:trPr>
        <w:tc>
          <w:tcPr>
            <w:tcW w:w="4565" w:type="dxa"/>
          </w:tcPr>
          <w:p w14:paraId="26D956FF" w14:textId="77777777" w:rsidR="00F662ED" w:rsidRPr="00EE3C67" w:rsidRDefault="00F662ED" w:rsidP="00BF0632">
            <w:pPr>
              <w:pStyle w:val="Pro-Tab"/>
            </w:pPr>
            <w:r w:rsidRPr="00EE3C67">
              <w:t>Объемные показатели</w:t>
            </w:r>
          </w:p>
        </w:tc>
        <w:tc>
          <w:tcPr>
            <w:tcW w:w="1571" w:type="dxa"/>
          </w:tcPr>
          <w:p w14:paraId="7AEB2975" w14:textId="77777777" w:rsidR="00F662ED" w:rsidRPr="00EE3C67" w:rsidRDefault="00F662ED" w:rsidP="00BF0632">
            <w:pPr>
              <w:pStyle w:val="Pro-Tab"/>
            </w:pPr>
            <w:r w:rsidRPr="00EE3C67">
              <w:t>Условия расчета</w:t>
            </w:r>
          </w:p>
        </w:tc>
        <w:tc>
          <w:tcPr>
            <w:tcW w:w="1571" w:type="dxa"/>
          </w:tcPr>
          <w:p w14:paraId="2AA26FE1" w14:textId="77777777" w:rsidR="00F662ED" w:rsidRPr="00EE3C67" w:rsidRDefault="00F662ED" w:rsidP="00BF0632">
            <w:pPr>
              <w:pStyle w:val="Pro-Tab"/>
            </w:pPr>
            <w:r w:rsidRPr="00EE3C67">
              <w:t>Количество баллов</w:t>
            </w:r>
          </w:p>
        </w:tc>
        <w:tc>
          <w:tcPr>
            <w:tcW w:w="1854" w:type="dxa"/>
          </w:tcPr>
          <w:p w14:paraId="34AAE6AD" w14:textId="77777777" w:rsidR="00F662ED" w:rsidRPr="00EE3C67" w:rsidRDefault="00F662ED" w:rsidP="00BF0632">
            <w:pPr>
              <w:pStyle w:val="Pro-Tab"/>
            </w:pPr>
            <w:r w:rsidRPr="00EE3C67">
              <w:t>Группа по оплате труда</w:t>
            </w:r>
          </w:p>
        </w:tc>
      </w:tr>
      <w:tr w:rsidR="00F662ED" w:rsidRPr="00EE3C67" w14:paraId="51649F06" w14:textId="77777777" w:rsidTr="009E5616">
        <w:tc>
          <w:tcPr>
            <w:tcW w:w="4565" w:type="dxa"/>
          </w:tcPr>
          <w:p w14:paraId="58E2DE04" w14:textId="77777777" w:rsidR="00F662ED" w:rsidRPr="00EE3C67" w:rsidRDefault="00F662ED" w:rsidP="00BF0632">
            <w:pPr>
              <w:pStyle w:val="Pro-Tab"/>
            </w:pPr>
            <w:r w:rsidRPr="00EE3C67">
              <w:t>Организация и проведение межрегиональных, международных, всероссийских, областных фестивалей, смотров, выставок, конкурсов, массовых театрализованных праздников</w:t>
            </w:r>
            <w:r w:rsidR="00DB0D55" w:rsidRPr="00EE3C67">
              <w:t xml:space="preserve"> (свыше 300 участников)</w:t>
            </w:r>
          </w:p>
        </w:tc>
        <w:tc>
          <w:tcPr>
            <w:tcW w:w="1571" w:type="dxa"/>
          </w:tcPr>
          <w:p w14:paraId="126C182C" w14:textId="77777777" w:rsidR="00F662ED" w:rsidRPr="00EE3C67" w:rsidRDefault="00F662ED" w:rsidP="00BF0632">
            <w:pPr>
              <w:pStyle w:val="Pro-Tab"/>
            </w:pPr>
            <w:r w:rsidRPr="00EE3C67">
              <w:t>За каждое мероприятие</w:t>
            </w:r>
          </w:p>
        </w:tc>
        <w:tc>
          <w:tcPr>
            <w:tcW w:w="1571" w:type="dxa"/>
          </w:tcPr>
          <w:p w14:paraId="57E805DB" w14:textId="77777777" w:rsidR="00F662ED" w:rsidRPr="00EE3C67" w:rsidRDefault="00DB0D55" w:rsidP="00BF0632">
            <w:pPr>
              <w:pStyle w:val="Pro-Tab"/>
            </w:pPr>
            <w:r w:rsidRPr="00EE3C67">
              <w:t>10</w:t>
            </w:r>
          </w:p>
        </w:tc>
        <w:tc>
          <w:tcPr>
            <w:tcW w:w="1854" w:type="dxa"/>
            <w:vMerge w:val="restart"/>
            <w:vAlign w:val="center"/>
          </w:tcPr>
          <w:p w14:paraId="7B359366" w14:textId="77777777" w:rsidR="00F662ED" w:rsidRPr="00EE3C67" w:rsidRDefault="00F662ED" w:rsidP="00BF0632">
            <w:pPr>
              <w:pStyle w:val="Pro-Tab"/>
            </w:pPr>
            <w:r w:rsidRPr="00EE3C67">
              <w:t xml:space="preserve">90 и более баллов – </w:t>
            </w:r>
            <w:r w:rsidRPr="00EE3C67">
              <w:rPr>
                <w:lang w:val="en-US"/>
              </w:rPr>
              <w:t>I</w:t>
            </w:r>
            <w:r w:rsidRPr="00EE3C67">
              <w:t xml:space="preserve"> группа,</w:t>
            </w:r>
            <w:r w:rsidRPr="00EE3C67">
              <w:br/>
              <w:t xml:space="preserve">до 90 баллов – </w:t>
            </w:r>
            <w:r w:rsidRPr="00EE3C67">
              <w:rPr>
                <w:lang w:val="en-US"/>
              </w:rPr>
              <w:t>II</w:t>
            </w:r>
            <w:r w:rsidRPr="00EE3C67">
              <w:t xml:space="preserve"> группа</w:t>
            </w:r>
          </w:p>
        </w:tc>
      </w:tr>
      <w:tr w:rsidR="00DB0D55" w:rsidRPr="00EE3C67" w14:paraId="32A05525" w14:textId="77777777" w:rsidTr="009E5616">
        <w:tc>
          <w:tcPr>
            <w:tcW w:w="4565" w:type="dxa"/>
          </w:tcPr>
          <w:p w14:paraId="1C358379" w14:textId="77777777" w:rsidR="00DB0D55" w:rsidRPr="00EE3C67" w:rsidRDefault="00DB0D55" w:rsidP="00BF0632">
            <w:pPr>
              <w:pStyle w:val="Pro-Tab"/>
            </w:pPr>
            <w:r w:rsidRPr="00EE3C67">
              <w:t>Организация и проведение межрегиональных, международных, всероссийских, областных фестивалей, смотров, выставок, конкурсов, массовых театрализованных праздников (до 300 участников)</w:t>
            </w:r>
          </w:p>
        </w:tc>
        <w:tc>
          <w:tcPr>
            <w:tcW w:w="1571" w:type="dxa"/>
          </w:tcPr>
          <w:p w14:paraId="4C0167B6" w14:textId="77777777" w:rsidR="00DB0D55" w:rsidRPr="00EE3C67" w:rsidRDefault="00DB0D55" w:rsidP="00BF0632">
            <w:pPr>
              <w:pStyle w:val="Pro-Tab"/>
            </w:pPr>
            <w:r w:rsidRPr="00EE3C67">
              <w:t>За каждое мероприятие</w:t>
            </w:r>
          </w:p>
        </w:tc>
        <w:tc>
          <w:tcPr>
            <w:tcW w:w="1571" w:type="dxa"/>
          </w:tcPr>
          <w:p w14:paraId="6CF49824" w14:textId="77777777" w:rsidR="00DB0D55" w:rsidRPr="00EE3C67" w:rsidRDefault="00DB0D55" w:rsidP="00BF0632">
            <w:pPr>
              <w:pStyle w:val="Pro-Tab"/>
            </w:pPr>
            <w:r w:rsidRPr="00EE3C67">
              <w:t>15</w:t>
            </w:r>
          </w:p>
        </w:tc>
        <w:tc>
          <w:tcPr>
            <w:tcW w:w="1854" w:type="dxa"/>
            <w:vMerge/>
            <w:vAlign w:val="center"/>
          </w:tcPr>
          <w:p w14:paraId="7E7D93E9" w14:textId="77777777" w:rsidR="00DB0D55" w:rsidRPr="00EE3C67" w:rsidRDefault="00DB0D55" w:rsidP="00BF0632">
            <w:pPr>
              <w:pStyle w:val="Pro-Tab"/>
            </w:pPr>
          </w:p>
        </w:tc>
      </w:tr>
      <w:tr w:rsidR="00F662ED" w:rsidRPr="00EE3C67" w14:paraId="2A956E27" w14:textId="77777777" w:rsidTr="009E5616">
        <w:tc>
          <w:tcPr>
            <w:tcW w:w="4565" w:type="dxa"/>
          </w:tcPr>
          <w:p w14:paraId="4BEF3DE3" w14:textId="77777777" w:rsidR="00F662ED" w:rsidRPr="00EE3C67" w:rsidRDefault="00DB0D55" w:rsidP="00BF0632">
            <w:pPr>
              <w:pStyle w:val="Pro-Tab"/>
            </w:pPr>
            <w:r w:rsidRPr="00EE3C67">
              <w:t>Проведение экспедиций с фиксацией на различных носителях образцов народного творчества / элементов, связанных с культурой региона, историческим и культурным наследием региона</w:t>
            </w:r>
          </w:p>
        </w:tc>
        <w:tc>
          <w:tcPr>
            <w:tcW w:w="1571" w:type="dxa"/>
          </w:tcPr>
          <w:p w14:paraId="34261850" w14:textId="77777777" w:rsidR="00F662ED" w:rsidRPr="00EE3C67" w:rsidRDefault="00F662ED" w:rsidP="00BF0632">
            <w:pPr>
              <w:pStyle w:val="Pro-Tab"/>
            </w:pPr>
            <w:r w:rsidRPr="00EE3C67">
              <w:t>За каждую экспедицию</w:t>
            </w:r>
          </w:p>
        </w:tc>
        <w:tc>
          <w:tcPr>
            <w:tcW w:w="1571" w:type="dxa"/>
          </w:tcPr>
          <w:p w14:paraId="347F8FA7" w14:textId="77777777" w:rsidR="00F662ED" w:rsidRPr="00EE3C67" w:rsidRDefault="00F662ED" w:rsidP="00BF0632">
            <w:pPr>
              <w:pStyle w:val="Pro-Tab"/>
            </w:pPr>
            <w:r w:rsidRPr="00EE3C67">
              <w:t>5</w:t>
            </w:r>
          </w:p>
        </w:tc>
        <w:tc>
          <w:tcPr>
            <w:tcW w:w="1854" w:type="dxa"/>
            <w:vMerge/>
          </w:tcPr>
          <w:p w14:paraId="1CB6C44D" w14:textId="77777777" w:rsidR="00F662ED" w:rsidRPr="00EE3C67" w:rsidRDefault="00F662ED" w:rsidP="00BF0632">
            <w:pPr>
              <w:pStyle w:val="Pro-Tab"/>
            </w:pPr>
          </w:p>
        </w:tc>
      </w:tr>
      <w:tr w:rsidR="00F662ED" w:rsidRPr="00EE3C67" w14:paraId="669CF096" w14:textId="77777777" w:rsidTr="009E5616">
        <w:tc>
          <w:tcPr>
            <w:tcW w:w="4565" w:type="dxa"/>
          </w:tcPr>
          <w:p w14:paraId="41AFA024" w14:textId="77777777" w:rsidR="00F662ED" w:rsidRPr="00EE3C67" w:rsidRDefault="00F662ED" w:rsidP="00BF0632">
            <w:pPr>
              <w:pStyle w:val="Pro-Tab"/>
            </w:pPr>
            <w:r w:rsidRPr="00EE3C67">
              <w:t>Обновление единого областного архива по традиционной культуре Ленинградской области</w:t>
            </w:r>
          </w:p>
        </w:tc>
        <w:tc>
          <w:tcPr>
            <w:tcW w:w="1571" w:type="dxa"/>
          </w:tcPr>
          <w:p w14:paraId="099F53FB" w14:textId="77777777" w:rsidR="00F662ED" w:rsidRPr="00EE3C67" w:rsidRDefault="00F662ED" w:rsidP="00BF0632">
            <w:pPr>
              <w:pStyle w:val="Pro-Tab"/>
            </w:pPr>
            <w:r w:rsidRPr="00EE3C67">
              <w:t>За каждые 10 записей</w:t>
            </w:r>
          </w:p>
        </w:tc>
        <w:tc>
          <w:tcPr>
            <w:tcW w:w="1571" w:type="dxa"/>
          </w:tcPr>
          <w:p w14:paraId="406581ED" w14:textId="77777777" w:rsidR="00F662ED" w:rsidRPr="00EE3C67" w:rsidRDefault="00DB0D55" w:rsidP="00BF0632">
            <w:pPr>
              <w:pStyle w:val="Pro-Tab"/>
            </w:pPr>
            <w:r w:rsidRPr="00EE3C67">
              <w:t>5</w:t>
            </w:r>
          </w:p>
        </w:tc>
        <w:tc>
          <w:tcPr>
            <w:tcW w:w="1854" w:type="dxa"/>
            <w:vMerge/>
          </w:tcPr>
          <w:p w14:paraId="11362E5A" w14:textId="77777777" w:rsidR="00F662ED" w:rsidRPr="00EE3C67" w:rsidRDefault="00F662ED" w:rsidP="00BF0632">
            <w:pPr>
              <w:pStyle w:val="Pro-Tab"/>
            </w:pPr>
          </w:p>
        </w:tc>
      </w:tr>
      <w:tr w:rsidR="00DB0D55" w:rsidRPr="00EE3C67" w14:paraId="0313AFE3" w14:textId="77777777" w:rsidTr="009E5616">
        <w:tc>
          <w:tcPr>
            <w:tcW w:w="4565" w:type="dxa"/>
          </w:tcPr>
          <w:p w14:paraId="2DC685AE" w14:textId="77777777" w:rsidR="00DB0D55" w:rsidRPr="00EE3C67" w:rsidRDefault="00DB0D55" w:rsidP="00BF0632">
            <w:pPr>
              <w:pStyle w:val="Pro-Tab"/>
            </w:pPr>
            <w:r w:rsidRPr="00EE3C67">
              <w:lastRenderedPageBreak/>
              <w:t>Создание (обновление) единой базы предоставления услуг, необходимых для кинопроизводства в целях усовершенствования процесса проведения кино- и видеосъемок в Ленинградской области</w:t>
            </w:r>
          </w:p>
        </w:tc>
        <w:tc>
          <w:tcPr>
            <w:tcW w:w="1571" w:type="dxa"/>
          </w:tcPr>
          <w:p w14:paraId="34034039" w14:textId="77777777" w:rsidR="00DB0D55" w:rsidRPr="00EE3C67" w:rsidRDefault="00DB0D55" w:rsidP="00BF0632">
            <w:pPr>
              <w:pStyle w:val="Pro-Tab"/>
            </w:pPr>
            <w:r w:rsidRPr="00EE3C67">
              <w:t>За каждые 5 записей</w:t>
            </w:r>
          </w:p>
        </w:tc>
        <w:tc>
          <w:tcPr>
            <w:tcW w:w="1571" w:type="dxa"/>
          </w:tcPr>
          <w:p w14:paraId="7BC3A6A4" w14:textId="77777777" w:rsidR="00DB0D55" w:rsidRPr="00EE3C67" w:rsidRDefault="00DB0D55" w:rsidP="00BF0632">
            <w:pPr>
              <w:pStyle w:val="Pro-Tab"/>
            </w:pPr>
            <w:r w:rsidRPr="00EE3C67">
              <w:t>5</w:t>
            </w:r>
          </w:p>
        </w:tc>
        <w:tc>
          <w:tcPr>
            <w:tcW w:w="1854" w:type="dxa"/>
            <w:vMerge/>
          </w:tcPr>
          <w:p w14:paraId="1BDCDCEA" w14:textId="77777777" w:rsidR="00DB0D55" w:rsidRPr="00EE3C67" w:rsidRDefault="00DB0D55" w:rsidP="00BF0632">
            <w:pPr>
              <w:pStyle w:val="Pro-Tab"/>
            </w:pPr>
          </w:p>
        </w:tc>
      </w:tr>
      <w:tr w:rsidR="00F662ED" w:rsidRPr="00EE3C67" w14:paraId="17BB2CEF" w14:textId="77777777" w:rsidTr="009E5616">
        <w:tc>
          <w:tcPr>
            <w:tcW w:w="4565" w:type="dxa"/>
          </w:tcPr>
          <w:p w14:paraId="254F57C1" w14:textId="77777777" w:rsidR="00F662ED" w:rsidRPr="00EE3C67" w:rsidRDefault="00F662ED" w:rsidP="00BF0632">
            <w:pPr>
              <w:pStyle w:val="Pro-Tab"/>
            </w:pPr>
            <w:r w:rsidRPr="00EE3C67">
              <w:t>Проведение семинаров, творческих лабораторий, мастер-классов</w:t>
            </w:r>
          </w:p>
        </w:tc>
        <w:tc>
          <w:tcPr>
            <w:tcW w:w="1571" w:type="dxa"/>
          </w:tcPr>
          <w:p w14:paraId="6FE65B1C" w14:textId="77777777" w:rsidR="00F662ED" w:rsidRPr="00EE3C67" w:rsidRDefault="00F662ED" w:rsidP="00BF0632">
            <w:pPr>
              <w:pStyle w:val="Pro-Tab"/>
            </w:pPr>
            <w:r w:rsidRPr="00EE3C67">
              <w:t>За каждое мероприятие</w:t>
            </w:r>
          </w:p>
        </w:tc>
        <w:tc>
          <w:tcPr>
            <w:tcW w:w="1571" w:type="dxa"/>
          </w:tcPr>
          <w:p w14:paraId="73422366" w14:textId="77777777" w:rsidR="00F662ED" w:rsidRPr="00EE3C67" w:rsidRDefault="00DB0D55" w:rsidP="00BF0632">
            <w:pPr>
              <w:pStyle w:val="Pro-Tab"/>
            </w:pPr>
            <w:r w:rsidRPr="00EE3C67">
              <w:t>5</w:t>
            </w:r>
          </w:p>
        </w:tc>
        <w:tc>
          <w:tcPr>
            <w:tcW w:w="1854" w:type="dxa"/>
            <w:vMerge/>
          </w:tcPr>
          <w:p w14:paraId="4B55055A" w14:textId="77777777" w:rsidR="00F662ED" w:rsidRPr="00EE3C67" w:rsidRDefault="00F662ED" w:rsidP="00BF0632">
            <w:pPr>
              <w:pStyle w:val="Pro-Tab"/>
            </w:pPr>
          </w:p>
        </w:tc>
      </w:tr>
    </w:tbl>
    <w:p w14:paraId="02B77B22" w14:textId="77777777" w:rsidR="00F662ED" w:rsidRPr="00EE3C67" w:rsidRDefault="00F662ED" w:rsidP="000D6453">
      <w:pPr>
        <w:pStyle w:val="Pro-Gramma"/>
      </w:pPr>
    </w:p>
    <w:sectPr w:rsidR="00F662ED" w:rsidRPr="00EE3C67" w:rsidSect="00A47962">
      <w:footerReference w:type="default" r:id="rId9"/>
      <w:pgSz w:w="11905" w:h="16838" w:code="9"/>
      <w:pgMar w:top="624" w:right="1134" w:bottom="397" w:left="1701" w:header="113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0200B" w14:textId="77777777" w:rsidR="00192BD7" w:rsidRDefault="00192BD7" w:rsidP="00A943A4">
      <w:pPr>
        <w:spacing w:after="0" w:line="240" w:lineRule="auto"/>
      </w:pPr>
      <w:r>
        <w:separator/>
      </w:r>
    </w:p>
  </w:endnote>
  <w:endnote w:type="continuationSeparator" w:id="0">
    <w:p w14:paraId="30586ADE" w14:textId="77777777" w:rsidR="00192BD7" w:rsidRDefault="00192BD7" w:rsidP="00A9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012927"/>
      <w:docPartObj>
        <w:docPartGallery w:val="Page Numbers (Bottom of Page)"/>
        <w:docPartUnique/>
      </w:docPartObj>
    </w:sdtPr>
    <w:sdtContent>
      <w:p w14:paraId="22207243" w14:textId="77777777" w:rsidR="00192BD7" w:rsidRDefault="00192BD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35D13" w14:textId="77777777" w:rsidR="00192BD7" w:rsidRDefault="00192BD7" w:rsidP="00A943A4">
      <w:pPr>
        <w:spacing w:after="0" w:line="240" w:lineRule="auto"/>
      </w:pPr>
      <w:r>
        <w:separator/>
      </w:r>
    </w:p>
  </w:footnote>
  <w:footnote w:type="continuationSeparator" w:id="0">
    <w:p w14:paraId="72839C5A" w14:textId="77777777" w:rsidR="00192BD7" w:rsidRDefault="00192BD7" w:rsidP="00A9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10F"/>
    <w:multiLevelType w:val="hybridMultilevel"/>
    <w:tmpl w:val="83BEA044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B51AB1"/>
    <w:multiLevelType w:val="hybridMultilevel"/>
    <w:tmpl w:val="D13A3C5E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D11D7"/>
    <w:multiLevelType w:val="hybridMultilevel"/>
    <w:tmpl w:val="1D58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7F4E38"/>
    <w:multiLevelType w:val="hybridMultilevel"/>
    <w:tmpl w:val="DF44EBD2"/>
    <w:lvl w:ilvl="0" w:tplc="FC4A68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FB"/>
    <w:rsid w:val="000029B3"/>
    <w:rsid w:val="000037E4"/>
    <w:rsid w:val="00004740"/>
    <w:rsid w:val="000057B3"/>
    <w:rsid w:val="00006159"/>
    <w:rsid w:val="00006DA2"/>
    <w:rsid w:val="000071DA"/>
    <w:rsid w:val="000101A5"/>
    <w:rsid w:val="00011E52"/>
    <w:rsid w:val="000130CD"/>
    <w:rsid w:val="000134A6"/>
    <w:rsid w:val="000146A7"/>
    <w:rsid w:val="00014901"/>
    <w:rsid w:val="00015085"/>
    <w:rsid w:val="0001740C"/>
    <w:rsid w:val="00017666"/>
    <w:rsid w:val="00017C3A"/>
    <w:rsid w:val="0002148D"/>
    <w:rsid w:val="00021873"/>
    <w:rsid w:val="00021BB5"/>
    <w:rsid w:val="00023C31"/>
    <w:rsid w:val="000242ED"/>
    <w:rsid w:val="00024A13"/>
    <w:rsid w:val="00024C98"/>
    <w:rsid w:val="000260D7"/>
    <w:rsid w:val="0002656D"/>
    <w:rsid w:val="00027651"/>
    <w:rsid w:val="00027A8E"/>
    <w:rsid w:val="00030198"/>
    <w:rsid w:val="00030303"/>
    <w:rsid w:val="00030BFD"/>
    <w:rsid w:val="000316C3"/>
    <w:rsid w:val="000325CF"/>
    <w:rsid w:val="00032884"/>
    <w:rsid w:val="000354E2"/>
    <w:rsid w:val="000363FA"/>
    <w:rsid w:val="00036F0A"/>
    <w:rsid w:val="000370A6"/>
    <w:rsid w:val="0004154B"/>
    <w:rsid w:val="00041DB5"/>
    <w:rsid w:val="00046249"/>
    <w:rsid w:val="000475E8"/>
    <w:rsid w:val="00052072"/>
    <w:rsid w:val="0005307A"/>
    <w:rsid w:val="00053750"/>
    <w:rsid w:val="00054A85"/>
    <w:rsid w:val="00054CA3"/>
    <w:rsid w:val="00056E23"/>
    <w:rsid w:val="00057CB1"/>
    <w:rsid w:val="00061565"/>
    <w:rsid w:val="00061FA3"/>
    <w:rsid w:val="00062295"/>
    <w:rsid w:val="00064259"/>
    <w:rsid w:val="000656AF"/>
    <w:rsid w:val="00065E7E"/>
    <w:rsid w:val="00067322"/>
    <w:rsid w:val="00070E05"/>
    <w:rsid w:val="00071246"/>
    <w:rsid w:val="00077511"/>
    <w:rsid w:val="00081124"/>
    <w:rsid w:val="00081E24"/>
    <w:rsid w:val="0008202C"/>
    <w:rsid w:val="000823B0"/>
    <w:rsid w:val="0008274A"/>
    <w:rsid w:val="00085045"/>
    <w:rsid w:val="00085288"/>
    <w:rsid w:val="00086979"/>
    <w:rsid w:val="00092E59"/>
    <w:rsid w:val="000946C7"/>
    <w:rsid w:val="00095750"/>
    <w:rsid w:val="000965BC"/>
    <w:rsid w:val="00097549"/>
    <w:rsid w:val="000A0A36"/>
    <w:rsid w:val="000A36C3"/>
    <w:rsid w:val="000A3E57"/>
    <w:rsid w:val="000A53EB"/>
    <w:rsid w:val="000A5504"/>
    <w:rsid w:val="000A55ED"/>
    <w:rsid w:val="000A5A5D"/>
    <w:rsid w:val="000A7DDA"/>
    <w:rsid w:val="000B100C"/>
    <w:rsid w:val="000B13CE"/>
    <w:rsid w:val="000B32B0"/>
    <w:rsid w:val="000B3F82"/>
    <w:rsid w:val="000B42F0"/>
    <w:rsid w:val="000C0779"/>
    <w:rsid w:val="000C2BC3"/>
    <w:rsid w:val="000D27CC"/>
    <w:rsid w:val="000D3772"/>
    <w:rsid w:val="000D58F6"/>
    <w:rsid w:val="000D6248"/>
    <w:rsid w:val="000D62ED"/>
    <w:rsid w:val="000D6453"/>
    <w:rsid w:val="000E1D6F"/>
    <w:rsid w:val="000E2493"/>
    <w:rsid w:val="000E56A8"/>
    <w:rsid w:val="000E6631"/>
    <w:rsid w:val="000E6E4F"/>
    <w:rsid w:val="000E7118"/>
    <w:rsid w:val="000F07AB"/>
    <w:rsid w:val="000F11BD"/>
    <w:rsid w:val="000F1B3D"/>
    <w:rsid w:val="000F2688"/>
    <w:rsid w:val="000F2EE0"/>
    <w:rsid w:val="000F3043"/>
    <w:rsid w:val="000F4A1E"/>
    <w:rsid w:val="000F5B69"/>
    <w:rsid w:val="000F7FC2"/>
    <w:rsid w:val="001006C6"/>
    <w:rsid w:val="0010256B"/>
    <w:rsid w:val="001029C6"/>
    <w:rsid w:val="001045E1"/>
    <w:rsid w:val="00105712"/>
    <w:rsid w:val="00106250"/>
    <w:rsid w:val="0011026D"/>
    <w:rsid w:val="00110DA3"/>
    <w:rsid w:val="00112064"/>
    <w:rsid w:val="001136C9"/>
    <w:rsid w:val="00114AFF"/>
    <w:rsid w:val="001203A2"/>
    <w:rsid w:val="001208BD"/>
    <w:rsid w:val="001217B4"/>
    <w:rsid w:val="00124059"/>
    <w:rsid w:val="0012480F"/>
    <w:rsid w:val="00125033"/>
    <w:rsid w:val="0012688A"/>
    <w:rsid w:val="001279B2"/>
    <w:rsid w:val="00130468"/>
    <w:rsid w:val="00131348"/>
    <w:rsid w:val="00131D43"/>
    <w:rsid w:val="0013572A"/>
    <w:rsid w:val="00137277"/>
    <w:rsid w:val="00140E6B"/>
    <w:rsid w:val="00142654"/>
    <w:rsid w:val="0014364D"/>
    <w:rsid w:val="0014537D"/>
    <w:rsid w:val="00150EB2"/>
    <w:rsid w:val="00151054"/>
    <w:rsid w:val="0015192F"/>
    <w:rsid w:val="00154300"/>
    <w:rsid w:val="0015576C"/>
    <w:rsid w:val="00156153"/>
    <w:rsid w:val="00156F35"/>
    <w:rsid w:val="001574C4"/>
    <w:rsid w:val="00157F4D"/>
    <w:rsid w:val="00160300"/>
    <w:rsid w:val="00160DF6"/>
    <w:rsid w:val="00161C06"/>
    <w:rsid w:val="00163F0E"/>
    <w:rsid w:val="001641DC"/>
    <w:rsid w:val="001656E1"/>
    <w:rsid w:val="00166EF1"/>
    <w:rsid w:val="001677C2"/>
    <w:rsid w:val="001701B9"/>
    <w:rsid w:val="00172C6C"/>
    <w:rsid w:val="001774D5"/>
    <w:rsid w:val="00177540"/>
    <w:rsid w:val="00184640"/>
    <w:rsid w:val="00187665"/>
    <w:rsid w:val="00190071"/>
    <w:rsid w:val="001911A5"/>
    <w:rsid w:val="0019177D"/>
    <w:rsid w:val="00191DD5"/>
    <w:rsid w:val="00192BD7"/>
    <w:rsid w:val="00195B72"/>
    <w:rsid w:val="00196A36"/>
    <w:rsid w:val="00197405"/>
    <w:rsid w:val="00197896"/>
    <w:rsid w:val="001A02FB"/>
    <w:rsid w:val="001A06BA"/>
    <w:rsid w:val="001A086F"/>
    <w:rsid w:val="001A240F"/>
    <w:rsid w:val="001A42CE"/>
    <w:rsid w:val="001A5035"/>
    <w:rsid w:val="001A6135"/>
    <w:rsid w:val="001A6F27"/>
    <w:rsid w:val="001B1110"/>
    <w:rsid w:val="001B260F"/>
    <w:rsid w:val="001B4A1B"/>
    <w:rsid w:val="001B60E8"/>
    <w:rsid w:val="001B69EF"/>
    <w:rsid w:val="001B6A8E"/>
    <w:rsid w:val="001C0829"/>
    <w:rsid w:val="001C0AC4"/>
    <w:rsid w:val="001C5974"/>
    <w:rsid w:val="001C667D"/>
    <w:rsid w:val="001C6727"/>
    <w:rsid w:val="001C7FCD"/>
    <w:rsid w:val="001D07F5"/>
    <w:rsid w:val="001D0B46"/>
    <w:rsid w:val="001D4679"/>
    <w:rsid w:val="001D66A1"/>
    <w:rsid w:val="001D7A4B"/>
    <w:rsid w:val="001E31AD"/>
    <w:rsid w:val="001E3A1D"/>
    <w:rsid w:val="001E4E80"/>
    <w:rsid w:val="001E61D2"/>
    <w:rsid w:val="001E6431"/>
    <w:rsid w:val="001E74F4"/>
    <w:rsid w:val="001F01CE"/>
    <w:rsid w:val="001F0C2C"/>
    <w:rsid w:val="001F1814"/>
    <w:rsid w:val="001F3FC2"/>
    <w:rsid w:val="001F417A"/>
    <w:rsid w:val="001F530F"/>
    <w:rsid w:val="001F7027"/>
    <w:rsid w:val="001F76B5"/>
    <w:rsid w:val="00200100"/>
    <w:rsid w:val="00201387"/>
    <w:rsid w:val="0020184D"/>
    <w:rsid w:val="00202D12"/>
    <w:rsid w:val="002054E6"/>
    <w:rsid w:val="0020666C"/>
    <w:rsid w:val="0020719D"/>
    <w:rsid w:val="00207385"/>
    <w:rsid w:val="00210E5A"/>
    <w:rsid w:val="00212DAA"/>
    <w:rsid w:val="00215260"/>
    <w:rsid w:val="00221B51"/>
    <w:rsid w:val="00222AD6"/>
    <w:rsid w:val="002236F8"/>
    <w:rsid w:val="00223FF0"/>
    <w:rsid w:val="00224F0E"/>
    <w:rsid w:val="0022668E"/>
    <w:rsid w:val="00227588"/>
    <w:rsid w:val="00232348"/>
    <w:rsid w:val="00232671"/>
    <w:rsid w:val="00233653"/>
    <w:rsid w:val="00236953"/>
    <w:rsid w:val="002371FB"/>
    <w:rsid w:val="0023759C"/>
    <w:rsid w:val="002379A0"/>
    <w:rsid w:val="002403DC"/>
    <w:rsid w:val="00244348"/>
    <w:rsid w:val="00254501"/>
    <w:rsid w:val="0025487A"/>
    <w:rsid w:val="00256EBD"/>
    <w:rsid w:val="002573E9"/>
    <w:rsid w:val="00257616"/>
    <w:rsid w:val="002579C1"/>
    <w:rsid w:val="00262234"/>
    <w:rsid w:val="00263C1C"/>
    <w:rsid w:val="002645FA"/>
    <w:rsid w:val="00264FF0"/>
    <w:rsid w:val="002653FD"/>
    <w:rsid w:val="00274DF3"/>
    <w:rsid w:val="00275964"/>
    <w:rsid w:val="002759CC"/>
    <w:rsid w:val="002770A5"/>
    <w:rsid w:val="002779A8"/>
    <w:rsid w:val="00281228"/>
    <w:rsid w:val="00281740"/>
    <w:rsid w:val="002828EE"/>
    <w:rsid w:val="002830B0"/>
    <w:rsid w:val="00285B0A"/>
    <w:rsid w:val="00286C55"/>
    <w:rsid w:val="0028708B"/>
    <w:rsid w:val="00287B53"/>
    <w:rsid w:val="00290314"/>
    <w:rsid w:val="0029055B"/>
    <w:rsid w:val="00290CC7"/>
    <w:rsid w:val="0029108F"/>
    <w:rsid w:val="00291A3B"/>
    <w:rsid w:val="0029357A"/>
    <w:rsid w:val="00293664"/>
    <w:rsid w:val="00294955"/>
    <w:rsid w:val="00295402"/>
    <w:rsid w:val="00296834"/>
    <w:rsid w:val="00296EC9"/>
    <w:rsid w:val="002A060F"/>
    <w:rsid w:val="002A0CF9"/>
    <w:rsid w:val="002A54C5"/>
    <w:rsid w:val="002A5DC7"/>
    <w:rsid w:val="002A668A"/>
    <w:rsid w:val="002A6913"/>
    <w:rsid w:val="002A786D"/>
    <w:rsid w:val="002A7DA2"/>
    <w:rsid w:val="002B1126"/>
    <w:rsid w:val="002B36F0"/>
    <w:rsid w:val="002B46DC"/>
    <w:rsid w:val="002B4705"/>
    <w:rsid w:val="002B4B11"/>
    <w:rsid w:val="002B573D"/>
    <w:rsid w:val="002B5E25"/>
    <w:rsid w:val="002C295D"/>
    <w:rsid w:val="002C2D6C"/>
    <w:rsid w:val="002C33C8"/>
    <w:rsid w:val="002C3F82"/>
    <w:rsid w:val="002C502F"/>
    <w:rsid w:val="002C596C"/>
    <w:rsid w:val="002C5B5A"/>
    <w:rsid w:val="002C5DF9"/>
    <w:rsid w:val="002C6B0E"/>
    <w:rsid w:val="002C71E2"/>
    <w:rsid w:val="002C7769"/>
    <w:rsid w:val="002D1540"/>
    <w:rsid w:val="002D1D54"/>
    <w:rsid w:val="002D3C46"/>
    <w:rsid w:val="002D6E1B"/>
    <w:rsid w:val="002D7E5C"/>
    <w:rsid w:val="002E00C0"/>
    <w:rsid w:val="002E0A13"/>
    <w:rsid w:val="002E206C"/>
    <w:rsid w:val="002E217B"/>
    <w:rsid w:val="002E2309"/>
    <w:rsid w:val="002E30C4"/>
    <w:rsid w:val="002E6F2C"/>
    <w:rsid w:val="002E724A"/>
    <w:rsid w:val="002F23CD"/>
    <w:rsid w:val="002F26CC"/>
    <w:rsid w:val="002F3144"/>
    <w:rsid w:val="002F41D2"/>
    <w:rsid w:val="002F4A3F"/>
    <w:rsid w:val="002F56E4"/>
    <w:rsid w:val="003015CA"/>
    <w:rsid w:val="00301D8F"/>
    <w:rsid w:val="0030442F"/>
    <w:rsid w:val="00304D01"/>
    <w:rsid w:val="0030684E"/>
    <w:rsid w:val="0030707C"/>
    <w:rsid w:val="0031112D"/>
    <w:rsid w:val="003118E3"/>
    <w:rsid w:val="00311FA8"/>
    <w:rsid w:val="00312B16"/>
    <w:rsid w:val="003132C1"/>
    <w:rsid w:val="003139BB"/>
    <w:rsid w:val="00313D63"/>
    <w:rsid w:val="003145AC"/>
    <w:rsid w:val="00317594"/>
    <w:rsid w:val="003224BA"/>
    <w:rsid w:val="003227CE"/>
    <w:rsid w:val="00325F0C"/>
    <w:rsid w:val="00326E94"/>
    <w:rsid w:val="003274EA"/>
    <w:rsid w:val="003307E1"/>
    <w:rsid w:val="00332303"/>
    <w:rsid w:val="00332C2F"/>
    <w:rsid w:val="003330D1"/>
    <w:rsid w:val="003414C6"/>
    <w:rsid w:val="00341BCB"/>
    <w:rsid w:val="00342B78"/>
    <w:rsid w:val="00342ED1"/>
    <w:rsid w:val="0034347C"/>
    <w:rsid w:val="0034391A"/>
    <w:rsid w:val="003447DC"/>
    <w:rsid w:val="00344B69"/>
    <w:rsid w:val="0034584B"/>
    <w:rsid w:val="00350590"/>
    <w:rsid w:val="0035122E"/>
    <w:rsid w:val="00351F7C"/>
    <w:rsid w:val="00352FE5"/>
    <w:rsid w:val="00353932"/>
    <w:rsid w:val="003558ED"/>
    <w:rsid w:val="00355919"/>
    <w:rsid w:val="00356726"/>
    <w:rsid w:val="00356CF8"/>
    <w:rsid w:val="00361200"/>
    <w:rsid w:val="00361B11"/>
    <w:rsid w:val="00361E0A"/>
    <w:rsid w:val="0036471B"/>
    <w:rsid w:val="00364FE2"/>
    <w:rsid w:val="00365A86"/>
    <w:rsid w:val="00367772"/>
    <w:rsid w:val="00370FE4"/>
    <w:rsid w:val="00372879"/>
    <w:rsid w:val="00372AC5"/>
    <w:rsid w:val="003752EB"/>
    <w:rsid w:val="00375C60"/>
    <w:rsid w:val="0037655E"/>
    <w:rsid w:val="00376D4B"/>
    <w:rsid w:val="003773F7"/>
    <w:rsid w:val="0038038F"/>
    <w:rsid w:val="00383FED"/>
    <w:rsid w:val="00384213"/>
    <w:rsid w:val="00385143"/>
    <w:rsid w:val="00385D11"/>
    <w:rsid w:val="00385DFA"/>
    <w:rsid w:val="003867BB"/>
    <w:rsid w:val="00387766"/>
    <w:rsid w:val="00392439"/>
    <w:rsid w:val="00394FF7"/>
    <w:rsid w:val="00395DCA"/>
    <w:rsid w:val="00395E8F"/>
    <w:rsid w:val="00396356"/>
    <w:rsid w:val="0039721C"/>
    <w:rsid w:val="003A0751"/>
    <w:rsid w:val="003A1DE7"/>
    <w:rsid w:val="003A277C"/>
    <w:rsid w:val="003A4157"/>
    <w:rsid w:val="003A4270"/>
    <w:rsid w:val="003A7E4B"/>
    <w:rsid w:val="003B1877"/>
    <w:rsid w:val="003B2583"/>
    <w:rsid w:val="003B2715"/>
    <w:rsid w:val="003B2C81"/>
    <w:rsid w:val="003B3B27"/>
    <w:rsid w:val="003B3B5C"/>
    <w:rsid w:val="003B4E31"/>
    <w:rsid w:val="003B5868"/>
    <w:rsid w:val="003B75AF"/>
    <w:rsid w:val="003B79AF"/>
    <w:rsid w:val="003B7CA3"/>
    <w:rsid w:val="003C0B94"/>
    <w:rsid w:val="003C1F90"/>
    <w:rsid w:val="003C26D2"/>
    <w:rsid w:val="003C2BD6"/>
    <w:rsid w:val="003C4125"/>
    <w:rsid w:val="003C7CAE"/>
    <w:rsid w:val="003D0CA8"/>
    <w:rsid w:val="003D17E5"/>
    <w:rsid w:val="003D23F4"/>
    <w:rsid w:val="003D54D8"/>
    <w:rsid w:val="003D591D"/>
    <w:rsid w:val="003D597B"/>
    <w:rsid w:val="003D7399"/>
    <w:rsid w:val="003D7A9D"/>
    <w:rsid w:val="003E19C8"/>
    <w:rsid w:val="003E2259"/>
    <w:rsid w:val="003E35B4"/>
    <w:rsid w:val="003E44F1"/>
    <w:rsid w:val="003F032A"/>
    <w:rsid w:val="003F05AB"/>
    <w:rsid w:val="003F16D4"/>
    <w:rsid w:val="003F292C"/>
    <w:rsid w:val="003F3076"/>
    <w:rsid w:val="003F3B3C"/>
    <w:rsid w:val="003F43B6"/>
    <w:rsid w:val="003F7E83"/>
    <w:rsid w:val="00400947"/>
    <w:rsid w:val="00400A4A"/>
    <w:rsid w:val="00401530"/>
    <w:rsid w:val="0040180C"/>
    <w:rsid w:val="00402A82"/>
    <w:rsid w:val="00403405"/>
    <w:rsid w:val="00403422"/>
    <w:rsid w:val="00403617"/>
    <w:rsid w:val="004063C7"/>
    <w:rsid w:val="00411EA8"/>
    <w:rsid w:val="00413BAA"/>
    <w:rsid w:val="00413E99"/>
    <w:rsid w:val="00414BB2"/>
    <w:rsid w:val="00414DA8"/>
    <w:rsid w:val="0041535D"/>
    <w:rsid w:val="004171E9"/>
    <w:rsid w:val="0041772E"/>
    <w:rsid w:val="0042123F"/>
    <w:rsid w:val="00424255"/>
    <w:rsid w:val="004267AA"/>
    <w:rsid w:val="00432951"/>
    <w:rsid w:val="004330F2"/>
    <w:rsid w:val="0043516A"/>
    <w:rsid w:val="0043651C"/>
    <w:rsid w:val="00436EE2"/>
    <w:rsid w:val="004370CB"/>
    <w:rsid w:val="00437BC7"/>
    <w:rsid w:val="00440593"/>
    <w:rsid w:val="00441080"/>
    <w:rsid w:val="0044137A"/>
    <w:rsid w:val="00441425"/>
    <w:rsid w:val="00441F4D"/>
    <w:rsid w:val="00442595"/>
    <w:rsid w:val="004426D7"/>
    <w:rsid w:val="004457DC"/>
    <w:rsid w:val="00446C9C"/>
    <w:rsid w:val="00447DB1"/>
    <w:rsid w:val="00451CEE"/>
    <w:rsid w:val="00452634"/>
    <w:rsid w:val="00452922"/>
    <w:rsid w:val="00456A1F"/>
    <w:rsid w:val="00460891"/>
    <w:rsid w:val="00460971"/>
    <w:rsid w:val="00462B4E"/>
    <w:rsid w:val="00463045"/>
    <w:rsid w:val="00464608"/>
    <w:rsid w:val="00464A0E"/>
    <w:rsid w:val="0046542C"/>
    <w:rsid w:val="00465ECC"/>
    <w:rsid w:val="00466D56"/>
    <w:rsid w:val="0046720C"/>
    <w:rsid w:val="00472AB3"/>
    <w:rsid w:val="00473564"/>
    <w:rsid w:val="00473D76"/>
    <w:rsid w:val="00474383"/>
    <w:rsid w:val="00474CE6"/>
    <w:rsid w:val="00476371"/>
    <w:rsid w:val="00476DE2"/>
    <w:rsid w:val="00480679"/>
    <w:rsid w:val="00480DC9"/>
    <w:rsid w:val="00483163"/>
    <w:rsid w:val="004853EF"/>
    <w:rsid w:val="00485971"/>
    <w:rsid w:val="00486BFD"/>
    <w:rsid w:val="00487073"/>
    <w:rsid w:val="004919C0"/>
    <w:rsid w:val="00492560"/>
    <w:rsid w:val="004942D7"/>
    <w:rsid w:val="00494D0B"/>
    <w:rsid w:val="00495CA8"/>
    <w:rsid w:val="00495DE9"/>
    <w:rsid w:val="004970BF"/>
    <w:rsid w:val="004A18DB"/>
    <w:rsid w:val="004A44A7"/>
    <w:rsid w:val="004A506E"/>
    <w:rsid w:val="004A5DA8"/>
    <w:rsid w:val="004A6358"/>
    <w:rsid w:val="004A7437"/>
    <w:rsid w:val="004B092E"/>
    <w:rsid w:val="004B3A10"/>
    <w:rsid w:val="004B3C96"/>
    <w:rsid w:val="004B5BA8"/>
    <w:rsid w:val="004B71E6"/>
    <w:rsid w:val="004B7E21"/>
    <w:rsid w:val="004C054A"/>
    <w:rsid w:val="004C12CB"/>
    <w:rsid w:val="004C143E"/>
    <w:rsid w:val="004C16A0"/>
    <w:rsid w:val="004C1C42"/>
    <w:rsid w:val="004C5BB9"/>
    <w:rsid w:val="004C7EC2"/>
    <w:rsid w:val="004D0D1D"/>
    <w:rsid w:val="004D0F99"/>
    <w:rsid w:val="004D1496"/>
    <w:rsid w:val="004D20DF"/>
    <w:rsid w:val="004D2344"/>
    <w:rsid w:val="004D4421"/>
    <w:rsid w:val="004D6023"/>
    <w:rsid w:val="004D6368"/>
    <w:rsid w:val="004D6734"/>
    <w:rsid w:val="004D6970"/>
    <w:rsid w:val="004D70DC"/>
    <w:rsid w:val="004E08C3"/>
    <w:rsid w:val="004E10DA"/>
    <w:rsid w:val="004E1B19"/>
    <w:rsid w:val="004E2CCA"/>
    <w:rsid w:val="004E36B1"/>
    <w:rsid w:val="004E387B"/>
    <w:rsid w:val="004E38D9"/>
    <w:rsid w:val="004E4C66"/>
    <w:rsid w:val="004F2FD2"/>
    <w:rsid w:val="004F3A5A"/>
    <w:rsid w:val="004F3B14"/>
    <w:rsid w:val="004F6E1D"/>
    <w:rsid w:val="004F709C"/>
    <w:rsid w:val="004F7C23"/>
    <w:rsid w:val="00501064"/>
    <w:rsid w:val="00501206"/>
    <w:rsid w:val="005036FF"/>
    <w:rsid w:val="0050471D"/>
    <w:rsid w:val="00506C43"/>
    <w:rsid w:val="00510387"/>
    <w:rsid w:val="005109E1"/>
    <w:rsid w:val="00510BA2"/>
    <w:rsid w:val="00510C07"/>
    <w:rsid w:val="00511B6F"/>
    <w:rsid w:val="00511B90"/>
    <w:rsid w:val="005123D6"/>
    <w:rsid w:val="00512CEE"/>
    <w:rsid w:val="00515974"/>
    <w:rsid w:val="005200DC"/>
    <w:rsid w:val="00520DB4"/>
    <w:rsid w:val="00522235"/>
    <w:rsid w:val="0052369C"/>
    <w:rsid w:val="00523834"/>
    <w:rsid w:val="00524CAB"/>
    <w:rsid w:val="00524FD7"/>
    <w:rsid w:val="00525CEB"/>
    <w:rsid w:val="00526429"/>
    <w:rsid w:val="0052656D"/>
    <w:rsid w:val="00526770"/>
    <w:rsid w:val="00530C26"/>
    <w:rsid w:val="00532471"/>
    <w:rsid w:val="00532D3D"/>
    <w:rsid w:val="00533977"/>
    <w:rsid w:val="00533E9C"/>
    <w:rsid w:val="0053489E"/>
    <w:rsid w:val="00535EE0"/>
    <w:rsid w:val="00536016"/>
    <w:rsid w:val="00536861"/>
    <w:rsid w:val="00536BE2"/>
    <w:rsid w:val="0054024C"/>
    <w:rsid w:val="00540253"/>
    <w:rsid w:val="005410C9"/>
    <w:rsid w:val="00543068"/>
    <w:rsid w:val="005431AB"/>
    <w:rsid w:val="00546EF5"/>
    <w:rsid w:val="00552B9C"/>
    <w:rsid w:val="0055502C"/>
    <w:rsid w:val="00556279"/>
    <w:rsid w:val="00557E6E"/>
    <w:rsid w:val="005608B5"/>
    <w:rsid w:val="00561EC3"/>
    <w:rsid w:val="00561FDC"/>
    <w:rsid w:val="00564EDE"/>
    <w:rsid w:val="00565B59"/>
    <w:rsid w:val="00566B77"/>
    <w:rsid w:val="005700DA"/>
    <w:rsid w:val="005716D7"/>
    <w:rsid w:val="0057213D"/>
    <w:rsid w:val="005724F7"/>
    <w:rsid w:val="00573825"/>
    <w:rsid w:val="00574174"/>
    <w:rsid w:val="005745AE"/>
    <w:rsid w:val="00575270"/>
    <w:rsid w:val="00575446"/>
    <w:rsid w:val="005765ED"/>
    <w:rsid w:val="005778D9"/>
    <w:rsid w:val="005825FC"/>
    <w:rsid w:val="00582FFB"/>
    <w:rsid w:val="00583BC8"/>
    <w:rsid w:val="0058548A"/>
    <w:rsid w:val="00586383"/>
    <w:rsid w:val="0058771D"/>
    <w:rsid w:val="00587A58"/>
    <w:rsid w:val="005907EA"/>
    <w:rsid w:val="00590989"/>
    <w:rsid w:val="00590F27"/>
    <w:rsid w:val="00591240"/>
    <w:rsid w:val="00592651"/>
    <w:rsid w:val="00594EE6"/>
    <w:rsid w:val="0059543C"/>
    <w:rsid w:val="005958F6"/>
    <w:rsid w:val="00596D37"/>
    <w:rsid w:val="005A163F"/>
    <w:rsid w:val="005A1B09"/>
    <w:rsid w:val="005A3279"/>
    <w:rsid w:val="005A34D6"/>
    <w:rsid w:val="005A61F9"/>
    <w:rsid w:val="005A69F2"/>
    <w:rsid w:val="005A6BB8"/>
    <w:rsid w:val="005B113B"/>
    <w:rsid w:val="005B1379"/>
    <w:rsid w:val="005B1F45"/>
    <w:rsid w:val="005B3107"/>
    <w:rsid w:val="005B426F"/>
    <w:rsid w:val="005B527A"/>
    <w:rsid w:val="005B5A36"/>
    <w:rsid w:val="005B5F72"/>
    <w:rsid w:val="005C0B90"/>
    <w:rsid w:val="005C1256"/>
    <w:rsid w:val="005C15CC"/>
    <w:rsid w:val="005C4B8A"/>
    <w:rsid w:val="005C57E2"/>
    <w:rsid w:val="005D1A09"/>
    <w:rsid w:val="005D3C4D"/>
    <w:rsid w:val="005D3E07"/>
    <w:rsid w:val="005D4CAD"/>
    <w:rsid w:val="005D5DDE"/>
    <w:rsid w:val="005D6B5C"/>
    <w:rsid w:val="005D75C0"/>
    <w:rsid w:val="005E03CB"/>
    <w:rsid w:val="005E179C"/>
    <w:rsid w:val="005E4AA6"/>
    <w:rsid w:val="005E5AE0"/>
    <w:rsid w:val="005E6340"/>
    <w:rsid w:val="005E6E01"/>
    <w:rsid w:val="005F07F9"/>
    <w:rsid w:val="005F1800"/>
    <w:rsid w:val="005F4EBC"/>
    <w:rsid w:val="005F6C3F"/>
    <w:rsid w:val="005F7E82"/>
    <w:rsid w:val="00604F76"/>
    <w:rsid w:val="00605191"/>
    <w:rsid w:val="00605E7F"/>
    <w:rsid w:val="00606659"/>
    <w:rsid w:val="00606CC1"/>
    <w:rsid w:val="006075FB"/>
    <w:rsid w:val="0061111D"/>
    <w:rsid w:val="00611296"/>
    <w:rsid w:val="006114C6"/>
    <w:rsid w:val="0061280E"/>
    <w:rsid w:val="00614946"/>
    <w:rsid w:val="00614CF5"/>
    <w:rsid w:val="006173A7"/>
    <w:rsid w:val="006177F2"/>
    <w:rsid w:val="00620EFB"/>
    <w:rsid w:val="0062135B"/>
    <w:rsid w:val="0062181A"/>
    <w:rsid w:val="00624311"/>
    <w:rsid w:val="00626191"/>
    <w:rsid w:val="00626B52"/>
    <w:rsid w:val="0063036A"/>
    <w:rsid w:val="00631682"/>
    <w:rsid w:val="00634668"/>
    <w:rsid w:val="006367A3"/>
    <w:rsid w:val="006413FD"/>
    <w:rsid w:val="006433FC"/>
    <w:rsid w:val="006439A7"/>
    <w:rsid w:val="00644D5B"/>
    <w:rsid w:val="00645A85"/>
    <w:rsid w:val="00651039"/>
    <w:rsid w:val="00651DA5"/>
    <w:rsid w:val="006536DD"/>
    <w:rsid w:val="0065560E"/>
    <w:rsid w:val="00657D69"/>
    <w:rsid w:val="00660D99"/>
    <w:rsid w:val="0066177A"/>
    <w:rsid w:val="00661CAD"/>
    <w:rsid w:val="00662038"/>
    <w:rsid w:val="00662C8F"/>
    <w:rsid w:val="00662F09"/>
    <w:rsid w:val="00662FA2"/>
    <w:rsid w:val="006635F4"/>
    <w:rsid w:val="00663AA3"/>
    <w:rsid w:val="00664D4C"/>
    <w:rsid w:val="006705C9"/>
    <w:rsid w:val="0067263E"/>
    <w:rsid w:val="00672C8A"/>
    <w:rsid w:val="0067541E"/>
    <w:rsid w:val="0067616E"/>
    <w:rsid w:val="0067759C"/>
    <w:rsid w:val="00677CF6"/>
    <w:rsid w:val="006838F8"/>
    <w:rsid w:val="00686F70"/>
    <w:rsid w:val="0068758D"/>
    <w:rsid w:val="006901B9"/>
    <w:rsid w:val="00691224"/>
    <w:rsid w:val="00693A41"/>
    <w:rsid w:val="0069435C"/>
    <w:rsid w:val="00695D2A"/>
    <w:rsid w:val="00695E09"/>
    <w:rsid w:val="00696E6A"/>
    <w:rsid w:val="00697571"/>
    <w:rsid w:val="00697575"/>
    <w:rsid w:val="006A0079"/>
    <w:rsid w:val="006A0394"/>
    <w:rsid w:val="006A0AA4"/>
    <w:rsid w:val="006A0F80"/>
    <w:rsid w:val="006A2560"/>
    <w:rsid w:val="006A2761"/>
    <w:rsid w:val="006A32AB"/>
    <w:rsid w:val="006A440D"/>
    <w:rsid w:val="006A6751"/>
    <w:rsid w:val="006A7686"/>
    <w:rsid w:val="006A7BB0"/>
    <w:rsid w:val="006B001B"/>
    <w:rsid w:val="006B0D39"/>
    <w:rsid w:val="006B146D"/>
    <w:rsid w:val="006B1D77"/>
    <w:rsid w:val="006C1D19"/>
    <w:rsid w:val="006C43C0"/>
    <w:rsid w:val="006C4EE1"/>
    <w:rsid w:val="006C53E7"/>
    <w:rsid w:val="006C5CF3"/>
    <w:rsid w:val="006C6E86"/>
    <w:rsid w:val="006D1391"/>
    <w:rsid w:val="006D1AA9"/>
    <w:rsid w:val="006D1B0A"/>
    <w:rsid w:val="006D2997"/>
    <w:rsid w:val="006D3021"/>
    <w:rsid w:val="006D40B5"/>
    <w:rsid w:val="006D7635"/>
    <w:rsid w:val="006D7CB9"/>
    <w:rsid w:val="006E0ED0"/>
    <w:rsid w:val="006E20B0"/>
    <w:rsid w:val="006E2501"/>
    <w:rsid w:val="006E55A7"/>
    <w:rsid w:val="006E6FC5"/>
    <w:rsid w:val="006E7719"/>
    <w:rsid w:val="006E7D7E"/>
    <w:rsid w:val="006E7E48"/>
    <w:rsid w:val="006F03F2"/>
    <w:rsid w:val="006F369B"/>
    <w:rsid w:val="006F3C04"/>
    <w:rsid w:val="006F58FB"/>
    <w:rsid w:val="0070118A"/>
    <w:rsid w:val="00701C6B"/>
    <w:rsid w:val="007035CB"/>
    <w:rsid w:val="00705A4C"/>
    <w:rsid w:val="00705D7D"/>
    <w:rsid w:val="00705E24"/>
    <w:rsid w:val="007106AD"/>
    <w:rsid w:val="00710719"/>
    <w:rsid w:val="00712198"/>
    <w:rsid w:val="00713714"/>
    <w:rsid w:val="00716241"/>
    <w:rsid w:val="007223AA"/>
    <w:rsid w:val="00723972"/>
    <w:rsid w:val="00724EAB"/>
    <w:rsid w:val="00731239"/>
    <w:rsid w:val="00732E1B"/>
    <w:rsid w:val="00734836"/>
    <w:rsid w:val="00735650"/>
    <w:rsid w:val="00735DDA"/>
    <w:rsid w:val="0073723A"/>
    <w:rsid w:val="0074053F"/>
    <w:rsid w:val="00740A22"/>
    <w:rsid w:val="00740C05"/>
    <w:rsid w:val="00740F22"/>
    <w:rsid w:val="00741D39"/>
    <w:rsid w:val="007433B7"/>
    <w:rsid w:val="00745216"/>
    <w:rsid w:val="0074631D"/>
    <w:rsid w:val="00753193"/>
    <w:rsid w:val="00753847"/>
    <w:rsid w:val="0075457E"/>
    <w:rsid w:val="00754C79"/>
    <w:rsid w:val="00755D5B"/>
    <w:rsid w:val="00756DCE"/>
    <w:rsid w:val="0075737C"/>
    <w:rsid w:val="007610FC"/>
    <w:rsid w:val="00761401"/>
    <w:rsid w:val="00763B4C"/>
    <w:rsid w:val="00766435"/>
    <w:rsid w:val="0077056B"/>
    <w:rsid w:val="007736E0"/>
    <w:rsid w:val="007736E6"/>
    <w:rsid w:val="00774D9E"/>
    <w:rsid w:val="00776D2E"/>
    <w:rsid w:val="00777C69"/>
    <w:rsid w:val="00777DD8"/>
    <w:rsid w:val="00777F6E"/>
    <w:rsid w:val="007801B0"/>
    <w:rsid w:val="00781261"/>
    <w:rsid w:val="00781A45"/>
    <w:rsid w:val="00781EB4"/>
    <w:rsid w:val="00782510"/>
    <w:rsid w:val="00783430"/>
    <w:rsid w:val="007834AE"/>
    <w:rsid w:val="00783716"/>
    <w:rsid w:val="00784CBF"/>
    <w:rsid w:val="007862BE"/>
    <w:rsid w:val="00786458"/>
    <w:rsid w:val="00790831"/>
    <w:rsid w:val="00790A9C"/>
    <w:rsid w:val="00791AD9"/>
    <w:rsid w:val="007925D8"/>
    <w:rsid w:val="0079305E"/>
    <w:rsid w:val="0079319A"/>
    <w:rsid w:val="007931FB"/>
    <w:rsid w:val="0079475E"/>
    <w:rsid w:val="00795FAF"/>
    <w:rsid w:val="00796FC4"/>
    <w:rsid w:val="007A0A60"/>
    <w:rsid w:val="007A2A5A"/>
    <w:rsid w:val="007A50BD"/>
    <w:rsid w:val="007A7DA0"/>
    <w:rsid w:val="007B0369"/>
    <w:rsid w:val="007B0638"/>
    <w:rsid w:val="007B0B7C"/>
    <w:rsid w:val="007B1D01"/>
    <w:rsid w:val="007B3DB7"/>
    <w:rsid w:val="007B4604"/>
    <w:rsid w:val="007B5660"/>
    <w:rsid w:val="007B5CC7"/>
    <w:rsid w:val="007B7EE7"/>
    <w:rsid w:val="007C09BC"/>
    <w:rsid w:val="007C0EA1"/>
    <w:rsid w:val="007C34F6"/>
    <w:rsid w:val="007C3843"/>
    <w:rsid w:val="007C40E6"/>
    <w:rsid w:val="007C4575"/>
    <w:rsid w:val="007C5DA3"/>
    <w:rsid w:val="007D05D7"/>
    <w:rsid w:val="007D0B14"/>
    <w:rsid w:val="007D1096"/>
    <w:rsid w:val="007D2E90"/>
    <w:rsid w:val="007D3C7E"/>
    <w:rsid w:val="007D4C8C"/>
    <w:rsid w:val="007D51BF"/>
    <w:rsid w:val="007E0109"/>
    <w:rsid w:val="007E1342"/>
    <w:rsid w:val="007E416A"/>
    <w:rsid w:val="007E43FE"/>
    <w:rsid w:val="007E467C"/>
    <w:rsid w:val="007E4BEE"/>
    <w:rsid w:val="007E6A49"/>
    <w:rsid w:val="007E73F2"/>
    <w:rsid w:val="007F03CE"/>
    <w:rsid w:val="007F0B2A"/>
    <w:rsid w:val="007F10B3"/>
    <w:rsid w:val="007F3C31"/>
    <w:rsid w:val="007F4F7D"/>
    <w:rsid w:val="007F658E"/>
    <w:rsid w:val="00800297"/>
    <w:rsid w:val="00800C90"/>
    <w:rsid w:val="00802185"/>
    <w:rsid w:val="00802857"/>
    <w:rsid w:val="0080405D"/>
    <w:rsid w:val="008041D4"/>
    <w:rsid w:val="00804F68"/>
    <w:rsid w:val="00806054"/>
    <w:rsid w:val="008105AA"/>
    <w:rsid w:val="008133B6"/>
    <w:rsid w:val="00814FFC"/>
    <w:rsid w:val="00815252"/>
    <w:rsid w:val="00815DF5"/>
    <w:rsid w:val="008160A3"/>
    <w:rsid w:val="0082240E"/>
    <w:rsid w:val="00822551"/>
    <w:rsid w:val="008226AA"/>
    <w:rsid w:val="00823E41"/>
    <w:rsid w:val="008259E2"/>
    <w:rsid w:val="00826B82"/>
    <w:rsid w:val="00826BDD"/>
    <w:rsid w:val="00827C74"/>
    <w:rsid w:val="0083197E"/>
    <w:rsid w:val="00831F1B"/>
    <w:rsid w:val="0083233A"/>
    <w:rsid w:val="008369E8"/>
    <w:rsid w:val="00837514"/>
    <w:rsid w:val="00845318"/>
    <w:rsid w:val="00845994"/>
    <w:rsid w:val="00845F82"/>
    <w:rsid w:val="008468D0"/>
    <w:rsid w:val="00846B56"/>
    <w:rsid w:val="0084789C"/>
    <w:rsid w:val="00847A06"/>
    <w:rsid w:val="0085034E"/>
    <w:rsid w:val="00852876"/>
    <w:rsid w:val="00852D84"/>
    <w:rsid w:val="008539F1"/>
    <w:rsid w:val="00853C13"/>
    <w:rsid w:val="008557AD"/>
    <w:rsid w:val="00860477"/>
    <w:rsid w:val="00862A3A"/>
    <w:rsid w:val="00862C81"/>
    <w:rsid w:val="00863C31"/>
    <w:rsid w:val="0086409F"/>
    <w:rsid w:val="00864A3D"/>
    <w:rsid w:val="00866A32"/>
    <w:rsid w:val="00866A5B"/>
    <w:rsid w:val="008675A8"/>
    <w:rsid w:val="008708E4"/>
    <w:rsid w:val="00870B97"/>
    <w:rsid w:val="00871947"/>
    <w:rsid w:val="00872B9A"/>
    <w:rsid w:val="00873615"/>
    <w:rsid w:val="00876215"/>
    <w:rsid w:val="008779E2"/>
    <w:rsid w:val="0088050A"/>
    <w:rsid w:val="008806EF"/>
    <w:rsid w:val="00881006"/>
    <w:rsid w:val="00881671"/>
    <w:rsid w:val="008816E1"/>
    <w:rsid w:val="00881CCF"/>
    <w:rsid w:val="0088378E"/>
    <w:rsid w:val="00885204"/>
    <w:rsid w:val="00887335"/>
    <w:rsid w:val="0089377F"/>
    <w:rsid w:val="008941EA"/>
    <w:rsid w:val="0089591A"/>
    <w:rsid w:val="00896BF1"/>
    <w:rsid w:val="008A2534"/>
    <w:rsid w:val="008A3389"/>
    <w:rsid w:val="008A4A84"/>
    <w:rsid w:val="008A52C4"/>
    <w:rsid w:val="008A6EBC"/>
    <w:rsid w:val="008A7E79"/>
    <w:rsid w:val="008B36E9"/>
    <w:rsid w:val="008B4A30"/>
    <w:rsid w:val="008B61DF"/>
    <w:rsid w:val="008B66BE"/>
    <w:rsid w:val="008B685F"/>
    <w:rsid w:val="008B77B7"/>
    <w:rsid w:val="008B7D4A"/>
    <w:rsid w:val="008C0080"/>
    <w:rsid w:val="008C05DB"/>
    <w:rsid w:val="008C0BE3"/>
    <w:rsid w:val="008C2676"/>
    <w:rsid w:val="008C3A50"/>
    <w:rsid w:val="008C4711"/>
    <w:rsid w:val="008C5FDF"/>
    <w:rsid w:val="008C66B6"/>
    <w:rsid w:val="008C7F62"/>
    <w:rsid w:val="008D396F"/>
    <w:rsid w:val="008D398A"/>
    <w:rsid w:val="008D677F"/>
    <w:rsid w:val="008D6941"/>
    <w:rsid w:val="008D777D"/>
    <w:rsid w:val="008E146F"/>
    <w:rsid w:val="008E172D"/>
    <w:rsid w:val="008E1D2D"/>
    <w:rsid w:val="008E2C38"/>
    <w:rsid w:val="008E3699"/>
    <w:rsid w:val="008E4369"/>
    <w:rsid w:val="008E4B79"/>
    <w:rsid w:val="008E6706"/>
    <w:rsid w:val="008E7677"/>
    <w:rsid w:val="008E78CC"/>
    <w:rsid w:val="008F0282"/>
    <w:rsid w:val="008F0C41"/>
    <w:rsid w:val="008F1655"/>
    <w:rsid w:val="008F274B"/>
    <w:rsid w:val="008F367B"/>
    <w:rsid w:val="008F3B7B"/>
    <w:rsid w:val="009023A5"/>
    <w:rsid w:val="00903521"/>
    <w:rsid w:val="00903CC0"/>
    <w:rsid w:val="00906E57"/>
    <w:rsid w:val="00907DAC"/>
    <w:rsid w:val="009107A9"/>
    <w:rsid w:val="00910BEA"/>
    <w:rsid w:val="00910DF1"/>
    <w:rsid w:val="00911453"/>
    <w:rsid w:val="00911720"/>
    <w:rsid w:val="009143F2"/>
    <w:rsid w:val="0091626E"/>
    <w:rsid w:val="00920211"/>
    <w:rsid w:val="00921959"/>
    <w:rsid w:val="0092210F"/>
    <w:rsid w:val="00923B49"/>
    <w:rsid w:val="009241CA"/>
    <w:rsid w:val="00925CCF"/>
    <w:rsid w:val="009269FA"/>
    <w:rsid w:val="00926C70"/>
    <w:rsid w:val="00934B5D"/>
    <w:rsid w:val="009367B2"/>
    <w:rsid w:val="00937763"/>
    <w:rsid w:val="0094128B"/>
    <w:rsid w:val="00942E5C"/>
    <w:rsid w:val="00944125"/>
    <w:rsid w:val="00944F1F"/>
    <w:rsid w:val="009457B5"/>
    <w:rsid w:val="009466E7"/>
    <w:rsid w:val="0094672C"/>
    <w:rsid w:val="009475AD"/>
    <w:rsid w:val="00950BAE"/>
    <w:rsid w:val="00950F3D"/>
    <w:rsid w:val="00953C57"/>
    <w:rsid w:val="00953C9D"/>
    <w:rsid w:val="009540E4"/>
    <w:rsid w:val="00955D0E"/>
    <w:rsid w:val="009613FA"/>
    <w:rsid w:val="0096255F"/>
    <w:rsid w:val="009628BA"/>
    <w:rsid w:val="00962A29"/>
    <w:rsid w:val="00963DC1"/>
    <w:rsid w:val="009643B9"/>
    <w:rsid w:val="00964BC7"/>
    <w:rsid w:val="009655BA"/>
    <w:rsid w:val="00970EEF"/>
    <w:rsid w:val="009728CD"/>
    <w:rsid w:val="00972ED5"/>
    <w:rsid w:val="00973B6D"/>
    <w:rsid w:val="0097417D"/>
    <w:rsid w:val="00974A8F"/>
    <w:rsid w:val="00977CDF"/>
    <w:rsid w:val="0098010A"/>
    <w:rsid w:val="009813FB"/>
    <w:rsid w:val="00982B15"/>
    <w:rsid w:val="00984090"/>
    <w:rsid w:val="00984401"/>
    <w:rsid w:val="009846C9"/>
    <w:rsid w:val="0098651C"/>
    <w:rsid w:val="00986A8E"/>
    <w:rsid w:val="00990E86"/>
    <w:rsid w:val="00991038"/>
    <w:rsid w:val="009918BC"/>
    <w:rsid w:val="00993D65"/>
    <w:rsid w:val="00994F6E"/>
    <w:rsid w:val="009950B2"/>
    <w:rsid w:val="00995F9D"/>
    <w:rsid w:val="00997948"/>
    <w:rsid w:val="009A0431"/>
    <w:rsid w:val="009A20CF"/>
    <w:rsid w:val="009A2643"/>
    <w:rsid w:val="009A30ED"/>
    <w:rsid w:val="009A7C7B"/>
    <w:rsid w:val="009B04D9"/>
    <w:rsid w:val="009B1CFA"/>
    <w:rsid w:val="009B262B"/>
    <w:rsid w:val="009B3049"/>
    <w:rsid w:val="009B399D"/>
    <w:rsid w:val="009B4A66"/>
    <w:rsid w:val="009B4ADA"/>
    <w:rsid w:val="009B4C61"/>
    <w:rsid w:val="009B5CE8"/>
    <w:rsid w:val="009B7C8F"/>
    <w:rsid w:val="009C1D67"/>
    <w:rsid w:val="009C2E70"/>
    <w:rsid w:val="009C412A"/>
    <w:rsid w:val="009C4595"/>
    <w:rsid w:val="009C4E12"/>
    <w:rsid w:val="009C70A5"/>
    <w:rsid w:val="009D0A2F"/>
    <w:rsid w:val="009D2BBC"/>
    <w:rsid w:val="009D34B7"/>
    <w:rsid w:val="009D5FDD"/>
    <w:rsid w:val="009E2299"/>
    <w:rsid w:val="009E2E24"/>
    <w:rsid w:val="009E4D9E"/>
    <w:rsid w:val="009E54E0"/>
    <w:rsid w:val="009E5616"/>
    <w:rsid w:val="009E699C"/>
    <w:rsid w:val="009E6B51"/>
    <w:rsid w:val="009E71B2"/>
    <w:rsid w:val="009E79F5"/>
    <w:rsid w:val="009F0910"/>
    <w:rsid w:val="009F2DD2"/>
    <w:rsid w:val="009F4473"/>
    <w:rsid w:val="009F7458"/>
    <w:rsid w:val="009F7F3D"/>
    <w:rsid w:val="00A00832"/>
    <w:rsid w:val="00A01FAF"/>
    <w:rsid w:val="00A02FA7"/>
    <w:rsid w:val="00A05D0D"/>
    <w:rsid w:val="00A0614E"/>
    <w:rsid w:val="00A06915"/>
    <w:rsid w:val="00A06951"/>
    <w:rsid w:val="00A07D20"/>
    <w:rsid w:val="00A112B8"/>
    <w:rsid w:val="00A11C58"/>
    <w:rsid w:val="00A126A2"/>
    <w:rsid w:val="00A12A39"/>
    <w:rsid w:val="00A14185"/>
    <w:rsid w:val="00A14B44"/>
    <w:rsid w:val="00A164EA"/>
    <w:rsid w:val="00A20170"/>
    <w:rsid w:val="00A20FB4"/>
    <w:rsid w:val="00A22B03"/>
    <w:rsid w:val="00A24A24"/>
    <w:rsid w:val="00A24D7A"/>
    <w:rsid w:val="00A312D5"/>
    <w:rsid w:val="00A3444A"/>
    <w:rsid w:val="00A36B73"/>
    <w:rsid w:val="00A41551"/>
    <w:rsid w:val="00A441AF"/>
    <w:rsid w:val="00A4492F"/>
    <w:rsid w:val="00A4629C"/>
    <w:rsid w:val="00A47962"/>
    <w:rsid w:val="00A513FE"/>
    <w:rsid w:val="00A51C4E"/>
    <w:rsid w:val="00A54A05"/>
    <w:rsid w:val="00A554BD"/>
    <w:rsid w:val="00A60BAC"/>
    <w:rsid w:val="00A6154B"/>
    <w:rsid w:val="00A61713"/>
    <w:rsid w:val="00A6505B"/>
    <w:rsid w:val="00A65141"/>
    <w:rsid w:val="00A664CD"/>
    <w:rsid w:val="00A666AB"/>
    <w:rsid w:val="00A66A3E"/>
    <w:rsid w:val="00A6717E"/>
    <w:rsid w:val="00A70032"/>
    <w:rsid w:val="00A7190C"/>
    <w:rsid w:val="00A75335"/>
    <w:rsid w:val="00A770AA"/>
    <w:rsid w:val="00A81E52"/>
    <w:rsid w:val="00A82B10"/>
    <w:rsid w:val="00A849A0"/>
    <w:rsid w:val="00A85BAB"/>
    <w:rsid w:val="00A87D11"/>
    <w:rsid w:val="00A903BB"/>
    <w:rsid w:val="00A91565"/>
    <w:rsid w:val="00A91F42"/>
    <w:rsid w:val="00A92189"/>
    <w:rsid w:val="00A924BA"/>
    <w:rsid w:val="00A93840"/>
    <w:rsid w:val="00A943A4"/>
    <w:rsid w:val="00A96A44"/>
    <w:rsid w:val="00AA069B"/>
    <w:rsid w:val="00AA1B9A"/>
    <w:rsid w:val="00AA1D5E"/>
    <w:rsid w:val="00AA2303"/>
    <w:rsid w:val="00AA3570"/>
    <w:rsid w:val="00AA3578"/>
    <w:rsid w:val="00AA5200"/>
    <w:rsid w:val="00AA5AEA"/>
    <w:rsid w:val="00AA67AA"/>
    <w:rsid w:val="00AB2F10"/>
    <w:rsid w:val="00AB42FF"/>
    <w:rsid w:val="00AB55A8"/>
    <w:rsid w:val="00AB6441"/>
    <w:rsid w:val="00AC0033"/>
    <w:rsid w:val="00AC3405"/>
    <w:rsid w:val="00AC34A8"/>
    <w:rsid w:val="00AC408A"/>
    <w:rsid w:val="00AC44B8"/>
    <w:rsid w:val="00AC4670"/>
    <w:rsid w:val="00AC4D34"/>
    <w:rsid w:val="00AC5F41"/>
    <w:rsid w:val="00AC67AB"/>
    <w:rsid w:val="00AC753B"/>
    <w:rsid w:val="00AD0DB2"/>
    <w:rsid w:val="00AD24D7"/>
    <w:rsid w:val="00AD3615"/>
    <w:rsid w:val="00AD390C"/>
    <w:rsid w:val="00AD48AB"/>
    <w:rsid w:val="00AD62F6"/>
    <w:rsid w:val="00AD7205"/>
    <w:rsid w:val="00AD7FE4"/>
    <w:rsid w:val="00AE3B4E"/>
    <w:rsid w:val="00AE488E"/>
    <w:rsid w:val="00AE4F40"/>
    <w:rsid w:val="00AE57FA"/>
    <w:rsid w:val="00AE5ACA"/>
    <w:rsid w:val="00AE68E5"/>
    <w:rsid w:val="00AE7613"/>
    <w:rsid w:val="00AE794B"/>
    <w:rsid w:val="00AE7BFC"/>
    <w:rsid w:val="00AF031D"/>
    <w:rsid w:val="00AF0AC8"/>
    <w:rsid w:val="00AF736F"/>
    <w:rsid w:val="00AF7CD0"/>
    <w:rsid w:val="00B00E45"/>
    <w:rsid w:val="00B012CE"/>
    <w:rsid w:val="00B02641"/>
    <w:rsid w:val="00B0286F"/>
    <w:rsid w:val="00B02CD3"/>
    <w:rsid w:val="00B047CA"/>
    <w:rsid w:val="00B072CC"/>
    <w:rsid w:val="00B11626"/>
    <w:rsid w:val="00B13E4F"/>
    <w:rsid w:val="00B14D81"/>
    <w:rsid w:val="00B15794"/>
    <w:rsid w:val="00B15BFF"/>
    <w:rsid w:val="00B21452"/>
    <w:rsid w:val="00B217DE"/>
    <w:rsid w:val="00B21D3A"/>
    <w:rsid w:val="00B23476"/>
    <w:rsid w:val="00B25D73"/>
    <w:rsid w:val="00B306B2"/>
    <w:rsid w:val="00B30AED"/>
    <w:rsid w:val="00B321A3"/>
    <w:rsid w:val="00B32725"/>
    <w:rsid w:val="00B33673"/>
    <w:rsid w:val="00B33B99"/>
    <w:rsid w:val="00B34C9F"/>
    <w:rsid w:val="00B359F5"/>
    <w:rsid w:val="00B40AF6"/>
    <w:rsid w:val="00B40FFC"/>
    <w:rsid w:val="00B43692"/>
    <w:rsid w:val="00B43740"/>
    <w:rsid w:val="00B4520C"/>
    <w:rsid w:val="00B46975"/>
    <w:rsid w:val="00B46CA7"/>
    <w:rsid w:val="00B505A9"/>
    <w:rsid w:val="00B50B44"/>
    <w:rsid w:val="00B519ED"/>
    <w:rsid w:val="00B533CE"/>
    <w:rsid w:val="00B535E1"/>
    <w:rsid w:val="00B543ED"/>
    <w:rsid w:val="00B55AF4"/>
    <w:rsid w:val="00B61988"/>
    <w:rsid w:val="00B61CCA"/>
    <w:rsid w:val="00B64290"/>
    <w:rsid w:val="00B64659"/>
    <w:rsid w:val="00B65414"/>
    <w:rsid w:val="00B65D80"/>
    <w:rsid w:val="00B710B8"/>
    <w:rsid w:val="00B7130B"/>
    <w:rsid w:val="00B722DB"/>
    <w:rsid w:val="00B72388"/>
    <w:rsid w:val="00B727A2"/>
    <w:rsid w:val="00B72B62"/>
    <w:rsid w:val="00B73363"/>
    <w:rsid w:val="00B74536"/>
    <w:rsid w:val="00B75A53"/>
    <w:rsid w:val="00B80A17"/>
    <w:rsid w:val="00B84B35"/>
    <w:rsid w:val="00B8562A"/>
    <w:rsid w:val="00B87B41"/>
    <w:rsid w:val="00B87BB1"/>
    <w:rsid w:val="00B911FE"/>
    <w:rsid w:val="00B9197B"/>
    <w:rsid w:val="00B93153"/>
    <w:rsid w:val="00B939B2"/>
    <w:rsid w:val="00B95400"/>
    <w:rsid w:val="00B96953"/>
    <w:rsid w:val="00B96E9B"/>
    <w:rsid w:val="00B97517"/>
    <w:rsid w:val="00B977A8"/>
    <w:rsid w:val="00BA070C"/>
    <w:rsid w:val="00BA2738"/>
    <w:rsid w:val="00BA346E"/>
    <w:rsid w:val="00BA439F"/>
    <w:rsid w:val="00BA673A"/>
    <w:rsid w:val="00BB06EC"/>
    <w:rsid w:val="00BB0B69"/>
    <w:rsid w:val="00BB0D4E"/>
    <w:rsid w:val="00BB43D8"/>
    <w:rsid w:val="00BB5C88"/>
    <w:rsid w:val="00BB61AF"/>
    <w:rsid w:val="00BB71C2"/>
    <w:rsid w:val="00BB7564"/>
    <w:rsid w:val="00BB77E7"/>
    <w:rsid w:val="00BC04BD"/>
    <w:rsid w:val="00BC3A1C"/>
    <w:rsid w:val="00BC3B30"/>
    <w:rsid w:val="00BC50FB"/>
    <w:rsid w:val="00BD0FAC"/>
    <w:rsid w:val="00BD2C2F"/>
    <w:rsid w:val="00BD3698"/>
    <w:rsid w:val="00BD4300"/>
    <w:rsid w:val="00BD4BF8"/>
    <w:rsid w:val="00BD718D"/>
    <w:rsid w:val="00BD7D3E"/>
    <w:rsid w:val="00BE0D35"/>
    <w:rsid w:val="00BE71F7"/>
    <w:rsid w:val="00BE73F2"/>
    <w:rsid w:val="00BF008C"/>
    <w:rsid w:val="00BF0632"/>
    <w:rsid w:val="00BF1684"/>
    <w:rsid w:val="00BF2BD0"/>
    <w:rsid w:val="00BF2C29"/>
    <w:rsid w:val="00BF55C8"/>
    <w:rsid w:val="00BF5D58"/>
    <w:rsid w:val="00C002DB"/>
    <w:rsid w:val="00C01BFF"/>
    <w:rsid w:val="00C0401E"/>
    <w:rsid w:val="00C04BDB"/>
    <w:rsid w:val="00C0551E"/>
    <w:rsid w:val="00C05DFE"/>
    <w:rsid w:val="00C12027"/>
    <w:rsid w:val="00C12A57"/>
    <w:rsid w:val="00C12A70"/>
    <w:rsid w:val="00C13E8B"/>
    <w:rsid w:val="00C14774"/>
    <w:rsid w:val="00C1497E"/>
    <w:rsid w:val="00C14AF9"/>
    <w:rsid w:val="00C14ED2"/>
    <w:rsid w:val="00C15961"/>
    <w:rsid w:val="00C165A9"/>
    <w:rsid w:val="00C17115"/>
    <w:rsid w:val="00C20C0C"/>
    <w:rsid w:val="00C21603"/>
    <w:rsid w:val="00C23855"/>
    <w:rsid w:val="00C23D64"/>
    <w:rsid w:val="00C248F9"/>
    <w:rsid w:val="00C24B01"/>
    <w:rsid w:val="00C26365"/>
    <w:rsid w:val="00C263F0"/>
    <w:rsid w:val="00C26555"/>
    <w:rsid w:val="00C2767E"/>
    <w:rsid w:val="00C31655"/>
    <w:rsid w:val="00C316DE"/>
    <w:rsid w:val="00C31854"/>
    <w:rsid w:val="00C32336"/>
    <w:rsid w:val="00C333F6"/>
    <w:rsid w:val="00C35434"/>
    <w:rsid w:val="00C36325"/>
    <w:rsid w:val="00C363EE"/>
    <w:rsid w:val="00C37D9B"/>
    <w:rsid w:val="00C40410"/>
    <w:rsid w:val="00C4190D"/>
    <w:rsid w:val="00C422F8"/>
    <w:rsid w:val="00C431BB"/>
    <w:rsid w:val="00C44F7E"/>
    <w:rsid w:val="00C45AC5"/>
    <w:rsid w:val="00C45D73"/>
    <w:rsid w:val="00C462D4"/>
    <w:rsid w:val="00C50F6D"/>
    <w:rsid w:val="00C5121B"/>
    <w:rsid w:val="00C515FC"/>
    <w:rsid w:val="00C51B11"/>
    <w:rsid w:val="00C51B99"/>
    <w:rsid w:val="00C54301"/>
    <w:rsid w:val="00C5553B"/>
    <w:rsid w:val="00C559CF"/>
    <w:rsid w:val="00C55FE4"/>
    <w:rsid w:val="00C616CB"/>
    <w:rsid w:val="00C61F2B"/>
    <w:rsid w:val="00C647A5"/>
    <w:rsid w:val="00C6550E"/>
    <w:rsid w:val="00C70A36"/>
    <w:rsid w:val="00C71360"/>
    <w:rsid w:val="00C72E1A"/>
    <w:rsid w:val="00C73954"/>
    <w:rsid w:val="00C73B55"/>
    <w:rsid w:val="00C74B39"/>
    <w:rsid w:val="00C771C5"/>
    <w:rsid w:val="00C82305"/>
    <w:rsid w:val="00C84003"/>
    <w:rsid w:val="00C853D2"/>
    <w:rsid w:val="00C8564E"/>
    <w:rsid w:val="00C85D1F"/>
    <w:rsid w:val="00C92810"/>
    <w:rsid w:val="00C95D21"/>
    <w:rsid w:val="00C974A4"/>
    <w:rsid w:val="00CA0457"/>
    <w:rsid w:val="00CA25DA"/>
    <w:rsid w:val="00CA28B9"/>
    <w:rsid w:val="00CA2B7D"/>
    <w:rsid w:val="00CA36FD"/>
    <w:rsid w:val="00CA50BA"/>
    <w:rsid w:val="00CA5546"/>
    <w:rsid w:val="00CA561B"/>
    <w:rsid w:val="00CA6D5F"/>
    <w:rsid w:val="00CA73D8"/>
    <w:rsid w:val="00CA7B15"/>
    <w:rsid w:val="00CB0CD4"/>
    <w:rsid w:val="00CB233D"/>
    <w:rsid w:val="00CB283A"/>
    <w:rsid w:val="00CB3600"/>
    <w:rsid w:val="00CB7238"/>
    <w:rsid w:val="00CC248A"/>
    <w:rsid w:val="00CC287F"/>
    <w:rsid w:val="00CC3D8A"/>
    <w:rsid w:val="00CC51FB"/>
    <w:rsid w:val="00CC6B14"/>
    <w:rsid w:val="00CC6F19"/>
    <w:rsid w:val="00CC73D0"/>
    <w:rsid w:val="00CD00E1"/>
    <w:rsid w:val="00CD1188"/>
    <w:rsid w:val="00CD2CA1"/>
    <w:rsid w:val="00CD3B0C"/>
    <w:rsid w:val="00CD5D9E"/>
    <w:rsid w:val="00CD6B5E"/>
    <w:rsid w:val="00CD743B"/>
    <w:rsid w:val="00CE20FD"/>
    <w:rsid w:val="00CE2D76"/>
    <w:rsid w:val="00CE2EBA"/>
    <w:rsid w:val="00CE31CE"/>
    <w:rsid w:val="00CE7E3B"/>
    <w:rsid w:val="00CF070D"/>
    <w:rsid w:val="00CF1411"/>
    <w:rsid w:val="00CF35FD"/>
    <w:rsid w:val="00CF4A5E"/>
    <w:rsid w:val="00CF7591"/>
    <w:rsid w:val="00D0014D"/>
    <w:rsid w:val="00D010CF"/>
    <w:rsid w:val="00D01C10"/>
    <w:rsid w:val="00D01D6F"/>
    <w:rsid w:val="00D03135"/>
    <w:rsid w:val="00D03C55"/>
    <w:rsid w:val="00D048A7"/>
    <w:rsid w:val="00D05CBE"/>
    <w:rsid w:val="00D06C23"/>
    <w:rsid w:val="00D11311"/>
    <w:rsid w:val="00D117D8"/>
    <w:rsid w:val="00D13A68"/>
    <w:rsid w:val="00D14CBF"/>
    <w:rsid w:val="00D17590"/>
    <w:rsid w:val="00D214E7"/>
    <w:rsid w:val="00D220CD"/>
    <w:rsid w:val="00D22358"/>
    <w:rsid w:val="00D226C1"/>
    <w:rsid w:val="00D23362"/>
    <w:rsid w:val="00D234FE"/>
    <w:rsid w:val="00D23D1E"/>
    <w:rsid w:val="00D26383"/>
    <w:rsid w:val="00D265DF"/>
    <w:rsid w:val="00D3388F"/>
    <w:rsid w:val="00D345B5"/>
    <w:rsid w:val="00D34952"/>
    <w:rsid w:val="00D349BA"/>
    <w:rsid w:val="00D35294"/>
    <w:rsid w:val="00D3639C"/>
    <w:rsid w:val="00D36CB1"/>
    <w:rsid w:val="00D37353"/>
    <w:rsid w:val="00D404FF"/>
    <w:rsid w:val="00D42F14"/>
    <w:rsid w:val="00D430EE"/>
    <w:rsid w:val="00D43382"/>
    <w:rsid w:val="00D435E7"/>
    <w:rsid w:val="00D4404D"/>
    <w:rsid w:val="00D44FBB"/>
    <w:rsid w:val="00D53BB9"/>
    <w:rsid w:val="00D53FCE"/>
    <w:rsid w:val="00D550DC"/>
    <w:rsid w:val="00D55C5E"/>
    <w:rsid w:val="00D576CA"/>
    <w:rsid w:val="00D60490"/>
    <w:rsid w:val="00D63940"/>
    <w:rsid w:val="00D651AD"/>
    <w:rsid w:val="00D651B8"/>
    <w:rsid w:val="00D65834"/>
    <w:rsid w:val="00D66451"/>
    <w:rsid w:val="00D705DC"/>
    <w:rsid w:val="00D71620"/>
    <w:rsid w:val="00D728DE"/>
    <w:rsid w:val="00D7372E"/>
    <w:rsid w:val="00D738AF"/>
    <w:rsid w:val="00D7516B"/>
    <w:rsid w:val="00D75F8F"/>
    <w:rsid w:val="00D77034"/>
    <w:rsid w:val="00D814FE"/>
    <w:rsid w:val="00D827E6"/>
    <w:rsid w:val="00D8541A"/>
    <w:rsid w:val="00D85E6B"/>
    <w:rsid w:val="00D86347"/>
    <w:rsid w:val="00D863DA"/>
    <w:rsid w:val="00D86DF8"/>
    <w:rsid w:val="00D8723E"/>
    <w:rsid w:val="00D879F2"/>
    <w:rsid w:val="00D91491"/>
    <w:rsid w:val="00D9181E"/>
    <w:rsid w:val="00D92B8A"/>
    <w:rsid w:val="00D93D45"/>
    <w:rsid w:val="00DA0029"/>
    <w:rsid w:val="00DA384A"/>
    <w:rsid w:val="00DA3D1F"/>
    <w:rsid w:val="00DA4232"/>
    <w:rsid w:val="00DA42FF"/>
    <w:rsid w:val="00DA4A6B"/>
    <w:rsid w:val="00DA6DCF"/>
    <w:rsid w:val="00DA7891"/>
    <w:rsid w:val="00DB074F"/>
    <w:rsid w:val="00DB0D55"/>
    <w:rsid w:val="00DB255B"/>
    <w:rsid w:val="00DB2585"/>
    <w:rsid w:val="00DB2DF1"/>
    <w:rsid w:val="00DB3509"/>
    <w:rsid w:val="00DB38D7"/>
    <w:rsid w:val="00DB4854"/>
    <w:rsid w:val="00DB5303"/>
    <w:rsid w:val="00DB5E4A"/>
    <w:rsid w:val="00DB7941"/>
    <w:rsid w:val="00DC0AAC"/>
    <w:rsid w:val="00DC19FB"/>
    <w:rsid w:val="00DC5B86"/>
    <w:rsid w:val="00DC5D17"/>
    <w:rsid w:val="00DD2B7E"/>
    <w:rsid w:val="00DD2F0E"/>
    <w:rsid w:val="00DD32BF"/>
    <w:rsid w:val="00DD453E"/>
    <w:rsid w:val="00DD6882"/>
    <w:rsid w:val="00DE1E9C"/>
    <w:rsid w:val="00DE5F64"/>
    <w:rsid w:val="00DE73C9"/>
    <w:rsid w:val="00DF0F6A"/>
    <w:rsid w:val="00DF22C6"/>
    <w:rsid w:val="00DF2C5E"/>
    <w:rsid w:val="00DF2FBA"/>
    <w:rsid w:val="00DF4287"/>
    <w:rsid w:val="00DF4FAE"/>
    <w:rsid w:val="00DF583B"/>
    <w:rsid w:val="00DF604C"/>
    <w:rsid w:val="00E0171C"/>
    <w:rsid w:val="00E02EC7"/>
    <w:rsid w:val="00E03737"/>
    <w:rsid w:val="00E04E6E"/>
    <w:rsid w:val="00E0566A"/>
    <w:rsid w:val="00E05D40"/>
    <w:rsid w:val="00E0743A"/>
    <w:rsid w:val="00E17E35"/>
    <w:rsid w:val="00E21B14"/>
    <w:rsid w:val="00E21B3D"/>
    <w:rsid w:val="00E21C6E"/>
    <w:rsid w:val="00E21F96"/>
    <w:rsid w:val="00E229EF"/>
    <w:rsid w:val="00E22BDB"/>
    <w:rsid w:val="00E22D89"/>
    <w:rsid w:val="00E25B4C"/>
    <w:rsid w:val="00E27943"/>
    <w:rsid w:val="00E30309"/>
    <w:rsid w:val="00E303EA"/>
    <w:rsid w:val="00E30948"/>
    <w:rsid w:val="00E310A6"/>
    <w:rsid w:val="00E343AC"/>
    <w:rsid w:val="00E3505A"/>
    <w:rsid w:val="00E37C49"/>
    <w:rsid w:val="00E37E56"/>
    <w:rsid w:val="00E40149"/>
    <w:rsid w:val="00E40AD5"/>
    <w:rsid w:val="00E43187"/>
    <w:rsid w:val="00E439A0"/>
    <w:rsid w:val="00E44A3E"/>
    <w:rsid w:val="00E469EC"/>
    <w:rsid w:val="00E46D81"/>
    <w:rsid w:val="00E502A3"/>
    <w:rsid w:val="00E50317"/>
    <w:rsid w:val="00E519B1"/>
    <w:rsid w:val="00E53333"/>
    <w:rsid w:val="00E543EA"/>
    <w:rsid w:val="00E56692"/>
    <w:rsid w:val="00E56A1F"/>
    <w:rsid w:val="00E573D6"/>
    <w:rsid w:val="00E57568"/>
    <w:rsid w:val="00E601E4"/>
    <w:rsid w:val="00E6105D"/>
    <w:rsid w:val="00E61A70"/>
    <w:rsid w:val="00E62AF2"/>
    <w:rsid w:val="00E62B2E"/>
    <w:rsid w:val="00E635F9"/>
    <w:rsid w:val="00E63617"/>
    <w:rsid w:val="00E63CE3"/>
    <w:rsid w:val="00E706ED"/>
    <w:rsid w:val="00E70E1F"/>
    <w:rsid w:val="00E72895"/>
    <w:rsid w:val="00E728FF"/>
    <w:rsid w:val="00E73141"/>
    <w:rsid w:val="00E73C8F"/>
    <w:rsid w:val="00E73FEC"/>
    <w:rsid w:val="00E742EE"/>
    <w:rsid w:val="00E743C1"/>
    <w:rsid w:val="00E757B1"/>
    <w:rsid w:val="00E76B29"/>
    <w:rsid w:val="00E77DEC"/>
    <w:rsid w:val="00E80339"/>
    <w:rsid w:val="00E808AB"/>
    <w:rsid w:val="00E818C9"/>
    <w:rsid w:val="00E82B57"/>
    <w:rsid w:val="00E836C8"/>
    <w:rsid w:val="00E843E9"/>
    <w:rsid w:val="00E850B2"/>
    <w:rsid w:val="00E85683"/>
    <w:rsid w:val="00E86B4F"/>
    <w:rsid w:val="00E911FD"/>
    <w:rsid w:val="00E91B4C"/>
    <w:rsid w:val="00E91DFD"/>
    <w:rsid w:val="00E925E3"/>
    <w:rsid w:val="00E92F36"/>
    <w:rsid w:val="00E936B7"/>
    <w:rsid w:val="00E94B5D"/>
    <w:rsid w:val="00E94DD6"/>
    <w:rsid w:val="00E94EEA"/>
    <w:rsid w:val="00E95B1C"/>
    <w:rsid w:val="00E971E2"/>
    <w:rsid w:val="00EA099A"/>
    <w:rsid w:val="00EA5A92"/>
    <w:rsid w:val="00EA6D51"/>
    <w:rsid w:val="00EB06D0"/>
    <w:rsid w:val="00EB0854"/>
    <w:rsid w:val="00EB092E"/>
    <w:rsid w:val="00EB0A19"/>
    <w:rsid w:val="00EB0B9A"/>
    <w:rsid w:val="00EB1BF0"/>
    <w:rsid w:val="00EB217E"/>
    <w:rsid w:val="00EB290E"/>
    <w:rsid w:val="00EB50F8"/>
    <w:rsid w:val="00EB54EC"/>
    <w:rsid w:val="00EB70AC"/>
    <w:rsid w:val="00EB7C8C"/>
    <w:rsid w:val="00EC0CC7"/>
    <w:rsid w:val="00EC0D44"/>
    <w:rsid w:val="00EC10E7"/>
    <w:rsid w:val="00EC1FCC"/>
    <w:rsid w:val="00EC2650"/>
    <w:rsid w:val="00EC2EDD"/>
    <w:rsid w:val="00EC58A5"/>
    <w:rsid w:val="00EC72DA"/>
    <w:rsid w:val="00ED00DB"/>
    <w:rsid w:val="00ED19CC"/>
    <w:rsid w:val="00ED2357"/>
    <w:rsid w:val="00ED2D3E"/>
    <w:rsid w:val="00ED472D"/>
    <w:rsid w:val="00ED494A"/>
    <w:rsid w:val="00ED4E0B"/>
    <w:rsid w:val="00ED6F33"/>
    <w:rsid w:val="00ED7C0A"/>
    <w:rsid w:val="00ED7DF6"/>
    <w:rsid w:val="00EE2A57"/>
    <w:rsid w:val="00EE3C67"/>
    <w:rsid w:val="00EE4CCF"/>
    <w:rsid w:val="00EE5337"/>
    <w:rsid w:val="00EE549B"/>
    <w:rsid w:val="00EE70AE"/>
    <w:rsid w:val="00EF1440"/>
    <w:rsid w:val="00EF1533"/>
    <w:rsid w:val="00EF3041"/>
    <w:rsid w:val="00EF3DCB"/>
    <w:rsid w:val="00EF4C5F"/>
    <w:rsid w:val="00EF4E6A"/>
    <w:rsid w:val="00EF7628"/>
    <w:rsid w:val="00F005A9"/>
    <w:rsid w:val="00F01A80"/>
    <w:rsid w:val="00F051C7"/>
    <w:rsid w:val="00F1022B"/>
    <w:rsid w:val="00F10551"/>
    <w:rsid w:val="00F10861"/>
    <w:rsid w:val="00F11C1B"/>
    <w:rsid w:val="00F11D06"/>
    <w:rsid w:val="00F1207B"/>
    <w:rsid w:val="00F122AE"/>
    <w:rsid w:val="00F136A6"/>
    <w:rsid w:val="00F136FE"/>
    <w:rsid w:val="00F16799"/>
    <w:rsid w:val="00F20045"/>
    <w:rsid w:val="00F20E86"/>
    <w:rsid w:val="00F22A97"/>
    <w:rsid w:val="00F24069"/>
    <w:rsid w:val="00F27626"/>
    <w:rsid w:val="00F27822"/>
    <w:rsid w:val="00F278D2"/>
    <w:rsid w:val="00F32153"/>
    <w:rsid w:val="00F32408"/>
    <w:rsid w:val="00F333A8"/>
    <w:rsid w:val="00F34F7C"/>
    <w:rsid w:val="00F36E66"/>
    <w:rsid w:val="00F3724E"/>
    <w:rsid w:val="00F37313"/>
    <w:rsid w:val="00F42BAB"/>
    <w:rsid w:val="00F450D2"/>
    <w:rsid w:val="00F4681B"/>
    <w:rsid w:val="00F474FE"/>
    <w:rsid w:val="00F47E79"/>
    <w:rsid w:val="00F509A7"/>
    <w:rsid w:val="00F524E1"/>
    <w:rsid w:val="00F54196"/>
    <w:rsid w:val="00F56967"/>
    <w:rsid w:val="00F579B6"/>
    <w:rsid w:val="00F579DD"/>
    <w:rsid w:val="00F6110F"/>
    <w:rsid w:val="00F633F3"/>
    <w:rsid w:val="00F648F6"/>
    <w:rsid w:val="00F64D66"/>
    <w:rsid w:val="00F65956"/>
    <w:rsid w:val="00F662ED"/>
    <w:rsid w:val="00F67E89"/>
    <w:rsid w:val="00F70078"/>
    <w:rsid w:val="00F701FA"/>
    <w:rsid w:val="00F73ACD"/>
    <w:rsid w:val="00F74879"/>
    <w:rsid w:val="00F756E4"/>
    <w:rsid w:val="00F80D1B"/>
    <w:rsid w:val="00F81957"/>
    <w:rsid w:val="00F8227B"/>
    <w:rsid w:val="00F82643"/>
    <w:rsid w:val="00F83C92"/>
    <w:rsid w:val="00F8411E"/>
    <w:rsid w:val="00F84968"/>
    <w:rsid w:val="00F86747"/>
    <w:rsid w:val="00F93062"/>
    <w:rsid w:val="00F930E7"/>
    <w:rsid w:val="00F935E4"/>
    <w:rsid w:val="00F93634"/>
    <w:rsid w:val="00F9487D"/>
    <w:rsid w:val="00F9509A"/>
    <w:rsid w:val="00F979B4"/>
    <w:rsid w:val="00FA0215"/>
    <w:rsid w:val="00FA0DD2"/>
    <w:rsid w:val="00FA4F17"/>
    <w:rsid w:val="00FA5BF1"/>
    <w:rsid w:val="00FA61AA"/>
    <w:rsid w:val="00FA7667"/>
    <w:rsid w:val="00FA7C2D"/>
    <w:rsid w:val="00FB0C8E"/>
    <w:rsid w:val="00FB378B"/>
    <w:rsid w:val="00FB62DB"/>
    <w:rsid w:val="00FB78FA"/>
    <w:rsid w:val="00FC1D2E"/>
    <w:rsid w:val="00FC4800"/>
    <w:rsid w:val="00FC4939"/>
    <w:rsid w:val="00FC687D"/>
    <w:rsid w:val="00FD19AA"/>
    <w:rsid w:val="00FD2ED8"/>
    <w:rsid w:val="00FD5206"/>
    <w:rsid w:val="00FD71E2"/>
    <w:rsid w:val="00FD796E"/>
    <w:rsid w:val="00FE10B8"/>
    <w:rsid w:val="00FE2090"/>
    <w:rsid w:val="00FF009D"/>
    <w:rsid w:val="00FF0FA7"/>
    <w:rsid w:val="00FF123E"/>
    <w:rsid w:val="00FF1981"/>
    <w:rsid w:val="00FF1A05"/>
    <w:rsid w:val="00FF232A"/>
    <w:rsid w:val="00FF28A7"/>
    <w:rsid w:val="00FF3574"/>
    <w:rsid w:val="00FF3697"/>
    <w:rsid w:val="00FF3E17"/>
    <w:rsid w:val="00FF52D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3C9"/>
  <w15:docId w15:val="{820AD932-6D40-4188-AE81-12495B3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48A"/>
    <w:rPr>
      <w:rFonts w:eastAsiaTheme="minorEastAsia"/>
      <w:lang w:eastAsia="ru-RU"/>
    </w:rPr>
  </w:style>
  <w:style w:type="paragraph" w:styleId="1">
    <w:name w:val="heading 1"/>
    <w:basedOn w:val="a0"/>
    <w:next w:val="Pro-Gramma"/>
    <w:link w:val="10"/>
    <w:qFormat/>
    <w:rsid w:val="0023759C"/>
    <w:pPr>
      <w:ind w:left="0"/>
    </w:p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Pro-Gramma"/>
    <w:next w:val="Pro-Gramma"/>
    <w:link w:val="30"/>
    <w:qFormat/>
    <w:rsid w:val="000037E4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0823B0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4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A06915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1"/>
    <w:link w:val="Pro-Gramma"/>
    <w:rsid w:val="00A0691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1"/>
    <w:rsid w:val="003B5868"/>
    <w:rPr>
      <w:b/>
      <w:color w:val="C41C16"/>
    </w:rPr>
  </w:style>
  <w:style w:type="paragraph" w:customStyle="1" w:styleId="Pro-Tab">
    <w:name w:val="Pro-Tab"/>
    <w:basedOn w:val="a"/>
    <w:rsid w:val="00BF063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EB290E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basedOn w:val="a1"/>
    <w:rsid w:val="003B5868"/>
    <w:rPr>
      <w:i/>
      <w:color w:val="808080"/>
      <w:u w:val="none"/>
    </w:rPr>
  </w:style>
  <w:style w:type="character" w:customStyle="1" w:styleId="TextNPA">
    <w:name w:val="Text NPA"/>
    <w:basedOn w:val="a1"/>
    <w:rsid w:val="003B5868"/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3B5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5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23759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037E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823B0"/>
    <w:rPr>
      <w:rFonts w:ascii="Times New Roman" w:hAnsi="Times New Roman" w:cs="Times New Roman"/>
      <w:b/>
      <w:sz w:val="28"/>
      <w:szCs w:val="28"/>
      <w:lang w:eastAsia="ru-RU"/>
    </w:rPr>
  </w:style>
  <w:style w:type="character" w:styleId="aa">
    <w:name w:val="annotation reference"/>
    <w:basedOn w:val="a1"/>
    <w:uiPriority w:val="99"/>
    <w:semiHidden/>
    <w:rsid w:val="003B5868"/>
    <w:rPr>
      <w:sz w:val="16"/>
      <w:szCs w:val="16"/>
    </w:rPr>
  </w:style>
  <w:style w:type="character" w:styleId="ab">
    <w:name w:val="footnote reference"/>
    <w:basedOn w:val="a1"/>
    <w:unhideWhenUsed/>
    <w:rsid w:val="003B5868"/>
    <w:rPr>
      <w:vertAlign w:val="superscript"/>
    </w:rPr>
  </w:style>
  <w:style w:type="paragraph" w:styleId="a0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c">
    <w:name w:val="Заголовок Знак"/>
    <w:basedOn w:val="a1"/>
    <w:link w:val="a0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1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4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3B586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2"/>
    <w:uiPriority w:val="59"/>
    <w:rsid w:val="003B586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1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сноски Знак"/>
    <w:basedOn w:val="a1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тиль1"/>
    <w:basedOn w:val="a2"/>
    <w:uiPriority w:val="99"/>
    <w:rsid w:val="0028708B"/>
    <w:pPr>
      <w:spacing w:after="0" w:line="240" w:lineRule="auto"/>
      <w:jc w:val="center"/>
    </w:pPr>
    <w:rPr>
      <w:rFonts w:ascii="Tahoma" w:hAnsi="Tahoma"/>
      <w:b/>
      <w:color w:val="D99594" w:themeColor="accent2" w:themeTint="99"/>
      <w:sz w:val="20"/>
    </w:rPr>
    <w:tblPr>
      <w:tblStyleRowBandSize w:val="1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vAlign w:val="center"/>
    </w:tcPr>
    <w:tblStylePr w:type="band2Horz">
      <w:rPr>
        <w:color w:val="8DB3E2" w:themeColor="text2" w:themeTint="66"/>
        <w:sz w:val="16"/>
      </w:rPr>
    </w:tblStylePr>
  </w:style>
  <w:style w:type="character" w:styleId="afb">
    <w:name w:val="Placeholder Text"/>
    <w:basedOn w:val="a1"/>
    <w:uiPriority w:val="99"/>
    <w:semiHidden/>
    <w:rsid w:val="001F417A"/>
    <w:rPr>
      <w:color w:val="808080"/>
    </w:rPr>
  </w:style>
  <w:style w:type="paragraph" w:styleId="afc">
    <w:name w:val="Normal (Web)"/>
    <w:aliases w:val="Обычный (Web)"/>
    <w:basedOn w:val="a"/>
    <w:unhideWhenUsed/>
    <w:rsid w:val="000D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 светлая1"/>
    <w:basedOn w:val="a2"/>
    <w:uiPriority w:val="40"/>
    <w:rsid w:val="00754C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lk">
    <w:name w:val="blk"/>
    <w:basedOn w:val="a1"/>
    <w:rsid w:val="00342B78"/>
  </w:style>
  <w:style w:type="paragraph" w:customStyle="1" w:styleId="ConsPlusTitle">
    <w:name w:val="ConsPlusTitle"/>
    <w:rsid w:val="00D87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626191"/>
    <w:pPr>
      <w:spacing w:after="0" w:line="240" w:lineRule="auto"/>
    </w:pPr>
    <w:rPr>
      <w:rFonts w:eastAsiaTheme="minorEastAsia"/>
      <w:lang w:eastAsia="ru-RU"/>
    </w:rPr>
  </w:style>
  <w:style w:type="paragraph" w:styleId="afe">
    <w:name w:val="Body Text Indent"/>
    <w:basedOn w:val="a"/>
    <w:link w:val="aff"/>
    <w:rsid w:val="005F4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1"/>
    <w:link w:val="afe"/>
    <w:rsid w:val="005F4EBC"/>
    <w:rPr>
      <w:rFonts w:ascii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23C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23C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459/fb697c250c24b659a86a95916d887e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59D85E-E60F-4EA7-9006-EF53F0FE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9086</Words>
  <Characters>51791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USER</cp:lastModifiedBy>
  <cp:revision>4</cp:revision>
  <cp:lastPrinted>2020-07-23T08:18:00Z</cp:lastPrinted>
  <dcterms:created xsi:type="dcterms:W3CDTF">2020-07-23T08:17:00Z</dcterms:created>
  <dcterms:modified xsi:type="dcterms:W3CDTF">2020-07-28T06:00:00Z</dcterms:modified>
</cp:coreProperties>
</file>